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996" w:rsidRDefault="004C5996" w:rsidP="004C5996">
      <w:pPr>
        <w:widowControl/>
        <w:wordWrap w:val="0"/>
        <w:spacing w:line="18" w:lineRule="atLeast"/>
        <w:jc w:val="left"/>
      </w:pPr>
      <w:r>
        <w:rPr>
          <w:rFonts w:ascii="黑体" w:eastAsia="黑体" w:hAnsi="微软雅黑" w:cs="黑体" w:hint="eastAsia"/>
          <w:kern w:val="0"/>
          <w:sz w:val="30"/>
          <w:szCs w:val="30"/>
          <w:lang w:bidi="ar"/>
        </w:rPr>
        <w:t>附件2</w:t>
      </w:r>
      <w:r>
        <w:rPr>
          <w:rFonts w:ascii="微软雅黑" w:eastAsia="微软雅黑" w:hAnsi="微软雅黑" w:cs="微软雅黑" w:hint="eastAsia"/>
          <w:kern w:val="0"/>
          <w:sz w:val="24"/>
          <w:lang w:bidi="ar"/>
        </w:rPr>
        <w:t xml:space="preserve"> </w:t>
      </w:r>
    </w:p>
    <w:p w:rsidR="004C5996" w:rsidRDefault="004C5996" w:rsidP="004C5996">
      <w:pPr>
        <w:widowControl/>
        <w:wordWrap w:val="0"/>
        <w:spacing w:line="18" w:lineRule="atLeast"/>
        <w:jc w:val="center"/>
      </w:pPr>
      <w:r>
        <w:rPr>
          <w:rFonts w:ascii="方正小标宋简体" w:eastAsia="方正小标宋简体" w:hAnsi="方正小标宋简体" w:cs="方正小标宋简体" w:hint="eastAsia"/>
          <w:kern w:val="0"/>
          <w:sz w:val="44"/>
          <w:szCs w:val="44"/>
          <w:lang w:bidi="ar"/>
        </w:rPr>
        <w:t>2019年度执业药师资格考试工作计划</w:t>
      </w:r>
      <w:r>
        <w:rPr>
          <w:rFonts w:ascii="微软雅黑" w:eastAsia="微软雅黑" w:hAnsi="微软雅黑" w:cs="微软雅黑" w:hint="eastAsia"/>
          <w:kern w:val="0"/>
          <w:sz w:val="24"/>
          <w:lang w:bidi="ar"/>
        </w:rPr>
        <w:t xml:space="preserve"> </w:t>
      </w:r>
    </w:p>
    <w:tbl>
      <w:tblPr>
        <w:tblW w:w="0" w:type="auto"/>
        <w:jc w:val="center"/>
        <w:tblBorders>
          <w:top w:val="outset" w:sz="0" w:space="0" w:color="auto"/>
          <w:left w:val="single" w:sz="6" w:space="0" w:color="000000"/>
          <w:bottom w:val="single" w:sz="6" w:space="0" w:color="000000"/>
          <w:right w:val="single" w:sz="6" w:space="0" w:color="000000"/>
          <w:insideH w:val="outset" w:sz="6" w:space="0" w:color="auto"/>
          <w:insideV w:val="outset" w:sz="6" w:space="0" w:color="auto"/>
        </w:tblBorders>
        <w:tblLayout w:type="fixed"/>
        <w:tblCellMar>
          <w:left w:w="75" w:type="dxa"/>
          <w:right w:w="0" w:type="dxa"/>
        </w:tblCellMar>
        <w:tblLook w:val="0000" w:firstRow="0" w:lastRow="0" w:firstColumn="0" w:lastColumn="0" w:noHBand="0" w:noVBand="0"/>
      </w:tblPr>
      <w:tblGrid>
        <w:gridCol w:w="3867"/>
        <w:gridCol w:w="4522"/>
      </w:tblGrid>
      <w:tr w:rsidR="004C5996" w:rsidTr="00372D75">
        <w:trPr>
          <w:trHeight w:val="450"/>
          <w:jc w:val="center"/>
        </w:trPr>
        <w:tc>
          <w:tcPr>
            <w:tcW w:w="3867"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center"/>
            </w:pPr>
            <w:r>
              <w:rPr>
                <w:rFonts w:ascii="宋体" w:hAnsi="宋体" w:cs="宋体" w:hint="eastAsia"/>
                <w:b/>
                <w:kern w:val="0"/>
                <w:sz w:val="24"/>
                <w:lang w:bidi="ar"/>
              </w:rPr>
              <w:t>时   间</w:t>
            </w:r>
            <w:r>
              <w:rPr>
                <w:rFonts w:ascii="微软雅黑" w:eastAsia="微软雅黑" w:hAnsi="微软雅黑" w:cs="微软雅黑" w:hint="eastAsia"/>
                <w:kern w:val="0"/>
                <w:sz w:val="24"/>
                <w:lang w:bidi="ar"/>
              </w:rPr>
              <w:t xml:space="preserve"> </w:t>
            </w:r>
          </w:p>
        </w:tc>
        <w:tc>
          <w:tcPr>
            <w:tcW w:w="4522"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center"/>
            </w:pPr>
            <w:r>
              <w:rPr>
                <w:rFonts w:ascii="宋体" w:hAnsi="宋体" w:cs="宋体" w:hint="eastAsia"/>
                <w:b/>
                <w:kern w:val="0"/>
                <w:sz w:val="24"/>
                <w:lang w:bidi="ar"/>
              </w:rPr>
              <w:t>工  作  安  排</w:t>
            </w:r>
            <w:r>
              <w:rPr>
                <w:rFonts w:ascii="微软雅黑" w:eastAsia="微软雅黑" w:hAnsi="微软雅黑" w:cs="微软雅黑" w:hint="eastAsia"/>
                <w:kern w:val="0"/>
                <w:sz w:val="24"/>
                <w:lang w:bidi="ar"/>
              </w:rPr>
              <w:t xml:space="preserve"> </w:t>
            </w:r>
          </w:p>
        </w:tc>
      </w:tr>
      <w:tr w:rsidR="004C5996" w:rsidTr="00372D75">
        <w:trPr>
          <w:trHeight w:val="450"/>
          <w:jc w:val="center"/>
        </w:trPr>
        <w:tc>
          <w:tcPr>
            <w:tcW w:w="3867"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8月19日</w:t>
            </w:r>
            <w:r>
              <w:rPr>
                <w:rFonts w:ascii="微软雅黑" w:eastAsia="微软雅黑" w:hAnsi="微软雅黑" w:cs="微软雅黑" w:hint="eastAsia"/>
                <w:kern w:val="0"/>
                <w:sz w:val="24"/>
                <w:lang w:bidi="ar"/>
              </w:rPr>
              <w:t xml:space="preserve"> </w:t>
            </w:r>
          </w:p>
        </w:tc>
        <w:tc>
          <w:tcPr>
            <w:tcW w:w="4522"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市印发考务工作的通知</w:t>
            </w:r>
            <w:r>
              <w:rPr>
                <w:rFonts w:ascii="微软雅黑" w:eastAsia="微软雅黑" w:hAnsi="微软雅黑" w:cs="微软雅黑" w:hint="eastAsia"/>
                <w:kern w:val="0"/>
                <w:sz w:val="24"/>
                <w:lang w:bidi="ar"/>
              </w:rPr>
              <w:t xml:space="preserve"> </w:t>
            </w:r>
          </w:p>
        </w:tc>
      </w:tr>
      <w:tr w:rsidR="004C5996" w:rsidTr="00372D75">
        <w:trPr>
          <w:trHeight w:val="450"/>
          <w:jc w:val="center"/>
        </w:trPr>
        <w:tc>
          <w:tcPr>
            <w:tcW w:w="3867"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8月20日至29日</w:t>
            </w:r>
            <w:r>
              <w:rPr>
                <w:rFonts w:ascii="微软雅黑" w:eastAsia="微软雅黑" w:hAnsi="微软雅黑" w:cs="微软雅黑" w:hint="eastAsia"/>
                <w:kern w:val="0"/>
                <w:sz w:val="24"/>
                <w:lang w:bidi="ar"/>
              </w:rPr>
              <w:t xml:space="preserve"> </w:t>
            </w:r>
          </w:p>
        </w:tc>
        <w:tc>
          <w:tcPr>
            <w:tcW w:w="4522"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报考人员进行网上报名、同步进行网上交费</w:t>
            </w:r>
            <w:r>
              <w:rPr>
                <w:rFonts w:ascii="微软雅黑" w:eastAsia="微软雅黑" w:hAnsi="微软雅黑" w:cs="微软雅黑" w:hint="eastAsia"/>
                <w:kern w:val="0"/>
                <w:sz w:val="24"/>
                <w:lang w:bidi="ar"/>
              </w:rPr>
              <w:t xml:space="preserve"> </w:t>
            </w:r>
          </w:p>
        </w:tc>
      </w:tr>
      <w:tr w:rsidR="004C5996" w:rsidTr="00372D75">
        <w:trPr>
          <w:trHeight w:val="450"/>
          <w:jc w:val="center"/>
        </w:trPr>
        <w:tc>
          <w:tcPr>
            <w:tcW w:w="3867"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10月21日至25日</w:t>
            </w:r>
            <w:r>
              <w:rPr>
                <w:rFonts w:ascii="微软雅黑" w:eastAsia="微软雅黑" w:hAnsi="微软雅黑" w:cs="微软雅黑" w:hint="eastAsia"/>
                <w:kern w:val="0"/>
                <w:sz w:val="24"/>
                <w:lang w:bidi="ar"/>
              </w:rPr>
              <w:t xml:space="preserve"> </w:t>
            </w:r>
          </w:p>
        </w:tc>
        <w:tc>
          <w:tcPr>
            <w:tcW w:w="4522"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考生从网上在线下载打印“准考证”</w:t>
            </w:r>
            <w:r>
              <w:rPr>
                <w:rFonts w:ascii="微软雅黑" w:eastAsia="微软雅黑" w:hAnsi="微软雅黑" w:cs="微软雅黑" w:hint="eastAsia"/>
                <w:kern w:val="0"/>
                <w:sz w:val="24"/>
                <w:lang w:bidi="ar"/>
              </w:rPr>
              <w:t xml:space="preserve"> </w:t>
            </w:r>
          </w:p>
        </w:tc>
      </w:tr>
      <w:tr w:rsidR="004C5996" w:rsidTr="00372D75">
        <w:trPr>
          <w:trHeight w:val="450"/>
          <w:jc w:val="center"/>
        </w:trPr>
        <w:tc>
          <w:tcPr>
            <w:tcW w:w="3867"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10 月26日至27日</w:t>
            </w:r>
            <w:r>
              <w:rPr>
                <w:rFonts w:ascii="微软雅黑" w:eastAsia="微软雅黑" w:hAnsi="微软雅黑" w:cs="微软雅黑" w:hint="eastAsia"/>
                <w:kern w:val="0"/>
                <w:sz w:val="24"/>
                <w:lang w:bidi="ar"/>
              </w:rPr>
              <w:t xml:space="preserve"> </w:t>
            </w:r>
          </w:p>
        </w:tc>
        <w:tc>
          <w:tcPr>
            <w:tcW w:w="4522"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考试</w:t>
            </w:r>
            <w:r>
              <w:rPr>
                <w:rFonts w:ascii="微软雅黑" w:eastAsia="微软雅黑" w:hAnsi="微软雅黑" w:cs="微软雅黑" w:hint="eastAsia"/>
                <w:kern w:val="0"/>
                <w:sz w:val="24"/>
                <w:lang w:bidi="ar"/>
              </w:rPr>
              <w:t xml:space="preserve"> </w:t>
            </w:r>
          </w:p>
        </w:tc>
      </w:tr>
      <w:tr w:rsidR="004C5996" w:rsidTr="00372D75">
        <w:trPr>
          <w:trHeight w:val="450"/>
          <w:jc w:val="center"/>
        </w:trPr>
        <w:tc>
          <w:tcPr>
            <w:tcW w:w="3867"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考试成绩经国家相关部门确认后</w:t>
            </w:r>
            <w:r>
              <w:rPr>
                <w:rFonts w:ascii="微软雅黑" w:eastAsia="微软雅黑" w:hAnsi="微软雅黑" w:cs="微软雅黑" w:hint="eastAsia"/>
                <w:kern w:val="0"/>
                <w:sz w:val="24"/>
                <w:lang w:bidi="ar"/>
              </w:rPr>
              <w:t xml:space="preserve"> </w:t>
            </w:r>
          </w:p>
        </w:tc>
        <w:tc>
          <w:tcPr>
            <w:tcW w:w="4522"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（1）公布考试成绩</w:t>
            </w:r>
            <w:r>
              <w:rPr>
                <w:rFonts w:ascii="微软雅黑" w:eastAsia="微软雅黑" w:hAnsi="微软雅黑" w:cs="微软雅黑" w:hint="eastAsia"/>
                <w:kern w:val="0"/>
                <w:sz w:val="24"/>
                <w:lang w:bidi="ar"/>
              </w:rPr>
              <w:t xml:space="preserve"> </w:t>
            </w:r>
          </w:p>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（2）市场监督管理部门相关单位对成绩预合格人员进行考后报考资格复核</w:t>
            </w:r>
            <w:r>
              <w:rPr>
                <w:rFonts w:ascii="微软雅黑" w:eastAsia="微软雅黑" w:hAnsi="微软雅黑" w:cs="微软雅黑" w:hint="eastAsia"/>
                <w:kern w:val="0"/>
                <w:sz w:val="24"/>
                <w:lang w:bidi="ar"/>
              </w:rPr>
              <w:t xml:space="preserve"> </w:t>
            </w:r>
          </w:p>
        </w:tc>
      </w:tr>
      <w:tr w:rsidR="004C5996" w:rsidTr="00372D75">
        <w:trPr>
          <w:trHeight w:val="450"/>
          <w:jc w:val="center"/>
        </w:trPr>
        <w:tc>
          <w:tcPr>
            <w:tcW w:w="3867"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在国家有关部门下达成绩合格线后</w:t>
            </w:r>
            <w:r>
              <w:rPr>
                <w:rFonts w:ascii="微软雅黑" w:eastAsia="微软雅黑" w:hAnsi="微软雅黑" w:cs="微软雅黑" w:hint="eastAsia"/>
                <w:kern w:val="0"/>
                <w:sz w:val="24"/>
                <w:lang w:bidi="ar"/>
              </w:rPr>
              <w:t xml:space="preserve"> </w:t>
            </w:r>
          </w:p>
        </w:tc>
        <w:tc>
          <w:tcPr>
            <w:tcW w:w="4522"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合格成绩公示10天（分别在省人事考试和省药监部门相关网站进行公示）</w:t>
            </w:r>
            <w:r>
              <w:rPr>
                <w:rFonts w:ascii="微软雅黑" w:eastAsia="微软雅黑" w:hAnsi="微软雅黑" w:cs="微软雅黑" w:hint="eastAsia"/>
                <w:kern w:val="0"/>
                <w:sz w:val="24"/>
                <w:lang w:bidi="ar"/>
              </w:rPr>
              <w:t xml:space="preserve"> </w:t>
            </w:r>
          </w:p>
        </w:tc>
      </w:tr>
      <w:tr w:rsidR="004C5996" w:rsidTr="00372D75">
        <w:trPr>
          <w:trHeight w:val="450"/>
          <w:jc w:val="center"/>
        </w:trPr>
        <w:tc>
          <w:tcPr>
            <w:tcW w:w="3867"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省</w:t>
            </w:r>
            <w:proofErr w:type="gramStart"/>
            <w:r>
              <w:rPr>
                <w:rFonts w:ascii="宋体" w:hAnsi="宋体" w:cs="宋体" w:hint="eastAsia"/>
                <w:kern w:val="0"/>
                <w:sz w:val="24"/>
                <w:lang w:bidi="ar"/>
              </w:rPr>
              <w:t>人社厅</w:t>
            </w:r>
            <w:proofErr w:type="gramEnd"/>
            <w:r>
              <w:rPr>
                <w:rFonts w:ascii="宋体" w:hAnsi="宋体" w:cs="宋体" w:hint="eastAsia"/>
                <w:kern w:val="0"/>
                <w:sz w:val="24"/>
                <w:lang w:bidi="ar"/>
              </w:rPr>
              <w:t>印发合格人员文件后</w:t>
            </w:r>
            <w:r>
              <w:rPr>
                <w:rFonts w:ascii="微软雅黑" w:eastAsia="微软雅黑" w:hAnsi="微软雅黑" w:cs="微软雅黑" w:hint="eastAsia"/>
                <w:kern w:val="0"/>
                <w:sz w:val="24"/>
                <w:lang w:bidi="ar"/>
              </w:rPr>
              <w:t xml:space="preserve"> </w:t>
            </w:r>
          </w:p>
        </w:tc>
        <w:tc>
          <w:tcPr>
            <w:tcW w:w="4522" w:type="dxa"/>
            <w:tcBorders>
              <w:top w:val="single" w:sz="6" w:space="0" w:color="000000"/>
              <w:left w:val="single" w:sz="2" w:space="0" w:color="000000"/>
              <w:bottom w:val="nil"/>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省人事考试院制作合格成绩证明（电子版）</w:t>
            </w:r>
            <w:r>
              <w:rPr>
                <w:rFonts w:ascii="微软雅黑" w:eastAsia="微软雅黑" w:hAnsi="微软雅黑" w:cs="微软雅黑" w:hint="eastAsia"/>
                <w:kern w:val="0"/>
                <w:sz w:val="24"/>
                <w:lang w:bidi="ar"/>
              </w:rPr>
              <w:t xml:space="preserve"> </w:t>
            </w:r>
          </w:p>
        </w:tc>
      </w:tr>
      <w:tr w:rsidR="004C5996" w:rsidTr="00372D75">
        <w:trPr>
          <w:trHeight w:val="450"/>
          <w:jc w:val="center"/>
        </w:trPr>
        <w:tc>
          <w:tcPr>
            <w:tcW w:w="3867" w:type="dxa"/>
            <w:tcBorders>
              <w:top w:val="single" w:sz="6" w:space="0" w:color="000000"/>
              <w:left w:val="single" w:sz="2" w:space="0" w:color="000000"/>
              <w:bottom w:val="single" w:sz="4" w:space="0" w:color="auto"/>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合格成绩证明（电子版）制作完成后</w:t>
            </w:r>
            <w:r>
              <w:rPr>
                <w:rFonts w:ascii="微软雅黑" w:eastAsia="微软雅黑" w:hAnsi="微软雅黑" w:cs="微软雅黑" w:hint="eastAsia"/>
                <w:kern w:val="0"/>
                <w:sz w:val="24"/>
                <w:lang w:bidi="ar"/>
              </w:rPr>
              <w:t xml:space="preserve"> </w:t>
            </w:r>
          </w:p>
        </w:tc>
        <w:tc>
          <w:tcPr>
            <w:tcW w:w="4522" w:type="dxa"/>
            <w:tcBorders>
              <w:top w:val="single" w:sz="6" w:space="0" w:color="000000"/>
              <w:left w:val="single" w:sz="2" w:space="0" w:color="000000"/>
              <w:bottom w:val="single" w:sz="4" w:space="0" w:color="auto"/>
              <w:right w:val="single" w:sz="6" w:space="0" w:color="000000"/>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考生登陆浙江政务服务网查询并下载个人证书信息</w:t>
            </w:r>
            <w:r>
              <w:rPr>
                <w:rFonts w:ascii="微软雅黑" w:eastAsia="微软雅黑" w:hAnsi="微软雅黑" w:cs="微软雅黑" w:hint="eastAsia"/>
                <w:kern w:val="0"/>
                <w:sz w:val="24"/>
                <w:lang w:bidi="ar"/>
              </w:rPr>
              <w:t xml:space="preserve"> </w:t>
            </w:r>
          </w:p>
        </w:tc>
      </w:tr>
      <w:tr w:rsidR="004C5996" w:rsidTr="00372D75">
        <w:trPr>
          <w:trHeight w:val="450"/>
          <w:jc w:val="center"/>
        </w:trPr>
        <w:tc>
          <w:tcPr>
            <w:tcW w:w="3867" w:type="dxa"/>
            <w:tcBorders>
              <w:top w:val="single" w:sz="4" w:space="0" w:color="auto"/>
              <w:left w:val="single" w:sz="4" w:space="0" w:color="auto"/>
              <w:bottom w:val="single" w:sz="4" w:space="0" w:color="auto"/>
              <w:right w:val="single" w:sz="4" w:space="0" w:color="auto"/>
            </w:tcBorders>
            <w:tcMar>
              <w:top w:w="75" w:type="dxa"/>
            </w:tcMar>
          </w:tcPr>
          <w:p w:rsidR="004C5996" w:rsidRDefault="004C5996" w:rsidP="00372D75">
            <w:pPr>
              <w:widowControl/>
              <w:wordWrap w:val="0"/>
              <w:spacing w:before="100" w:beforeAutospacing="1" w:after="100" w:afterAutospacing="1" w:line="18" w:lineRule="atLeast"/>
              <w:jc w:val="left"/>
            </w:pPr>
            <w:proofErr w:type="gramStart"/>
            <w:r>
              <w:rPr>
                <w:rFonts w:ascii="宋体" w:hAnsi="宋体" w:cs="宋体" w:hint="eastAsia"/>
                <w:kern w:val="0"/>
                <w:sz w:val="24"/>
                <w:lang w:bidi="ar"/>
              </w:rPr>
              <w:t>人社部</w:t>
            </w:r>
            <w:proofErr w:type="gramEnd"/>
            <w:r>
              <w:rPr>
                <w:rFonts w:ascii="宋体" w:hAnsi="宋体" w:cs="宋体" w:hint="eastAsia"/>
                <w:kern w:val="0"/>
                <w:sz w:val="24"/>
                <w:lang w:bidi="ar"/>
              </w:rPr>
              <w:t>人事考试中心下发资格证书后</w:t>
            </w:r>
            <w:r>
              <w:rPr>
                <w:rFonts w:ascii="微软雅黑" w:eastAsia="微软雅黑" w:hAnsi="微软雅黑" w:cs="微软雅黑" w:hint="eastAsia"/>
                <w:kern w:val="0"/>
                <w:sz w:val="24"/>
                <w:lang w:bidi="ar"/>
              </w:rPr>
              <w:t xml:space="preserve"> </w:t>
            </w:r>
          </w:p>
        </w:tc>
        <w:tc>
          <w:tcPr>
            <w:tcW w:w="4522" w:type="dxa"/>
            <w:tcBorders>
              <w:top w:val="single" w:sz="4" w:space="0" w:color="auto"/>
              <w:left w:val="single" w:sz="4" w:space="0" w:color="auto"/>
              <w:bottom w:val="single" w:sz="4" w:space="0" w:color="auto"/>
              <w:right w:val="single" w:sz="4" w:space="0" w:color="auto"/>
            </w:tcBorders>
            <w:tcMar>
              <w:top w:w="75" w:type="dxa"/>
            </w:tcMar>
          </w:tcPr>
          <w:p w:rsidR="004C5996" w:rsidRDefault="004C5996" w:rsidP="00372D75">
            <w:pPr>
              <w:widowControl/>
              <w:wordWrap w:val="0"/>
              <w:spacing w:before="100" w:beforeAutospacing="1" w:after="100" w:afterAutospacing="1" w:line="18" w:lineRule="atLeast"/>
              <w:jc w:val="left"/>
            </w:pPr>
            <w:r>
              <w:rPr>
                <w:rFonts w:ascii="宋体" w:hAnsi="宋体" w:cs="宋体" w:hint="eastAsia"/>
                <w:kern w:val="0"/>
                <w:sz w:val="24"/>
                <w:lang w:bidi="ar"/>
              </w:rPr>
              <w:t>考生可在网上申请资格证书邮寄服务（邮费到付）</w:t>
            </w:r>
            <w:r>
              <w:rPr>
                <w:rFonts w:ascii="微软雅黑" w:eastAsia="微软雅黑" w:hAnsi="微软雅黑" w:cs="微软雅黑" w:hint="eastAsia"/>
                <w:kern w:val="0"/>
                <w:sz w:val="24"/>
                <w:lang w:bidi="ar"/>
              </w:rPr>
              <w:t xml:space="preserve"> </w:t>
            </w:r>
          </w:p>
        </w:tc>
      </w:tr>
    </w:tbl>
    <w:p w:rsidR="004C5996" w:rsidRDefault="004C5996" w:rsidP="004C5996"/>
    <w:p w:rsidR="00E91781" w:rsidRPr="004C5996" w:rsidRDefault="00E91781">
      <w:bookmarkStart w:id="0" w:name="_GoBack"/>
      <w:bookmarkEnd w:id="0"/>
    </w:p>
    <w:sectPr w:rsidR="00E91781" w:rsidRPr="004C5996">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713"/>
    <w:rsid w:val="000F4713"/>
    <w:rsid w:val="004C5996"/>
    <w:rsid w:val="00E9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95089-E408-45FB-AE69-364A3B969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99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2019-08-22T06:51:00Z</dcterms:created>
  <dcterms:modified xsi:type="dcterms:W3CDTF">2019-08-22T06:51:00Z</dcterms:modified>
</cp:coreProperties>
</file>