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45A" w:rsidRPr="009E6882" w:rsidRDefault="00A43AC5" w:rsidP="00D06291">
      <w:pPr>
        <w:spacing w:line="600" w:lineRule="exact"/>
        <w:ind w:firstLine="560"/>
        <w:jc w:val="center"/>
        <w:rPr>
          <w:sz w:val="28"/>
          <w:szCs w:val="28"/>
        </w:rPr>
      </w:pPr>
      <w:r w:rsidRPr="009E6882">
        <w:rPr>
          <w:rFonts w:hint="eastAsia"/>
          <w:sz w:val="28"/>
          <w:szCs w:val="28"/>
        </w:rPr>
        <w:t>关于印发《天台县人民政府</w:t>
      </w:r>
      <w:r w:rsidR="00BA7BE4">
        <w:rPr>
          <w:rFonts w:hint="eastAsia"/>
          <w:sz w:val="28"/>
          <w:szCs w:val="28"/>
        </w:rPr>
        <w:t>赤城街道办事处</w:t>
      </w:r>
      <w:r w:rsidRPr="009E6882">
        <w:rPr>
          <w:rFonts w:hint="eastAsia"/>
          <w:sz w:val="28"/>
          <w:szCs w:val="28"/>
        </w:rPr>
        <w:t>部门</w:t>
      </w:r>
      <w:r w:rsidR="00FB2ECC" w:rsidRPr="009E6882">
        <w:rPr>
          <w:rFonts w:hint="eastAsia"/>
          <w:sz w:val="28"/>
          <w:szCs w:val="28"/>
        </w:rPr>
        <w:t>预决算</w:t>
      </w:r>
      <w:r w:rsidRPr="009E6882">
        <w:rPr>
          <w:rFonts w:hint="eastAsia"/>
          <w:sz w:val="28"/>
          <w:szCs w:val="28"/>
        </w:rPr>
        <w:t>信息公开管理暂行办法》的通知</w:t>
      </w:r>
    </w:p>
    <w:p w:rsidR="00A43AC5" w:rsidRPr="009E6882" w:rsidRDefault="00A43AC5" w:rsidP="008A584E">
      <w:pPr>
        <w:spacing w:line="600" w:lineRule="exact"/>
        <w:ind w:firstLineChars="0" w:firstLine="0"/>
        <w:rPr>
          <w:sz w:val="28"/>
          <w:szCs w:val="28"/>
        </w:rPr>
      </w:pPr>
      <w:r w:rsidRPr="009E6882">
        <w:rPr>
          <w:rFonts w:hint="eastAsia"/>
          <w:sz w:val="28"/>
          <w:szCs w:val="28"/>
        </w:rPr>
        <w:t>各</w:t>
      </w:r>
      <w:r w:rsidR="00BA7BE4">
        <w:rPr>
          <w:rFonts w:hint="eastAsia"/>
          <w:sz w:val="28"/>
          <w:szCs w:val="28"/>
        </w:rPr>
        <w:t>社区、</w:t>
      </w:r>
      <w:r w:rsidRPr="009E6882">
        <w:rPr>
          <w:rFonts w:hint="eastAsia"/>
          <w:sz w:val="28"/>
          <w:szCs w:val="28"/>
        </w:rPr>
        <w:t>办事处、办公室：</w:t>
      </w:r>
    </w:p>
    <w:p w:rsidR="00A43AC5" w:rsidRPr="009E6882" w:rsidRDefault="00A43AC5" w:rsidP="00D06291">
      <w:pPr>
        <w:spacing w:line="600" w:lineRule="exact"/>
        <w:ind w:firstLine="560"/>
        <w:rPr>
          <w:sz w:val="28"/>
          <w:szCs w:val="28"/>
        </w:rPr>
      </w:pPr>
      <w:r w:rsidRPr="009E6882">
        <w:rPr>
          <w:rFonts w:hint="eastAsia"/>
          <w:sz w:val="28"/>
          <w:szCs w:val="28"/>
        </w:rPr>
        <w:t>为规范本单位预算信息公开工作，提高相关财政信息公开水平，</w:t>
      </w:r>
      <w:r w:rsidR="00FB2ECC" w:rsidRPr="009E6882">
        <w:rPr>
          <w:rFonts w:hint="eastAsia"/>
          <w:sz w:val="28"/>
          <w:szCs w:val="28"/>
        </w:rPr>
        <w:t>经研究决定，特制订《天台县</w:t>
      </w:r>
      <w:r w:rsidR="00BA7BE4" w:rsidRPr="009E6882">
        <w:rPr>
          <w:rFonts w:hint="eastAsia"/>
          <w:sz w:val="28"/>
          <w:szCs w:val="28"/>
        </w:rPr>
        <w:t>人民政府</w:t>
      </w:r>
      <w:r w:rsidR="00BA7BE4">
        <w:rPr>
          <w:rFonts w:hint="eastAsia"/>
          <w:sz w:val="28"/>
          <w:szCs w:val="28"/>
        </w:rPr>
        <w:t>赤城街道办事处</w:t>
      </w:r>
      <w:r w:rsidR="00FB2ECC" w:rsidRPr="009E6882">
        <w:rPr>
          <w:rFonts w:hint="eastAsia"/>
          <w:sz w:val="28"/>
          <w:szCs w:val="28"/>
        </w:rPr>
        <w:t>部门预决算信息公开管理暂行办法》，现予印发，请遵照执行。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center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第一章 总 则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第一条 为推进和规范</w:t>
      </w:r>
      <w:r w:rsidR="00A10A52" w:rsidRPr="009E6882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本单位</w:t>
      </w: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预决算信息公开工作，强化社会监督，建立透明的预决算制度，结合工作实际，制定本办法。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第二条 本办法所称预决算信息包括预算收支安排和决算等管理信息。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第三条 坚持以公开为常态，不公开为例外。预决算信息公开遵循依法依规、真实准确的原则。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center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第二章 公开主体和职责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第四条</w:t>
      </w:r>
      <w:r w:rsidR="008508F8" w:rsidRPr="009E6882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 财政科室</w:t>
      </w: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负责</w:t>
      </w:r>
      <w:r w:rsidR="00A95D6C" w:rsidRPr="009E6882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本单位</w:t>
      </w: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预决算信息公开工作，并履行下列职责：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9E6882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（一）制定</w:t>
      </w: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预决算信息公开的工作方案。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（二）按规定公开</w:t>
      </w:r>
      <w:r w:rsidR="00D06291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本</w:t>
      </w:r>
      <w:r w:rsidR="00A95D6C" w:rsidRPr="009E6882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单位</w:t>
      </w: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预决算信息。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（三）按规定做好公民、法人或者其他组织依申请公开预决算信息的答复工作。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center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第三章 公开内容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第五条 预决算信息公开内容包括：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lastRenderedPageBreak/>
        <w:t xml:space="preserve">　　（一）单位职责、机构设置、编制状况、年度主要工作任务等情况。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（二）预决算收支情况，包括一般公共预算收支情况、政府性基金预算收支情况、机关运行经费情况等，涵盖财政拨款收支、非财政拨款收支情况。预决算支出公开到功能分类的项级科目，并按规定公开到经济分类科目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（三）政府采购信息，包括政府采购预算总额和分项数额、采购项目公告、采购文件、采购结果等。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（四）公开预算绩效信息，按</w:t>
      </w:r>
      <w:r w:rsidR="00A95D6C" w:rsidRPr="009E6882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县</w:t>
      </w: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财政布置逐步在部门预算中公开预算绩效目标，在部门决算中公开主要重点支出项目的绩效自评价。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（五）公开资产管理信息，按</w:t>
      </w:r>
      <w:r w:rsidR="00A95D6C" w:rsidRPr="009E6882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县</w:t>
      </w: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财政布置逐步公开车辆、大型设备等主要资产信息。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第六条 预算公开内容具体为部门概况、部门预算表、部门预算安排情况说明、名词解释四个方面。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（一）部门概况包括：部门职责、机构设置、编制现状、年度主要工作任务及目标。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（二）部门预算表包括：收支预算总表、收入预算总表、支出预算总表、财政拨款收支预算总表、财政拨款支出预算表（按功能分类到项级）、财政拨款基本支出预算表（按经济分类到款级）、财政拨款政府性基金支出预算表、一般公共预算基本支出预算表、一般公共预算机关运行经费支出预算表、"三公"经费、会议费、培训费支出预</w:t>
      </w: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lastRenderedPageBreak/>
        <w:t>算表、政府采购预算表。其中，政府采购预算表包括专项名称、采购物品名称、采购组织形式、预算安排等内容。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（三）部门预算安排情况说明包括年度收支预算安排情况；"三公"经费预算总额和分项数额增减变化的原因等。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（四）名词解释主要对部门预算表中的相关专业名称进行解释说明。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第七条 决算公开内容具体为部门概况、部门决算表、部门决算情况说明、名词解释四个方面。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（一）部门概况包括：部门主要职能、部门决算单位构成情况、当年度主要工作完成情况。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（二）部门决算表包括：收入支出决算总表、财政拨款支出决算表（按功能分类到项级）、财政拨款基本支出决算表（按经济分类到款级）、机关运行经费支出决算表、政府性基金预算财政拨款收入支出决算表、一般公共预算财政拨款"三公"经费、会议费、培训费支出决算表、政府采购支出决算表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（三）部门决算情况说明包括部门决算年度收支情况、财政拨款预算执行情况和"三公"经费、会议费、培训费、机关运行经费、政府采购支出决算情况及其说明。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（四）名词解释主要对部门决算表中的相关专业名称进行解释说明。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center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第四章 公开方式和时间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第八条 公开方式：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lastRenderedPageBreak/>
        <w:t xml:space="preserve">　　（一）预决算信息的公开以</w:t>
      </w:r>
      <w:r w:rsidR="00924609" w:rsidRPr="009E6882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天台县人民政府门户网站</w:t>
      </w: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为主要平台，并保持长期公开状态，便于社会公众查询监督。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（二）采购项目公告和采购结果等采购信息，按采购进程及时在政府采购网站进行公开。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第九条 公开时间：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（一）经</w:t>
      </w:r>
      <w:r w:rsidR="00924609" w:rsidRPr="009E6882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县</w:t>
      </w: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财政部门批复的部门预算、决算及报表，于批复后20日内在</w:t>
      </w:r>
      <w:r w:rsidR="00924609" w:rsidRPr="009E6882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天台县人民政府门户网站</w:t>
      </w: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上公开。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（二）按采购进程及时公开政府采购信息（涉密信息除外）。采购活动开始前，在采购文件中公开项目采购预算，采购尚未确定项目预算金额的，可不公开具体预算金额；采购活动完成后，公开中标、成交结果等规定信息；公开部门决算时，一并公开政府采购货物、工程、服务的总体情况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（三）及时公开专项资金分配情况、绩效考评、资产等信息，具体时间要求按</w:t>
      </w:r>
      <w:r w:rsidR="00D06291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县</w:t>
      </w: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财政部门统一要求办理。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center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第五章 监督管理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第十条 按照</w:t>
      </w:r>
      <w:r w:rsidR="00184B9C" w:rsidRPr="009E6882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要求</w:t>
      </w: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做好预决算信息依申请公开工作，及时解疑释惑，回应社会关切。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center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第六章 附 则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第十一条 本办法如遇财政部门新规定，将适时予以更新。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第十二条 本办法自发布之日起施行。 </w:t>
      </w:r>
    </w:p>
    <w:p w:rsidR="00D06291" w:rsidRDefault="00FB2ECC" w:rsidP="00D06291">
      <w:pPr>
        <w:widowControl/>
        <w:spacing w:before="0" w:line="600" w:lineRule="exact"/>
        <w:ind w:left="8260" w:hangingChars="2950" w:hanging="826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</w:t>
      </w:r>
      <w:r w:rsidR="00D06291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    </w:t>
      </w: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        </w:t>
      </w:r>
    </w:p>
    <w:p w:rsidR="00FB2ECC" w:rsidRPr="00FB2ECC" w:rsidRDefault="00184B9C" w:rsidP="008C1F6B">
      <w:pPr>
        <w:widowControl/>
        <w:spacing w:before="0" w:line="600" w:lineRule="exact"/>
        <w:ind w:firstLineChars="1550" w:firstLine="434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9E6882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天台县</w:t>
      </w:r>
      <w:r w:rsidR="008C1F6B" w:rsidRPr="009E6882">
        <w:rPr>
          <w:rFonts w:hint="eastAsia"/>
          <w:sz w:val="28"/>
          <w:szCs w:val="28"/>
        </w:rPr>
        <w:t>人民政府</w:t>
      </w:r>
      <w:r w:rsidR="008C1F6B">
        <w:rPr>
          <w:rFonts w:hint="eastAsia"/>
          <w:sz w:val="28"/>
          <w:szCs w:val="28"/>
        </w:rPr>
        <w:t>赤城街道办事处</w:t>
      </w:r>
    </w:p>
    <w:p w:rsidR="00FB2ECC" w:rsidRPr="00705A89" w:rsidRDefault="00184B9C" w:rsidP="00705A89">
      <w:pPr>
        <w:widowControl/>
        <w:spacing w:before="0" w:line="600" w:lineRule="exact"/>
        <w:ind w:firstLineChars="0" w:firstLine="42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9E6882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        </w:t>
      </w:r>
      <w:r w:rsidR="00FB2ECC" w:rsidRPr="009E6882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 </w:t>
      </w:r>
      <w:r w:rsidRPr="009E6882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 </w:t>
      </w:r>
      <w:r w:rsidR="00CD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                     </w:t>
      </w:r>
      <w:r w:rsidR="008C1F6B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 </w:t>
      </w:r>
      <w:r w:rsidR="00FB2ECC"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201</w:t>
      </w:r>
      <w:r w:rsidRPr="009E6882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8</w:t>
      </w:r>
      <w:r w:rsidR="00FB2ECC"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年</w:t>
      </w:r>
      <w:r w:rsidR="008C1F6B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9</w:t>
      </w:r>
      <w:r w:rsidR="00FB2ECC"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月</w:t>
      </w:r>
      <w:r w:rsidR="008C1F6B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18</w:t>
      </w:r>
      <w:r w:rsidR="00FB2ECC"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日</w:t>
      </w:r>
      <w:bookmarkStart w:id="0" w:name="_GoBack"/>
      <w:bookmarkEnd w:id="0"/>
    </w:p>
    <w:sectPr w:rsidR="00FB2ECC" w:rsidRPr="00705A89" w:rsidSect="003D5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3AC5"/>
    <w:rsid w:val="0006502D"/>
    <w:rsid w:val="000B14C5"/>
    <w:rsid w:val="000E4026"/>
    <w:rsid w:val="00184B9C"/>
    <w:rsid w:val="0027500B"/>
    <w:rsid w:val="00376427"/>
    <w:rsid w:val="00386913"/>
    <w:rsid w:val="00395868"/>
    <w:rsid w:val="00396F92"/>
    <w:rsid w:val="003D545A"/>
    <w:rsid w:val="00474F3D"/>
    <w:rsid w:val="00482D73"/>
    <w:rsid w:val="00513E18"/>
    <w:rsid w:val="00653302"/>
    <w:rsid w:val="00661F42"/>
    <w:rsid w:val="00663C64"/>
    <w:rsid w:val="00705A89"/>
    <w:rsid w:val="007B0981"/>
    <w:rsid w:val="007D03C0"/>
    <w:rsid w:val="008508F8"/>
    <w:rsid w:val="00864754"/>
    <w:rsid w:val="008A584E"/>
    <w:rsid w:val="008C1F6B"/>
    <w:rsid w:val="00924609"/>
    <w:rsid w:val="009E6882"/>
    <w:rsid w:val="009F3C32"/>
    <w:rsid w:val="00A10A52"/>
    <w:rsid w:val="00A24D63"/>
    <w:rsid w:val="00A43AC5"/>
    <w:rsid w:val="00A95D6C"/>
    <w:rsid w:val="00AB5584"/>
    <w:rsid w:val="00B17D94"/>
    <w:rsid w:val="00BA7BE4"/>
    <w:rsid w:val="00BD405E"/>
    <w:rsid w:val="00C41627"/>
    <w:rsid w:val="00CD2ECC"/>
    <w:rsid w:val="00CE19B3"/>
    <w:rsid w:val="00D06291"/>
    <w:rsid w:val="00D25583"/>
    <w:rsid w:val="00D91B42"/>
    <w:rsid w:val="00EE03C3"/>
    <w:rsid w:val="00F23B13"/>
    <w:rsid w:val="00FB2ECC"/>
    <w:rsid w:val="00FB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240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45A"/>
    <w:pPr>
      <w:widowControl w:val="0"/>
    </w:pPr>
  </w:style>
  <w:style w:type="paragraph" w:styleId="4">
    <w:name w:val="heading 4"/>
    <w:basedOn w:val="a"/>
    <w:link w:val="4Char"/>
    <w:uiPriority w:val="9"/>
    <w:qFormat/>
    <w:rsid w:val="00FB2ECC"/>
    <w:pPr>
      <w:widowControl/>
      <w:spacing w:before="100" w:beforeAutospacing="1" w:after="100" w:afterAutospacing="1"/>
      <w:ind w:firstLineChars="0" w:firstLine="0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FB2ECC"/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customunionstyle">
    <w:name w:val="custom_unionstyle"/>
    <w:basedOn w:val="a"/>
    <w:rsid w:val="00FB2ECC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B2E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299</Words>
  <Characters>1710</Characters>
  <Application>Microsoft Office Word</Application>
  <DocSecurity>0</DocSecurity>
  <Lines>14</Lines>
  <Paragraphs>4</Paragraphs>
  <ScaleCrop>false</ScaleCrop>
  <Company>Sky123.Org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xb21cn</cp:lastModifiedBy>
  <cp:revision>50</cp:revision>
  <dcterms:created xsi:type="dcterms:W3CDTF">2018-02-09T06:46:00Z</dcterms:created>
  <dcterms:modified xsi:type="dcterms:W3CDTF">2018-09-17T00:23:00Z</dcterms:modified>
</cp:coreProperties>
</file>