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</w:rPr>
      </w:pPr>
      <w:bookmarkStart w:id="0" w:name="filename"/>
      <w:r>
        <w:rPr>
          <w:rFonts w:hint="eastAsia" w:ascii="小标宋" w:hAnsi="小标宋" w:eastAsia="小标宋" w:cs="小标宋"/>
          <w:b w:val="0"/>
          <w:bCs w:val="0"/>
          <w:sz w:val="44"/>
        </w:rPr>
        <w:t>关于浙江省省本级水资源费分成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</w:rPr>
        <w:t>有关事项的通知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filetype1_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GoBack"/>
      <w:r>
        <w:rPr>
          <w:rFonts w:hint="eastAsia" w:ascii="仿宋_GB2312" w:hAnsi="仿宋_GB2312" w:eastAsia="仿宋_GB2312" w:cs="仿宋_GB2312"/>
          <w:sz w:val="32"/>
          <w:szCs w:val="32"/>
        </w:rPr>
        <w:t>浙财综字</w:t>
      </w:r>
      <w:bookmarkEnd w:id="1"/>
      <w:bookmarkStart w:id="2" w:name="year1_2"/>
      <w:r>
        <w:rPr>
          <w:rFonts w:hint="eastAsia" w:ascii="仿宋_GB2312" w:hAnsi="仿宋_GB2312" w:eastAsia="仿宋_GB2312" w:cs="仿宋_GB2312"/>
          <w:sz w:val="32"/>
          <w:szCs w:val="32"/>
        </w:rPr>
        <w:t>〔2009〕99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5"/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zsbm"/>
      <w:r>
        <w:rPr>
          <w:rFonts w:hint="eastAsia" w:ascii="仿宋_GB2312" w:hAnsi="仿宋_GB2312" w:eastAsia="仿宋_GB2312" w:cs="仿宋_GB2312"/>
          <w:sz w:val="32"/>
          <w:szCs w:val="32"/>
        </w:rPr>
        <w:t>各有关市、县（市、区）财政局、水利（水电、水务）局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为落实省财政厅、省物价局、省水利厅《转发财政部 国家发展改革委 水利部关于水资源费征收使用管理办法的通知》（浙财综字〔2009〕12号）等有关文件规定，现将省本级征收的水资源费分成等有关事项通知如下: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一、省本级征收的水资源费是指由省水利厅直接征收的水资源费（以下简称省直收），使用省财政厅监制的“浙江省政府非税收入统一票据”。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二、省直收水资源费分成比例为中央10%、省本级30%、返还有关市、县（市、区）60%。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三、省直收水资源费缴拨程序。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省水利部门按规定收取的水资源费，应于当日全额缴入浙江省财政厅非税收入结算分户；账号:398000101040006575-540101；开户行:农行西湖支行。省财政应于每个月终了后的5个工作日内，按规定的10％、30%、60%的比例分别将省直收的水资源费缴入中央库、省库</w:t>
      </w:r>
      <w:r>
        <w:rPr>
          <w:rFonts w:hint="eastAsia" w:ascii="仿宋_GB2312" w:hAnsi="仿宋_GB2312" w:eastAsia="仿宋_GB2312" w:cs="仿宋_GB2312"/>
          <w:sz w:val="32"/>
          <w:szCs w:val="32"/>
        </w:rPr>
        <w:t>和返还有关市、县（市、区）。返还的水资源费，省财政将通过省级财政预算外资金专户系统下拨，有关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、县（市、区）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财政部门收到返还的水资源费后，应抓紧缴入同级国库，纳入预算管理。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四、水资源费应严格用于水资源的管理、节约和保护，特别是水源地保护、水资源质量检测、取水计量设施规范化建设、水资源信息系统建设、节约用水管理等方面。如发现有违规使用水资源费的，省里将停止返还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市、县（市、区）省直收水资源费分成资金，全额纳入省级统筹。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五、本通知从2009年1月1日起执行。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二○○九年九月二十九日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主题词：</w:t>
      </w:r>
      <w:bookmarkStart w:id="4" w:name="zhutici"/>
      <w:r>
        <w:rPr>
          <w:rFonts w:hint="eastAsia" w:ascii="仿宋_GB2312" w:hAnsi="仿宋_GB2312" w:eastAsia="仿宋_GB2312" w:cs="仿宋_GB2312"/>
          <w:sz w:val="32"/>
          <w:szCs w:val="32"/>
        </w:rPr>
        <w:t>水利  资源  收费  通知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/>
        <w:pBdr>
          <w:top w:val="single" w:color="auto" w:sz="6" w:space="1"/>
          <w:bottom w:val="single" w:color="auto" w:sz="6" w:space="0"/>
        </w:pBd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浙江省财政厅办公室             2009年9月30日印发</w:t>
      </w: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99"/>
    <w:rsid w:val="001316F7"/>
    <w:rsid w:val="00284499"/>
    <w:rsid w:val="00594C44"/>
    <w:rsid w:val="00A03943"/>
    <w:rsid w:val="16CD7D2E"/>
    <w:rsid w:val="531A227B"/>
    <w:rsid w:val="77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</Words>
  <Characters>646</Characters>
  <Lines>5</Lines>
  <Paragraphs>1</Paragraphs>
  <TotalTime>4</TotalTime>
  <ScaleCrop>false</ScaleCrop>
  <LinksUpToDate>false</LinksUpToDate>
  <CharactersWithSpaces>758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2021-08-29T08:38:00Z</dcterms:created>
  <dc:creator>ruan</dc:creator>
  <cp:lastModifiedBy>SystemAdmin</cp:lastModifiedBy>
  <dcterms:modified xsi:type="dcterms:W3CDTF">2021-09-10T08:49:19Z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247183013_btnclosed</vt:lpwstr>
  </property>
  <property fmtid="{D5CDD505-2E9C-101B-9397-08002B2CF9AE}" pid="3" name="KSOProductBuildVer">
    <vt:lpwstr>2052-11.1.0.9339</vt:lpwstr>
  </property>
</Properties>
</file>