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w:t>
      </w:r>
    </w:p>
    <w:p>
      <w:pPr>
        <w:jc w:val="center"/>
        <w:rPr>
          <w:rFonts w:hint="eastAsia" w:ascii="方正小标宋_GBK" w:hAnsi="宋体" w:eastAsia="方正小标宋_GBK"/>
          <w:bCs/>
          <w:sz w:val="36"/>
          <w:szCs w:val="36"/>
        </w:rPr>
      </w:pPr>
      <w:r>
        <w:rPr>
          <w:rFonts w:hint="eastAsia" w:ascii="方正小标宋_GBK" w:hAnsi="宋体" w:eastAsia="方正小标宋_GBK"/>
          <w:bCs/>
          <w:sz w:val="36"/>
          <w:szCs w:val="36"/>
        </w:rPr>
        <w:t>杭州市委托第三方机构参与绩效评价工作操作规程</w:t>
      </w:r>
    </w:p>
    <w:p>
      <w:pPr>
        <w:ind w:firstLine="640" w:firstLineChars="200"/>
        <w:rPr>
          <w:rFonts w:hint="eastAsia" w:ascii="楷体_GB2312" w:eastAsia="楷体_GB2312"/>
          <w:sz w:val="32"/>
          <w:szCs w:val="32"/>
        </w:rPr>
      </w:pPr>
      <w:r>
        <w:rPr>
          <w:rFonts w:hint="eastAsia" w:ascii="楷体_GB2312" w:eastAsia="楷体_GB2312"/>
          <w:sz w:val="32"/>
          <w:szCs w:val="32"/>
        </w:rPr>
        <w:t xml:space="preserve"> </w:t>
      </w:r>
    </w:p>
    <w:p>
      <w:pPr>
        <w:ind w:firstLine="640" w:firstLineChars="200"/>
        <w:jc w:val="center"/>
        <w:rPr>
          <w:rFonts w:hint="eastAsia" w:ascii="黑体" w:eastAsia="黑体"/>
          <w:bCs/>
          <w:sz w:val="32"/>
          <w:szCs w:val="32"/>
        </w:rPr>
      </w:pPr>
      <w:r>
        <w:rPr>
          <w:rFonts w:hint="eastAsia" w:ascii="黑体" w:eastAsia="黑体"/>
          <w:bCs/>
          <w:sz w:val="32"/>
          <w:szCs w:val="32"/>
        </w:rPr>
        <w:t>第一章    总 则</w:t>
      </w:r>
    </w:p>
    <w:p>
      <w:pPr>
        <w:ind w:firstLine="643" w:firstLineChars="200"/>
        <w:rPr>
          <w:rFonts w:hint="eastAsia"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进一步规范我市第三方机构参与绩效评价工作，提高评价工作质量，根据《中华人民共和国预算法》《杭州市人民政府关于全面推进预算绩效管理的实施意见》（杭政函〔2013〕156号）及《浙江省中介机构参与绩效评价工作规程（试行）的通知》（浙财绩效字[2008]9号）精神，结合我市实际，制定本操作规程。</w:t>
      </w:r>
    </w:p>
    <w:p>
      <w:pPr>
        <w:ind w:firstLine="643" w:firstLineChars="200"/>
        <w:rPr>
          <w:rFonts w:hint="eastAsia"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本操作规程所称第三方机构是指符合《杭州市人民政府办公厅关于政府向社会力量购买服务的指导意见》（杭政办函〔2014〕161号）中“承接主体”的定义和条件，接受委托方委托，参与预算绩效管理工作，提供绩效评价等服务的社会组织、企业、机构等。</w:t>
      </w:r>
    </w:p>
    <w:p>
      <w:pPr>
        <w:ind w:firstLine="643" w:firstLineChars="200"/>
        <w:rPr>
          <w:rFonts w:hint="eastAsia"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本操作规程适用于第三方机构接受杭州</w:t>
      </w:r>
      <w:r>
        <w:rPr>
          <w:rFonts w:hint="eastAsia" w:ascii="仿宋_GB2312" w:eastAsia="仿宋_GB2312"/>
          <w:color w:val="000000"/>
          <w:sz w:val="32"/>
          <w:szCs w:val="32"/>
        </w:rPr>
        <w:t>市级及各区、县（市）</w:t>
      </w:r>
      <w:r>
        <w:rPr>
          <w:rFonts w:hint="eastAsia" w:ascii="仿宋_GB2312" w:eastAsia="仿宋_GB2312"/>
          <w:sz w:val="32"/>
          <w:szCs w:val="32"/>
        </w:rPr>
        <w:t>财政部门</w:t>
      </w:r>
      <w:r>
        <w:rPr>
          <w:rFonts w:hint="eastAsia" w:ascii="仿宋_GB2312" w:eastAsia="仿宋_GB2312"/>
          <w:color w:val="000000"/>
          <w:sz w:val="32"/>
          <w:szCs w:val="32"/>
        </w:rPr>
        <w:t>和杭州市级部门（单位）</w:t>
      </w:r>
      <w:r>
        <w:rPr>
          <w:rFonts w:hint="eastAsia" w:ascii="仿宋_GB2312" w:eastAsia="仿宋_GB2312"/>
          <w:sz w:val="32"/>
          <w:szCs w:val="32"/>
        </w:rPr>
        <w:t>委托（以下统称委托方），并按有关规定开展绩效评价工作。</w:t>
      </w:r>
    </w:p>
    <w:p>
      <w:pPr>
        <w:ind w:firstLine="643" w:firstLineChars="200"/>
        <w:rPr>
          <w:rFonts w:hint="eastAsia"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第三方机构的选择由委托方本着“公开、公平、公正”的原则，按照《中华人民共和国</w:t>
      </w:r>
      <w:bookmarkStart w:id="0" w:name="_GoBack"/>
      <w:bookmarkEnd w:id="0"/>
      <w:r>
        <w:rPr>
          <w:rFonts w:hint="eastAsia" w:ascii="仿宋_GB2312" w:eastAsia="仿宋_GB2312"/>
          <w:sz w:val="32"/>
          <w:szCs w:val="32"/>
        </w:rPr>
        <w:t>政府采购法》相关规定操作。</w:t>
      </w:r>
    </w:p>
    <w:p>
      <w:pPr>
        <w:ind w:firstLine="643" w:firstLineChars="200"/>
        <w:rPr>
          <w:rFonts w:hint="eastAsia"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第三方机构参与绩效评价工作，应当遵循“科学规范、客观公正、实事求是、保守秘密”的原则。</w:t>
      </w:r>
    </w:p>
    <w:p>
      <w:pPr>
        <w:ind w:firstLine="640" w:firstLineChars="200"/>
        <w:rPr>
          <w:rFonts w:hint="eastAsia" w:ascii="仿宋_GB2312" w:eastAsia="仿宋_GB2312"/>
          <w:sz w:val="32"/>
          <w:szCs w:val="32"/>
        </w:rPr>
      </w:pPr>
      <w:r>
        <w:rPr>
          <w:rFonts w:hint="eastAsia" w:ascii="仿宋_GB2312" w:eastAsia="仿宋_GB2312"/>
          <w:sz w:val="32"/>
          <w:szCs w:val="32"/>
        </w:rPr>
        <w:t>（一）遵循执业操守，不得弄虚作假，不得借评价业务谋取不当经济利益。</w:t>
      </w:r>
    </w:p>
    <w:p>
      <w:pPr>
        <w:ind w:firstLine="640" w:firstLineChars="200"/>
        <w:rPr>
          <w:rFonts w:hint="eastAsia" w:ascii="仿宋_GB2312" w:eastAsia="仿宋_GB2312"/>
          <w:sz w:val="32"/>
          <w:szCs w:val="32"/>
        </w:rPr>
      </w:pPr>
      <w:r>
        <w:rPr>
          <w:rFonts w:hint="eastAsia" w:ascii="仿宋_GB2312" w:eastAsia="仿宋_GB2312"/>
          <w:sz w:val="32"/>
          <w:szCs w:val="32"/>
        </w:rPr>
        <w:t>（二）按照政府相关信息安全要求开展工作，负有保护信息安全及保守被评价单位商业秘密等义务，不得擅自对外提供被评价项目绩效评价结果和相关资料。</w:t>
      </w:r>
    </w:p>
    <w:p>
      <w:pPr>
        <w:ind w:firstLine="643" w:firstLineChars="200"/>
        <w:rPr>
          <w:rFonts w:hint="eastAsia"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第三方机构参与绩效评价工作的主要内容：</w:t>
      </w:r>
    </w:p>
    <w:p>
      <w:pPr>
        <w:ind w:firstLine="640" w:firstLineChars="200"/>
        <w:rPr>
          <w:rFonts w:hint="eastAsia" w:ascii="仿宋_GB2312" w:eastAsia="仿宋_GB2312"/>
          <w:sz w:val="32"/>
          <w:szCs w:val="32"/>
        </w:rPr>
      </w:pPr>
      <w:r>
        <w:rPr>
          <w:rFonts w:hint="eastAsia" w:ascii="仿宋_GB2312" w:eastAsia="仿宋_GB2312"/>
          <w:sz w:val="32"/>
          <w:szCs w:val="32"/>
        </w:rPr>
        <w:t>（一）对财政支出立项和预算安排的前期评价；</w:t>
      </w:r>
    </w:p>
    <w:p>
      <w:pPr>
        <w:ind w:firstLine="640" w:firstLineChars="200"/>
        <w:rPr>
          <w:rFonts w:hint="eastAsia" w:ascii="仿宋_GB2312" w:eastAsia="仿宋_GB2312"/>
          <w:sz w:val="32"/>
          <w:szCs w:val="32"/>
        </w:rPr>
      </w:pPr>
      <w:r>
        <w:rPr>
          <w:rFonts w:hint="eastAsia" w:ascii="仿宋_GB2312" w:eastAsia="仿宋_GB2312"/>
          <w:sz w:val="32"/>
          <w:szCs w:val="32"/>
        </w:rPr>
        <w:t>（二）对财政支出运行过程和结果的绩效评价；</w:t>
      </w:r>
    </w:p>
    <w:p>
      <w:pPr>
        <w:ind w:firstLine="640" w:firstLineChars="200"/>
        <w:rPr>
          <w:rFonts w:hint="eastAsia" w:ascii="仿宋_GB2312" w:eastAsia="仿宋_GB2312"/>
          <w:sz w:val="32"/>
          <w:szCs w:val="32"/>
        </w:rPr>
      </w:pPr>
      <w:r>
        <w:rPr>
          <w:rFonts w:hint="eastAsia" w:ascii="仿宋_GB2312" w:eastAsia="仿宋_GB2312"/>
          <w:sz w:val="32"/>
          <w:szCs w:val="32"/>
        </w:rPr>
        <w:t>（三）对部门整体支出绩效评价；</w:t>
      </w:r>
    </w:p>
    <w:p>
      <w:pPr>
        <w:ind w:firstLine="640" w:firstLineChars="200"/>
        <w:rPr>
          <w:rFonts w:hint="eastAsia" w:ascii="仿宋_GB2312" w:eastAsia="仿宋_GB2312"/>
          <w:sz w:val="32"/>
          <w:szCs w:val="32"/>
        </w:rPr>
      </w:pPr>
      <w:r>
        <w:rPr>
          <w:rFonts w:hint="eastAsia" w:ascii="仿宋_GB2312" w:eastAsia="仿宋_GB2312"/>
          <w:sz w:val="32"/>
          <w:szCs w:val="32"/>
        </w:rPr>
        <w:t>（四）对公共资金政策绩效评价；</w:t>
      </w:r>
    </w:p>
    <w:p>
      <w:pPr>
        <w:ind w:firstLine="640" w:firstLineChars="200"/>
        <w:rPr>
          <w:rFonts w:hint="eastAsia" w:ascii="仿宋_GB2312" w:eastAsia="仿宋_GB2312"/>
          <w:sz w:val="32"/>
          <w:szCs w:val="32"/>
        </w:rPr>
      </w:pPr>
      <w:r>
        <w:rPr>
          <w:rFonts w:hint="eastAsia" w:ascii="仿宋_GB2312" w:eastAsia="仿宋_GB2312"/>
          <w:sz w:val="32"/>
          <w:szCs w:val="32"/>
        </w:rPr>
        <w:t>（五）对预算管理相关制度及运行绩效评价；</w:t>
      </w:r>
    </w:p>
    <w:p>
      <w:pPr>
        <w:ind w:firstLine="640" w:firstLineChars="200"/>
        <w:rPr>
          <w:rFonts w:hint="eastAsia" w:ascii="仿宋_GB2312" w:eastAsia="仿宋_GB2312"/>
          <w:sz w:val="32"/>
          <w:szCs w:val="32"/>
        </w:rPr>
      </w:pPr>
      <w:r>
        <w:rPr>
          <w:rFonts w:hint="eastAsia" w:ascii="仿宋_GB2312" w:eastAsia="仿宋_GB2312"/>
          <w:sz w:val="32"/>
          <w:szCs w:val="32"/>
        </w:rPr>
        <w:t>（六）其他预算绩效管理工作。</w:t>
      </w:r>
    </w:p>
    <w:p>
      <w:pPr>
        <w:ind w:firstLine="643" w:firstLineChars="200"/>
        <w:rPr>
          <w:rFonts w:hint="eastAsia" w:ascii="仿宋_GB2312" w:eastAsia="仿宋_GB2312"/>
          <w:sz w:val="32"/>
          <w:szCs w:val="32"/>
        </w:rPr>
      </w:pPr>
      <w:r>
        <w:rPr>
          <w:rFonts w:hint="eastAsia" w:ascii="仿宋_GB2312" w:eastAsia="仿宋_GB2312"/>
          <w:b/>
          <w:sz w:val="32"/>
          <w:szCs w:val="32"/>
        </w:rPr>
        <w:t xml:space="preserve">第七条 </w:t>
      </w:r>
      <w:r>
        <w:rPr>
          <w:rFonts w:hint="eastAsia" w:ascii="仿宋_GB2312" w:eastAsia="仿宋_GB2312"/>
          <w:sz w:val="32"/>
          <w:szCs w:val="32"/>
        </w:rPr>
        <w:t xml:space="preserve"> 第三方机构</w:t>
      </w:r>
      <w:r>
        <w:rPr>
          <w:rFonts w:hint="eastAsia" w:ascii="仿宋_GB2312" w:hAnsi="宋体" w:eastAsia="仿宋_GB2312" w:cs="宋体"/>
          <w:color w:val="000000"/>
          <w:kern w:val="0"/>
          <w:sz w:val="32"/>
          <w:szCs w:val="32"/>
        </w:rPr>
        <w:t>参与绩效评价工作可分为前期准备、评价实施、评价结果报告以及评价资料归档四个阶段。操作流程包括：接受委托、前期调查、方案设计、通知下达、组织实施、报告撰写、提交审核、档案整理等。</w:t>
      </w:r>
    </w:p>
    <w:p>
      <w:pPr>
        <w:pStyle w:val="2"/>
        <w:ind w:firstLine="643" w:firstLineChars="200"/>
        <w:rPr>
          <w:rFonts w:hint="eastAsia" w:ascii="仿宋_GB2312" w:hAnsi="Times New Roman" w:eastAsia="仿宋_GB2312"/>
          <w:sz w:val="32"/>
          <w:szCs w:val="32"/>
        </w:rPr>
      </w:pPr>
      <w:r>
        <w:rPr>
          <w:rFonts w:hint="eastAsia" w:ascii="仿宋_GB2312" w:hAnsi="Times New Roman" w:eastAsia="仿宋_GB2312"/>
          <w:b/>
          <w:sz w:val="32"/>
          <w:szCs w:val="32"/>
        </w:rPr>
        <w:t>第八条</w:t>
      </w:r>
      <w:r>
        <w:rPr>
          <w:rFonts w:hint="eastAsia" w:ascii="仿宋_GB2312" w:hAnsi="Times New Roman" w:eastAsia="仿宋_GB2312"/>
          <w:sz w:val="32"/>
          <w:szCs w:val="32"/>
        </w:rPr>
        <w:t xml:space="preserve">  第三方机构及评价人员在参与预算绩效管理时应实行回避制度。</w:t>
      </w:r>
    </w:p>
    <w:p>
      <w:pPr>
        <w:pStyle w:val="2"/>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（一）第三方机构与被评价项目（单位）存在经济利益关系或其他利益关系的，应主动回避，不得接受委托。  </w:t>
      </w:r>
    </w:p>
    <w:p>
      <w:pPr>
        <w:pStyle w:val="2"/>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二）参与评价人员与被评价项目（单位）有经济利益关系、与被评价项目（单位）负责人或主管人员有亲属关系（含：夫妻关系、直系血亲关系、三代以内血亲关系以及近姻亲关系）的，应主动回避，不得接受第三方机构的委派。  </w:t>
      </w:r>
    </w:p>
    <w:p>
      <w:pPr>
        <w:pStyle w:val="2"/>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（三）第三者提出第三方机构回避申请的，由委托方审定是否应当回避。  </w:t>
      </w:r>
    </w:p>
    <w:p>
      <w:pPr>
        <w:pStyle w:val="2"/>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（四）应当回避而未回避的，委托方发现后有权终止委托。</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ind w:firstLine="640" w:firstLineChars="200"/>
        <w:jc w:val="center"/>
        <w:rPr>
          <w:rFonts w:hint="eastAsia" w:ascii="黑体" w:eastAsia="黑体"/>
          <w:bCs/>
          <w:sz w:val="32"/>
          <w:szCs w:val="32"/>
        </w:rPr>
      </w:pPr>
      <w:r>
        <w:rPr>
          <w:rFonts w:hint="eastAsia" w:ascii="黑体" w:eastAsia="黑体"/>
          <w:bCs/>
          <w:sz w:val="32"/>
          <w:szCs w:val="32"/>
        </w:rPr>
        <w:t>第二章    绩效评价前期工作</w:t>
      </w:r>
    </w:p>
    <w:p>
      <w:pPr>
        <w:widowControl/>
        <w:ind w:firstLine="643" w:firstLineChars="200"/>
        <w:rPr>
          <w:rFonts w:hint="eastAsia" w:ascii="仿宋_GB2312" w:eastAsia="仿宋_GB2312"/>
          <w:sz w:val="32"/>
          <w:szCs w:val="32"/>
        </w:rPr>
      </w:pPr>
      <w:r>
        <w:rPr>
          <w:rFonts w:hint="eastAsia" w:ascii="仿宋_GB2312" w:eastAsia="仿宋_GB2312"/>
          <w:b/>
          <w:sz w:val="32"/>
          <w:szCs w:val="32"/>
        </w:rPr>
        <w:t xml:space="preserve">第九条 </w:t>
      </w:r>
      <w:r>
        <w:rPr>
          <w:rFonts w:hint="eastAsia" w:ascii="仿宋_GB2312" w:eastAsia="仿宋_GB2312"/>
          <w:sz w:val="32"/>
          <w:szCs w:val="32"/>
        </w:rPr>
        <w:t xml:space="preserve"> 绩效评价前期工作包括接受委托、前期调查、方案设计和通知下达。</w:t>
      </w:r>
    </w:p>
    <w:p>
      <w:pPr>
        <w:pStyle w:val="2"/>
        <w:ind w:firstLine="643" w:firstLineChars="200"/>
        <w:rPr>
          <w:rFonts w:hint="eastAsia"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w:t>
      </w:r>
      <w:r>
        <w:rPr>
          <w:rFonts w:hint="eastAsia" w:ascii="仿宋_GB2312" w:hAnsi="Times New Roman" w:eastAsia="仿宋_GB2312"/>
          <w:sz w:val="32"/>
          <w:szCs w:val="32"/>
        </w:rPr>
        <w:t>委托方应与第三方机构书面签订业务委托协议书，明确双方权利义务。委托协议书应符合政府购买服务要求和协议格式，明确购买服务的范围、标的、质量要求、服务期限、费用支付方式、双方权利义务和违约责任等内容。</w:t>
      </w:r>
    </w:p>
    <w:p>
      <w:pPr>
        <w:ind w:firstLine="643" w:firstLineChars="200"/>
        <w:rPr>
          <w:rFonts w:hint="eastAsia"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w:t>
      </w:r>
      <w:r>
        <w:rPr>
          <w:rFonts w:ascii="仿宋_GB2312" w:eastAsia="仿宋_GB2312"/>
          <w:sz w:val="32"/>
          <w:szCs w:val="32"/>
        </w:rPr>
        <w:t>第三方</w:t>
      </w:r>
      <w:r>
        <w:rPr>
          <w:rFonts w:hint="eastAsia" w:ascii="仿宋_GB2312" w:eastAsia="仿宋_GB2312"/>
          <w:sz w:val="32"/>
          <w:szCs w:val="32"/>
        </w:rPr>
        <w:t>机构在设计绩效评价方案前，必须对项目和资金的具体情况进行调查。前期调查的主要内容为：</w:t>
      </w:r>
    </w:p>
    <w:p>
      <w:pPr>
        <w:ind w:firstLine="640" w:firstLineChars="200"/>
        <w:rPr>
          <w:rFonts w:hint="eastAsia" w:ascii="仿宋_GB2312" w:eastAsia="仿宋_GB2312"/>
          <w:sz w:val="32"/>
          <w:szCs w:val="32"/>
        </w:rPr>
      </w:pPr>
      <w:r>
        <w:rPr>
          <w:rFonts w:hint="eastAsia" w:ascii="仿宋_GB2312" w:eastAsia="仿宋_GB2312"/>
          <w:sz w:val="32"/>
          <w:szCs w:val="32"/>
        </w:rPr>
        <w:t>（一）与评价项目相关的法律法规和规章制度；</w:t>
      </w:r>
    </w:p>
    <w:p>
      <w:pPr>
        <w:ind w:firstLine="640" w:firstLineChars="200"/>
        <w:rPr>
          <w:rFonts w:hint="eastAsia" w:ascii="仿宋_GB2312" w:eastAsia="仿宋_GB2312"/>
          <w:sz w:val="32"/>
          <w:szCs w:val="32"/>
        </w:rPr>
      </w:pPr>
      <w:r>
        <w:rPr>
          <w:rFonts w:hint="eastAsia" w:ascii="仿宋_GB2312" w:eastAsia="仿宋_GB2312"/>
          <w:sz w:val="32"/>
          <w:szCs w:val="32"/>
        </w:rPr>
        <w:t>（二）项目具体实施进展情况；</w:t>
      </w:r>
    </w:p>
    <w:p>
      <w:pPr>
        <w:ind w:firstLine="640" w:firstLineChars="200"/>
        <w:rPr>
          <w:rFonts w:hint="eastAsia" w:ascii="仿宋_GB2312" w:eastAsia="仿宋_GB2312"/>
          <w:sz w:val="32"/>
          <w:szCs w:val="32"/>
        </w:rPr>
      </w:pPr>
      <w:r>
        <w:rPr>
          <w:rFonts w:hint="eastAsia" w:ascii="仿宋_GB2312" w:eastAsia="仿宋_GB2312"/>
          <w:sz w:val="32"/>
          <w:szCs w:val="32"/>
        </w:rPr>
        <w:t>（三）项目在被评价时间期限内的绩效目标、资金规模、使用方向等；</w:t>
      </w:r>
    </w:p>
    <w:p>
      <w:pPr>
        <w:ind w:firstLine="640" w:firstLineChars="200"/>
        <w:rPr>
          <w:rFonts w:hint="eastAsia" w:ascii="仿宋_GB2312" w:eastAsia="仿宋_GB2312"/>
          <w:sz w:val="32"/>
          <w:szCs w:val="32"/>
        </w:rPr>
      </w:pPr>
      <w:r>
        <w:rPr>
          <w:rFonts w:hint="eastAsia" w:ascii="仿宋_GB2312" w:eastAsia="仿宋_GB2312"/>
          <w:sz w:val="32"/>
          <w:szCs w:val="32"/>
        </w:rPr>
        <w:t>（四）主管部门或实施单位职责范围、组织机构及内部控制等情况；</w:t>
      </w:r>
    </w:p>
    <w:p>
      <w:pPr>
        <w:ind w:firstLine="640" w:firstLineChars="200"/>
        <w:rPr>
          <w:rFonts w:hint="eastAsia" w:ascii="仿宋_GB2312" w:eastAsia="仿宋_GB2312"/>
          <w:sz w:val="32"/>
          <w:szCs w:val="32"/>
        </w:rPr>
      </w:pPr>
      <w:r>
        <w:rPr>
          <w:rFonts w:hint="eastAsia" w:ascii="仿宋_GB2312" w:eastAsia="仿宋_GB2312"/>
          <w:sz w:val="32"/>
          <w:szCs w:val="32"/>
        </w:rPr>
        <w:t>（五）其他需调查了解的内容。</w:t>
      </w:r>
    </w:p>
    <w:p>
      <w:pPr>
        <w:ind w:firstLine="643" w:firstLineChars="200"/>
        <w:rPr>
          <w:rFonts w:hint="eastAsia"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第三方机构应编制绩效评价实施方案，并报委托方审定。</w:t>
      </w:r>
    </w:p>
    <w:p>
      <w:pPr>
        <w:ind w:firstLine="643" w:firstLineChars="200"/>
        <w:rPr>
          <w:rFonts w:hint="eastAsia"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评价实施方案的要素应包括：评价依据、评价目的、评价对象、评价内容、评价指标、评价方法、评价组织等。</w:t>
      </w:r>
    </w:p>
    <w:p>
      <w:pPr>
        <w:ind w:firstLine="640" w:firstLineChars="200"/>
        <w:rPr>
          <w:rFonts w:hint="eastAsia" w:ascii="仿宋_GB2312" w:eastAsia="仿宋_GB2312"/>
          <w:sz w:val="32"/>
          <w:szCs w:val="32"/>
        </w:rPr>
      </w:pPr>
      <w:r>
        <w:rPr>
          <w:rFonts w:hint="eastAsia" w:ascii="仿宋_GB2312" w:eastAsia="仿宋_GB2312"/>
          <w:sz w:val="32"/>
          <w:szCs w:val="32"/>
        </w:rPr>
        <w:t>（一）评价依据：是指省、市绩效评价办法、意见等文件和委托协议。</w:t>
      </w:r>
    </w:p>
    <w:p>
      <w:pPr>
        <w:ind w:firstLine="640" w:firstLineChars="200"/>
        <w:rPr>
          <w:rFonts w:hint="eastAsia" w:ascii="仿宋_GB2312" w:eastAsia="仿宋_GB2312"/>
          <w:sz w:val="32"/>
          <w:szCs w:val="32"/>
        </w:rPr>
      </w:pPr>
      <w:r>
        <w:rPr>
          <w:rFonts w:hint="eastAsia" w:ascii="仿宋_GB2312" w:eastAsia="仿宋_GB2312"/>
          <w:sz w:val="32"/>
          <w:szCs w:val="32"/>
        </w:rPr>
        <w:t>（二）评价目的：是指根据项目或资金的相关政策要求、特点而确定的被评价项目所要达到的工作目标、绩效目标和所要完成的任务。</w:t>
      </w:r>
    </w:p>
    <w:p>
      <w:pPr>
        <w:ind w:firstLine="640" w:firstLineChars="200"/>
        <w:rPr>
          <w:rFonts w:hint="eastAsia" w:ascii="仿宋_GB2312" w:eastAsia="仿宋_GB2312"/>
          <w:sz w:val="32"/>
          <w:szCs w:val="32"/>
        </w:rPr>
      </w:pPr>
      <w:r>
        <w:rPr>
          <w:rFonts w:hint="eastAsia" w:ascii="仿宋_GB2312" w:eastAsia="仿宋_GB2312"/>
          <w:sz w:val="32"/>
          <w:szCs w:val="32"/>
        </w:rPr>
        <w:t>（三）评价对象：是指被评价项目评价期限和范围等。</w:t>
      </w:r>
    </w:p>
    <w:p>
      <w:pPr>
        <w:ind w:firstLine="640" w:firstLineChars="200"/>
        <w:rPr>
          <w:rFonts w:hint="eastAsia" w:ascii="仿宋_GB2312" w:eastAsia="仿宋_GB2312"/>
          <w:sz w:val="32"/>
          <w:szCs w:val="32"/>
        </w:rPr>
      </w:pPr>
      <w:r>
        <w:rPr>
          <w:rFonts w:hint="eastAsia" w:ascii="仿宋_GB2312" w:eastAsia="仿宋_GB2312"/>
          <w:sz w:val="32"/>
          <w:szCs w:val="32"/>
        </w:rPr>
        <w:t>（四）评价内容：是指被评价项目所涉及资金的具体规模、使用方向及完成情况，主管部门或单位的经费使用和管理情况，以及项目的经济效益、社会效益和生态效益等。</w:t>
      </w:r>
    </w:p>
    <w:p>
      <w:pPr>
        <w:ind w:firstLine="640" w:firstLineChars="200"/>
        <w:rPr>
          <w:rFonts w:hint="eastAsia" w:ascii="仿宋_GB2312" w:eastAsia="仿宋_GB2312"/>
          <w:sz w:val="32"/>
          <w:szCs w:val="32"/>
        </w:rPr>
      </w:pPr>
      <w:r>
        <w:rPr>
          <w:rFonts w:hint="eastAsia" w:ascii="仿宋_GB2312" w:eastAsia="仿宋_GB2312"/>
          <w:sz w:val="32"/>
          <w:szCs w:val="32"/>
        </w:rPr>
        <w:t>（五）评价指标：应根据评价工作的目标、相关政策要求以及评价前调查的基本情况，设置评价指标、标准以及分值权重。指标和标准的设定要遵循科学、客观、符合项目特点以及定性和定量相结合的原则。</w:t>
      </w:r>
    </w:p>
    <w:p>
      <w:pPr>
        <w:ind w:firstLine="640" w:firstLineChars="200"/>
        <w:rPr>
          <w:rFonts w:hint="eastAsia" w:ascii="仿宋_GB2312" w:eastAsia="仿宋_GB2312"/>
          <w:sz w:val="32"/>
          <w:szCs w:val="32"/>
        </w:rPr>
      </w:pPr>
      <w:r>
        <w:rPr>
          <w:rFonts w:hint="eastAsia" w:ascii="仿宋_GB2312" w:eastAsia="仿宋_GB2312"/>
          <w:sz w:val="32"/>
          <w:szCs w:val="32"/>
        </w:rPr>
        <w:t>（六）评价方法：是指根据项目的实际需要确定的在评价实施过程中主要采用的各种评价方法，如：目标比较法、成本效益法等。对于项目中采用调查问卷方法的，要明确调查的目的、对象、方法及问卷的发放和回收等事项。</w:t>
      </w:r>
    </w:p>
    <w:p>
      <w:pPr>
        <w:ind w:firstLine="640" w:firstLineChars="200"/>
        <w:rPr>
          <w:rFonts w:hint="eastAsia" w:ascii="仿宋_GB2312" w:eastAsia="仿宋_GB2312"/>
          <w:sz w:val="32"/>
          <w:szCs w:val="32"/>
        </w:rPr>
      </w:pPr>
      <w:r>
        <w:rPr>
          <w:rFonts w:hint="eastAsia" w:ascii="仿宋_GB2312" w:eastAsia="仿宋_GB2312"/>
          <w:sz w:val="32"/>
          <w:szCs w:val="32"/>
        </w:rPr>
        <w:t>（七）评价组织：是指评价组的组成人员及其职责分工，以及评价的工作步骤与时间安排等。如需外聘专家的，要明确外聘专家名单及主要职责。</w:t>
      </w:r>
    </w:p>
    <w:p>
      <w:pPr>
        <w:ind w:firstLine="643" w:firstLineChars="200"/>
        <w:rPr>
          <w:rFonts w:hint="eastAsia"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第三方机构应在委托方下达评价通知后，进入绩效评价的组织实施阶段。</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ind w:firstLine="640" w:firstLineChars="200"/>
        <w:jc w:val="center"/>
        <w:rPr>
          <w:rFonts w:hint="eastAsia" w:ascii="黑体" w:eastAsia="黑体"/>
          <w:bCs/>
          <w:sz w:val="32"/>
          <w:szCs w:val="32"/>
        </w:rPr>
      </w:pPr>
      <w:r>
        <w:rPr>
          <w:rFonts w:hint="eastAsia" w:ascii="黑体" w:eastAsia="黑体"/>
          <w:bCs/>
          <w:sz w:val="32"/>
          <w:szCs w:val="32"/>
        </w:rPr>
        <w:t>第三章   绩效评价组织实施</w:t>
      </w:r>
    </w:p>
    <w:p>
      <w:pPr>
        <w:ind w:firstLine="643" w:firstLineChars="200"/>
        <w:rPr>
          <w:rFonts w:hint="eastAsia" w:ascii="仿宋_GB2312" w:hAnsi="宋体" w:eastAsia="仿宋_GB2312" w:cs="宋体"/>
          <w:color w:val="000000"/>
          <w:kern w:val="0"/>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第三方机构应按照经审定的评价方案，具体组织绩效评价实施工作，并在评价过程中针对评价内容和重点收集评价证据，完成工作底稿。</w:t>
      </w:r>
    </w:p>
    <w:p>
      <w:pPr>
        <w:ind w:firstLine="643" w:firstLineChars="200"/>
        <w:rPr>
          <w:rFonts w:hint="eastAsia" w:ascii="仿宋_GB2312" w:hAnsi="宋体" w:eastAsia="仿宋_GB2312" w:cs="宋体"/>
          <w:color w:val="000000"/>
          <w:kern w:val="0"/>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第三方机构应采取现场与非现场评价相结合的方式实施评价。具体可分为</w:t>
      </w:r>
      <w:r>
        <w:rPr>
          <w:rFonts w:hint="eastAsia" w:ascii="仿宋_GB2312" w:hAnsi="宋体" w:eastAsia="仿宋_GB2312" w:cs="宋体"/>
          <w:color w:val="000000"/>
          <w:kern w:val="0"/>
          <w:sz w:val="32"/>
          <w:szCs w:val="32"/>
        </w:rPr>
        <w:t>资料收集、现场核查、调查问卷、综合评分等四方面工作。</w:t>
      </w:r>
    </w:p>
    <w:p>
      <w:pPr>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第十七条</w:t>
      </w:r>
      <w:r>
        <w:rPr>
          <w:rFonts w:hint="eastAsia" w:ascii="仿宋_GB2312" w:hAnsi="宋体" w:eastAsia="仿宋_GB2312" w:cs="宋体"/>
          <w:color w:val="000000"/>
          <w:kern w:val="0"/>
          <w:sz w:val="32"/>
          <w:szCs w:val="32"/>
        </w:rPr>
        <w:t xml:space="preserve">  资料收集是</w:t>
      </w:r>
      <w:r>
        <w:rPr>
          <w:rFonts w:hint="eastAsia" w:ascii="仿宋_GB2312" w:eastAsia="仿宋_GB2312"/>
          <w:sz w:val="32"/>
          <w:szCs w:val="32"/>
        </w:rPr>
        <w:t>指第三方机构</w:t>
      </w:r>
      <w:r>
        <w:rPr>
          <w:rFonts w:hint="eastAsia" w:ascii="仿宋_GB2312" w:hAnsi="宋体" w:eastAsia="仿宋_GB2312" w:cs="宋体"/>
          <w:color w:val="000000"/>
          <w:kern w:val="0"/>
          <w:sz w:val="32"/>
          <w:szCs w:val="32"/>
        </w:rPr>
        <w:t>在实施评价过程中需收集与被评价项目相关的数据和资料，并进行审核分析。</w:t>
      </w:r>
    </w:p>
    <w:p>
      <w:pPr>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第十八条</w:t>
      </w:r>
      <w:r>
        <w:rPr>
          <w:rFonts w:hint="eastAsia" w:ascii="仿宋_GB2312" w:hAnsi="宋体" w:eastAsia="仿宋_GB2312" w:cs="宋体"/>
          <w:color w:val="000000"/>
          <w:kern w:val="0"/>
          <w:sz w:val="32"/>
          <w:szCs w:val="32"/>
        </w:rPr>
        <w:t xml:space="preserve">  现场核查是指第三方机构到现场采取勘察、询查、复核等方式，对有关情况进行核实，并将相关信息资料进行分类、整理和分析。</w:t>
      </w:r>
    </w:p>
    <w:p>
      <w:pPr>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第十九条</w:t>
      </w:r>
      <w:r>
        <w:rPr>
          <w:rFonts w:hint="eastAsia" w:ascii="仿宋_GB2312" w:hAnsi="宋体" w:eastAsia="仿宋_GB2312" w:cs="宋体"/>
          <w:color w:val="000000"/>
          <w:kern w:val="0"/>
          <w:sz w:val="32"/>
          <w:szCs w:val="32"/>
        </w:rPr>
        <w:t xml:space="preserve">  </w:t>
      </w:r>
      <w:r>
        <w:rPr>
          <w:rFonts w:hint="eastAsia" w:ascii="仿宋_GB2312" w:eastAsia="仿宋_GB2312"/>
          <w:color w:val="000000"/>
          <w:sz w:val="32"/>
          <w:szCs w:val="32"/>
        </w:rPr>
        <w:t>评价人员应当收集、核查能够证明评价事项的原始资料、有关文件和实物等；不能或者不宜取得或核查原始资料、有关文件和实物的，也可以采取文字记录、摘录、复印、拍照、视频、转储、下载等方式取得或核查评价证据。</w:t>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通过座谈会、问询等形式的，应编制会议记录、问询记录等。</w:t>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通过检查、查询、观察等方式的，应取得相应的检查、查询、观察记录、照片证据或其他电子（数据）信息。</w:t>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涉及计算、分析性复核等方式的，应编制相应的计算或复核记录，以反映计算或复核的数据、结果等。</w:t>
      </w:r>
    </w:p>
    <w:p>
      <w:pPr>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第二十条</w:t>
      </w:r>
      <w:r>
        <w:rPr>
          <w:rFonts w:hint="eastAsia" w:ascii="仿宋_GB2312" w:hAnsi="宋体" w:eastAsia="仿宋_GB2312" w:cs="宋体"/>
          <w:color w:val="000000"/>
          <w:kern w:val="0"/>
          <w:sz w:val="32"/>
          <w:szCs w:val="32"/>
        </w:rPr>
        <w:t xml:space="preserve">  现场与非现场评价中取证工作底稿应采用“</w:t>
      </w:r>
      <w:r>
        <w:rPr>
          <w:rFonts w:hint="eastAsia" w:ascii="仿宋_GB2312" w:eastAsia="仿宋_GB2312"/>
          <w:sz w:val="32"/>
          <w:szCs w:val="32"/>
        </w:rPr>
        <w:t>绩效评价记录单</w:t>
      </w:r>
      <w:r>
        <w:rPr>
          <w:rFonts w:hint="eastAsia" w:ascii="仿宋_GB2312" w:hAnsi="宋体" w:eastAsia="仿宋_GB2312" w:cs="宋体"/>
          <w:color w:val="000000"/>
          <w:kern w:val="0"/>
          <w:sz w:val="32"/>
          <w:szCs w:val="32"/>
        </w:rPr>
        <w:t>”（详见附件1）。</w:t>
      </w:r>
    </w:p>
    <w:p>
      <w:pPr>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第二十一条</w:t>
      </w:r>
      <w:r>
        <w:rPr>
          <w:rFonts w:hint="eastAsia" w:ascii="仿宋_GB2312" w:hAnsi="宋体" w:eastAsia="仿宋_GB2312" w:cs="宋体"/>
          <w:color w:val="000000"/>
          <w:kern w:val="0"/>
          <w:sz w:val="32"/>
          <w:szCs w:val="32"/>
        </w:rPr>
        <w:t xml:space="preserve">  要做好调查问卷的问题设计以及发放、回收工作，并认真归纳分析，发现苗头性、倾向性的问题和线索，客观真实反映民情民意。</w:t>
      </w:r>
    </w:p>
    <w:p>
      <w:pPr>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第二十二条</w:t>
      </w:r>
      <w:r>
        <w:rPr>
          <w:rFonts w:hint="eastAsia" w:ascii="仿宋_GB2312" w:hAnsi="宋体" w:eastAsia="仿宋_GB2312" w:cs="宋体"/>
          <w:color w:val="000000"/>
          <w:kern w:val="0"/>
          <w:sz w:val="32"/>
          <w:szCs w:val="32"/>
        </w:rPr>
        <w:t xml:space="preserve">  评价实施结束后，评价组成员应按照各自分工对评价中获得的材料进行整理，对评价中总结归纳的成绩、发现的问题、扣分的因素等分别编制“绩效评价工作底稿”（详见附件2）提交评价组负责人。同时评价组应召开座谈会对评价指标和标准进行评分，并填写“</w:t>
      </w:r>
      <w:r>
        <w:rPr>
          <w:rFonts w:hint="eastAsia" w:ascii="仿宋_GB2312" w:eastAsia="仿宋_GB2312"/>
          <w:sz w:val="32"/>
          <w:szCs w:val="32"/>
        </w:rPr>
        <w:t>评价人员（专家）座谈情况表”</w:t>
      </w:r>
      <w:r>
        <w:rPr>
          <w:rFonts w:hint="eastAsia" w:ascii="仿宋_GB2312" w:hAnsi="宋体" w:eastAsia="仿宋_GB2312" w:cs="宋体"/>
          <w:color w:val="000000"/>
          <w:kern w:val="0"/>
          <w:sz w:val="32"/>
          <w:szCs w:val="32"/>
        </w:rPr>
        <w:t>（详见附件3）。</w:t>
      </w:r>
    </w:p>
    <w:p>
      <w:pPr>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第二十三条</w:t>
      </w:r>
      <w:r>
        <w:rPr>
          <w:rFonts w:hint="eastAsia" w:ascii="仿宋_GB2312" w:hAnsi="宋体" w:eastAsia="仿宋_GB2312" w:cs="宋体"/>
          <w:color w:val="000000"/>
          <w:kern w:val="0"/>
          <w:sz w:val="32"/>
          <w:szCs w:val="32"/>
        </w:rPr>
        <w:t xml:space="preserve">  第三方</w:t>
      </w:r>
      <w:r>
        <w:rPr>
          <w:rFonts w:hint="eastAsia" w:ascii="仿宋_GB2312" w:eastAsia="仿宋_GB2312"/>
          <w:sz w:val="32"/>
          <w:szCs w:val="32"/>
        </w:rPr>
        <w:t>机构在评价中发现的严重违纪违规问题，应在取得证据后，及时向委托方反映。</w:t>
      </w:r>
    </w:p>
    <w:p>
      <w:pPr>
        <w:ind w:firstLine="643" w:firstLineChars="200"/>
        <w:rPr>
          <w:rFonts w:hint="eastAsia" w:ascii="仿宋_GB2312" w:eastAsia="仿宋_GB2312"/>
          <w:b/>
          <w:bCs/>
          <w:sz w:val="32"/>
          <w:szCs w:val="32"/>
        </w:rPr>
      </w:pPr>
      <w:r>
        <w:rPr>
          <w:rFonts w:hint="eastAsia" w:ascii="仿宋_GB2312" w:eastAsia="仿宋_GB2312"/>
          <w:b/>
          <w:bCs/>
          <w:sz w:val="32"/>
          <w:szCs w:val="32"/>
        </w:rPr>
        <w:t xml:space="preserve">     </w:t>
      </w:r>
    </w:p>
    <w:p>
      <w:pPr>
        <w:ind w:firstLine="640" w:firstLineChars="200"/>
        <w:jc w:val="center"/>
        <w:rPr>
          <w:rFonts w:hint="eastAsia" w:ascii="黑体" w:eastAsia="黑体"/>
          <w:bCs/>
          <w:sz w:val="32"/>
          <w:szCs w:val="32"/>
        </w:rPr>
      </w:pPr>
      <w:r>
        <w:rPr>
          <w:rFonts w:hint="eastAsia" w:ascii="黑体" w:eastAsia="黑体"/>
          <w:bCs/>
          <w:sz w:val="32"/>
          <w:szCs w:val="32"/>
        </w:rPr>
        <w:t>第四章   绩效评价结果报告</w:t>
      </w:r>
    </w:p>
    <w:p>
      <w:pPr>
        <w:ind w:firstLine="643" w:firstLineChars="200"/>
        <w:rPr>
          <w:rFonts w:hint="eastAsia" w:ascii="仿宋_GB2312" w:eastAsia="仿宋_GB2312"/>
          <w:sz w:val="32"/>
          <w:szCs w:val="32"/>
        </w:rPr>
      </w:pPr>
      <w:r>
        <w:rPr>
          <w:rFonts w:hint="eastAsia" w:ascii="仿宋_GB2312" w:eastAsia="仿宋_GB2312"/>
          <w:b/>
          <w:sz w:val="32"/>
          <w:szCs w:val="32"/>
        </w:rPr>
        <w:t>第二十四条</w:t>
      </w:r>
      <w:r>
        <w:rPr>
          <w:rFonts w:hint="eastAsia" w:ascii="仿宋_GB2312" w:eastAsia="仿宋_GB2312"/>
          <w:sz w:val="32"/>
          <w:szCs w:val="32"/>
        </w:rPr>
        <w:t xml:space="preserve">  评价组在对取得的评价资料和证据进行整理，并做好工作底稿的基础上撰写绩效评价报告。报告应按照规定格式进行撰写，具体包括报告封面、表格部分、文字部分三部分内容。</w:t>
      </w:r>
    </w:p>
    <w:p>
      <w:pPr>
        <w:ind w:firstLine="643" w:firstLineChars="200"/>
        <w:rPr>
          <w:rFonts w:hint="eastAsia" w:ascii="仿宋_GB2312" w:eastAsia="仿宋_GB2312"/>
          <w:sz w:val="32"/>
          <w:szCs w:val="32"/>
        </w:rPr>
      </w:pPr>
      <w:r>
        <w:rPr>
          <w:rFonts w:hint="eastAsia" w:ascii="仿宋_GB2312" w:eastAsia="仿宋_GB2312"/>
          <w:b/>
          <w:sz w:val="32"/>
          <w:szCs w:val="32"/>
        </w:rPr>
        <w:t>第二十五条</w:t>
      </w:r>
      <w:r>
        <w:rPr>
          <w:rFonts w:hint="eastAsia" w:ascii="仿宋_GB2312" w:eastAsia="仿宋_GB2312"/>
          <w:sz w:val="32"/>
          <w:szCs w:val="32"/>
        </w:rPr>
        <w:t xml:space="preserve">  报告表格部分的基本要素包括：项目基本概况、项目支出明细情况、项目绩效情况、评价人员等，内容填写完整。</w:t>
      </w:r>
    </w:p>
    <w:p>
      <w:pPr>
        <w:ind w:firstLine="643" w:firstLineChars="200"/>
        <w:rPr>
          <w:rFonts w:hint="eastAsia" w:ascii="仿宋_GB2312" w:eastAsia="仿宋_GB2312"/>
          <w:sz w:val="32"/>
          <w:szCs w:val="32"/>
        </w:rPr>
      </w:pPr>
      <w:r>
        <w:rPr>
          <w:rFonts w:hint="eastAsia" w:ascii="仿宋_GB2312" w:eastAsia="仿宋_GB2312"/>
          <w:b/>
          <w:sz w:val="32"/>
          <w:szCs w:val="32"/>
        </w:rPr>
        <w:t>第二十六条</w:t>
      </w:r>
      <w:r>
        <w:rPr>
          <w:rFonts w:hint="eastAsia" w:ascii="仿宋_GB2312" w:eastAsia="仿宋_GB2312"/>
          <w:sz w:val="32"/>
          <w:szCs w:val="32"/>
        </w:rPr>
        <w:t xml:space="preserve">  报告文字部分撰写要围绕评价目标、评价内容与重点展开。文字表述应简洁、明确，内容翔实，</w:t>
      </w:r>
      <w:r>
        <w:rPr>
          <w:rFonts w:hint="eastAsia" w:ascii="仿宋_GB2312" w:hAnsi="宋体" w:eastAsia="仿宋_GB2312" w:cs="宋体"/>
          <w:color w:val="000000"/>
          <w:kern w:val="0"/>
          <w:sz w:val="32"/>
          <w:szCs w:val="32"/>
        </w:rPr>
        <w:t>对于评价中涉及指标扣分因素、发现的问题、成绩的总结等，应注意评价证据的客观性、相关性、充分性、合法性</w:t>
      </w:r>
      <w:r>
        <w:rPr>
          <w:rFonts w:hint="eastAsia" w:ascii="仿宋_GB2312" w:eastAsia="仿宋_GB2312"/>
          <w:sz w:val="32"/>
          <w:szCs w:val="32"/>
        </w:rPr>
        <w:t>。文字部分的基本要素包括：</w:t>
      </w:r>
    </w:p>
    <w:p>
      <w:pPr>
        <w:ind w:firstLine="640" w:firstLineChars="200"/>
        <w:rPr>
          <w:rFonts w:hint="eastAsia" w:ascii="仿宋_GB2312" w:eastAsia="仿宋_GB2312"/>
          <w:sz w:val="32"/>
          <w:szCs w:val="32"/>
        </w:rPr>
      </w:pPr>
      <w:r>
        <w:rPr>
          <w:rFonts w:hint="eastAsia" w:ascii="仿宋_GB2312" w:eastAsia="仿宋_GB2312"/>
          <w:sz w:val="32"/>
          <w:szCs w:val="32"/>
        </w:rPr>
        <w:t>（一）项目基本概况：简要反映</w:t>
      </w:r>
      <w:r>
        <w:rPr>
          <w:rFonts w:hint="eastAsia" w:ascii="仿宋_GB2312" w:hAnsi="宋体" w:eastAsia="仿宋_GB2312" w:cs="宋体"/>
          <w:color w:val="000000"/>
          <w:kern w:val="0"/>
          <w:sz w:val="32"/>
          <w:szCs w:val="32"/>
        </w:rPr>
        <w:t>项目的立项、资</w:t>
      </w:r>
      <w:r>
        <w:rPr>
          <w:rFonts w:hint="eastAsia" w:ascii="仿宋_GB2312" w:eastAsia="仿宋_GB2312"/>
          <w:sz w:val="32"/>
          <w:szCs w:val="32"/>
        </w:rPr>
        <w:t>金规模及评价年度内的使用情况、主要的组织管理模式等基本要素。</w:t>
      </w:r>
    </w:p>
    <w:p>
      <w:pPr>
        <w:ind w:firstLine="640" w:firstLineChars="200"/>
        <w:rPr>
          <w:rFonts w:hint="eastAsia" w:ascii="仿宋_GB2312" w:eastAsia="仿宋_GB2312"/>
          <w:sz w:val="32"/>
          <w:szCs w:val="32"/>
        </w:rPr>
      </w:pPr>
      <w:r>
        <w:rPr>
          <w:rFonts w:hint="eastAsia" w:ascii="仿宋_GB2312" w:eastAsia="仿宋_GB2312"/>
          <w:sz w:val="32"/>
          <w:szCs w:val="32"/>
        </w:rPr>
        <w:t>（二）项目绩效及评价结论：根据评价中取证的情况，归纳最主要的工作成绩。简要概述评价结论。</w:t>
      </w:r>
    </w:p>
    <w:p>
      <w:pPr>
        <w:ind w:firstLine="640" w:firstLineChars="200"/>
        <w:rPr>
          <w:rFonts w:hint="eastAsia" w:ascii="仿宋_GB2312" w:eastAsia="仿宋_GB2312"/>
          <w:sz w:val="32"/>
          <w:szCs w:val="32"/>
        </w:rPr>
      </w:pPr>
      <w:r>
        <w:rPr>
          <w:rFonts w:hint="eastAsia" w:ascii="仿宋_GB2312" w:eastAsia="仿宋_GB2312"/>
          <w:sz w:val="32"/>
          <w:szCs w:val="32"/>
        </w:rPr>
        <w:t>（三）评价发现的问题：对评价中发现的违反财政、财务收支的行为和有关评价事项的经济性、效率性、效果性的问题进行表述、说明和分析。</w:t>
      </w:r>
    </w:p>
    <w:p>
      <w:pPr>
        <w:ind w:firstLine="640" w:firstLineChars="200"/>
        <w:rPr>
          <w:rFonts w:hint="eastAsia" w:ascii="仿宋_GB2312" w:eastAsia="仿宋_GB2312"/>
          <w:sz w:val="32"/>
          <w:szCs w:val="32"/>
        </w:rPr>
      </w:pPr>
      <w:r>
        <w:rPr>
          <w:rFonts w:hint="eastAsia" w:ascii="仿宋_GB2312" w:eastAsia="仿宋_GB2312"/>
          <w:sz w:val="32"/>
          <w:szCs w:val="32"/>
        </w:rPr>
        <w:t>（四）相关意见和建议：针对评价中发现的问题和情况，提出相关有</w:t>
      </w:r>
      <w:r>
        <w:rPr>
          <w:rFonts w:hint="eastAsia" w:ascii="仿宋_GB2312" w:eastAsia="仿宋_GB2312"/>
          <w:color w:val="000000"/>
          <w:sz w:val="32"/>
          <w:szCs w:val="32"/>
        </w:rPr>
        <w:t>针对性的</w:t>
      </w:r>
      <w:r>
        <w:rPr>
          <w:rFonts w:hint="eastAsia" w:ascii="仿宋_GB2312" w:eastAsia="仿宋_GB2312"/>
          <w:sz w:val="32"/>
          <w:szCs w:val="32"/>
        </w:rPr>
        <w:t>意见和建议。</w:t>
      </w:r>
    </w:p>
    <w:p>
      <w:pPr>
        <w:ind w:firstLine="640" w:firstLineChars="200"/>
        <w:rPr>
          <w:rFonts w:hint="eastAsia" w:ascii="仿宋_GB2312" w:eastAsia="仿宋_GB2312"/>
          <w:sz w:val="32"/>
          <w:szCs w:val="32"/>
        </w:rPr>
      </w:pPr>
      <w:r>
        <w:rPr>
          <w:rFonts w:hint="eastAsia" w:ascii="仿宋_GB2312" w:eastAsia="仿宋_GB2312"/>
          <w:sz w:val="32"/>
          <w:szCs w:val="32"/>
        </w:rPr>
        <w:t>（五）附件：包括评价指标、评价标准、评分情况说明、调查统计汇总表等资料以及评价组认为其他应该附于评价报告之后，用于对评价报告进行必要补充和说明的资料。</w:t>
      </w:r>
    </w:p>
    <w:p>
      <w:pPr>
        <w:ind w:firstLine="643" w:firstLineChars="200"/>
        <w:rPr>
          <w:rFonts w:hint="eastAsia" w:ascii="仿宋_GB2312" w:eastAsia="仿宋_GB2312"/>
          <w:sz w:val="32"/>
          <w:szCs w:val="32"/>
        </w:rPr>
      </w:pPr>
      <w:r>
        <w:rPr>
          <w:rFonts w:hint="eastAsia" w:ascii="仿宋_GB2312" w:eastAsia="仿宋_GB2312"/>
          <w:b/>
          <w:sz w:val="32"/>
          <w:szCs w:val="32"/>
        </w:rPr>
        <w:t>第二十七条</w:t>
      </w:r>
      <w:r>
        <w:rPr>
          <w:rFonts w:hint="eastAsia" w:ascii="仿宋_GB2312" w:eastAsia="仿宋_GB2312"/>
          <w:sz w:val="32"/>
          <w:szCs w:val="32"/>
        </w:rPr>
        <w:t xml:space="preserve"> </w:t>
      </w:r>
      <w:r>
        <w:rPr>
          <w:rFonts w:hint="eastAsia" w:ascii="仿宋_GB2312" w:eastAsia="仿宋_GB2312"/>
          <w:b/>
          <w:bCs/>
          <w:color w:val="0000FF"/>
          <w:sz w:val="32"/>
          <w:szCs w:val="32"/>
        </w:rPr>
        <w:t xml:space="preserve"> </w:t>
      </w:r>
      <w:r>
        <w:rPr>
          <w:rFonts w:hint="eastAsia" w:ascii="仿宋_GB2312" w:eastAsia="仿宋_GB2312"/>
          <w:sz w:val="32"/>
          <w:szCs w:val="32"/>
        </w:rPr>
        <w:t>第三方机构在递交评价报告前，必须出具“绩效评价项目征求意见书”（详见附件4），书面征求被评价项目主管部门或单位的意见。征求意见的时间为7个工作日。</w:t>
      </w:r>
    </w:p>
    <w:p>
      <w:pPr>
        <w:ind w:firstLine="643" w:firstLineChars="200"/>
        <w:rPr>
          <w:rFonts w:hint="eastAsia" w:ascii="仿宋_GB2312" w:eastAsia="仿宋_GB2312"/>
          <w:sz w:val="32"/>
          <w:szCs w:val="32"/>
        </w:rPr>
      </w:pPr>
      <w:r>
        <w:rPr>
          <w:rFonts w:hint="eastAsia" w:ascii="仿宋_GB2312" w:eastAsia="仿宋_GB2312"/>
          <w:b/>
          <w:sz w:val="32"/>
          <w:szCs w:val="32"/>
        </w:rPr>
        <w:t>第二十八条</w:t>
      </w:r>
      <w:r>
        <w:rPr>
          <w:rFonts w:hint="eastAsia" w:ascii="仿宋_GB2312" w:eastAsia="仿宋_GB2312"/>
          <w:sz w:val="32"/>
          <w:szCs w:val="32"/>
        </w:rPr>
        <w:t xml:space="preserve">  第三方机构应对被评价项目的主管部门或单位的书面反馈意见逐一核实，逐条说明采纳或不予采纳的情况和理由（详见附件5）。</w:t>
      </w:r>
    </w:p>
    <w:p>
      <w:pPr>
        <w:ind w:firstLine="643" w:firstLineChars="200"/>
        <w:rPr>
          <w:rFonts w:hint="eastAsia" w:ascii="仿宋_GB2312" w:eastAsia="仿宋_GB2312"/>
          <w:color w:val="000000"/>
          <w:sz w:val="32"/>
          <w:szCs w:val="32"/>
        </w:rPr>
      </w:pPr>
      <w:r>
        <w:rPr>
          <w:rFonts w:hint="eastAsia" w:ascii="仿宋_GB2312" w:eastAsia="仿宋_GB2312"/>
          <w:b/>
          <w:sz w:val="32"/>
          <w:szCs w:val="32"/>
        </w:rPr>
        <w:t>第二十九条</w:t>
      </w:r>
      <w:r>
        <w:rPr>
          <w:rFonts w:hint="eastAsia" w:ascii="仿宋_GB2312" w:eastAsia="仿宋_GB2312"/>
          <w:sz w:val="32"/>
          <w:szCs w:val="32"/>
        </w:rPr>
        <w:t xml:space="preserve">  第三方机构应将征求意见后的评价报告，连同被评价项目主管部门或单位的反馈意见及评价组的工作底稿、说明材料</w:t>
      </w:r>
      <w:r>
        <w:rPr>
          <w:rFonts w:hint="eastAsia" w:ascii="仿宋_GB2312" w:eastAsia="仿宋_GB2312"/>
          <w:color w:val="000000"/>
          <w:sz w:val="32"/>
          <w:szCs w:val="32"/>
        </w:rPr>
        <w:t>等，在规定时间内报送委托方审定。</w:t>
      </w:r>
    </w:p>
    <w:p>
      <w:pPr>
        <w:ind w:firstLine="643" w:firstLineChars="200"/>
        <w:rPr>
          <w:rFonts w:hint="eastAsia" w:ascii="仿宋_GB2312" w:eastAsia="仿宋_GB2312"/>
          <w:sz w:val="32"/>
          <w:szCs w:val="32"/>
        </w:rPr>
      </w:pPr>
      <w:r>
        <w:rPr>
          <w:rFonts w:hint="eastAsia" w:ascii="仿宋_GB2312" w:eastAsia="仿宋_GB2312"/>
          <w:b/>
          <w:color w:val="000000"/>
          <w:sz w:val="32"/>
          <w:szCs w:val="32"/>
        </w:rPr>
        <w:t>第三十条</w:t>
      </w:r>
      <w:r>
        <w:rPr>
          <w:rFonts w:hint="eastAsia" w:ascii="仿宋_GB2312" w:eastAsia="仿宋_GB2312"/>
          <w:color w:val="000000"/>
          <w:sz w:val="32"/>
          <w:szCs w:val="32"/>
        </w:rPr>
        <w:t xml:space="preserve">  第三方机构按照委托方</w:t>
      </w:r>
      <w:r>
        <w:rPr>
          <w:rFonts w:hint="eastAsia" w:ascii="仿宋_GB2312" w:eastAsia="仿宋_GB2312"/>
          <w:sz w:val="32"/>
          <w:szCs w:val="32"/>
        </w:rPr>
        <w:t>审定的要求，出具正式绩效评价报告，按报告封面、表格部分、文字部分等内容依序装订成册，按照协议规定的时间要求报送委托方。</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ind w:firstLine="640" w:firstLineChars="200"/>
        <w:jc w:val="center"/>
        <w:rPr>
          <w:rFonts w:hint="eastAsia" w:ascii="黑体" w:eastAsia="黑体"/>
          <w:bCs/>
          <w:sz w:val="32"/>
          <w:szCs w:val="32"/>
        </w:rPr>
      </w:pPr>
      <w:r>
        <w:rPr>
          <w:rFonts w:hint="eastAsia" w:ascii="黑体" w:eastAsia="黑体"/>
          <w:bCs/>
          <w:sz w:val="32"/>
          <w:szCs w:val="32"/>
        </w:rPr>
        <w:t>第五章   绩效评价档案工作</w:t>
      </w:r>
    </w:p>
    <w:p>
      <w:pPr>
        <w:ind w:firstLine="643" w:firstLineChars="200"/>
        <w:rPr>
          <w:rFonts w:hint="eastAsia" w:ascii="仿宋_GB2312" w:eastAsia="仿宋_GB2312"/>
          <w:sz w:val="32"/>
          <w:szCs w:val="32"/>
        </w:rPr>
      </w:pPr>
      <w:r>
        <w:rPr>
          <w:rFonts w:hint="eastAsia" w:ascii="仿宋_GB2312" w:eastAsia="仿宋_GB2312"/>
          <w:b/>
          <w:sz w:val="32"/>
          <w:szCs w:val="32"/>
        </w:rPr>
        <w:t>第三十一条</w:t>
      </w:r>
      <w:r>
        <w:rPr>
          <w:rFonts w:hint="eastAsia" w:ascii="仿宋_GB2312" w:eastAsia="仿宋_GB2312"/>
          <w:sz w:val="32"/>
          <w:szCs w:val="32"/>
        </w:rPr>
        <w:t xml:space="preserve">  第三方机构应该按照要求建立绩效评价项目档案。评价档案实行评价组负责制。</w:t>
      </w:r>
    </w:p>
    <w:p>
      <w:pPr>
        <w:ind w:firstLine="643" w:firstLineChars="200"/>
        <w:rPr>
          <w:rFonts w:hint="eastAsia" w:ascii="仿宋_GB2312" w:eastAsia="仿宋_GB2312"/>
          <w:sz w:val="32"/>
          <w:szCs w:val="32"/>
        </w:rPr>
      </w:pPr>
      <w:r>
        <w:rPr>
          <w:rFonts w:hint="eastAsia" w:ascii="仿宋_GB2312" w:eastAsia="仿宋_GB2312"/>
          <w:b/>
          <w:sz w:val="32"/>
          <w:szCs w:val="32"/>
        </w:rPr>
        <w:t>第三十二条</w:t>
      </w:r>
      <w:r>
        <w:rPr>
          <w:rFonts w:hint="eastAsia" w:ascii="仿宋_GB2312" w:eastAsia="仿宋_GB2312"/>
          <w:sz w:val="32"/>
          <w:szCs w:val="32"/>
        </w:rPr>
        <w:t xml:space="preserve">  第三方机构应将以下材料归入项目档案：</w:t>
      </w:r>
    </w:p>
    <w:p>
      <w:pPr>
        <w:ind w:firstLine="640" w:firstLineChars="200"/>
        <w:rPr>
          <w:rFonts w:hint="eastAsia" w:ascii="仿宋_GB2312" w:eastAsia="仿宋_GB2312"/>
          <w:sz w:val="32"/>
          <w:szCs w:val="32"/>
        </w:rPr>
      </w:pPr>
      <w:r>
        <w:rPr>
          <w:rFonts w:hint="eastAsia" w:ascii="仿宋_GB2312" w:eastAsia="仿宋_GB2312"/>
          <w:sz w:val="32"/>
          <w:szCs w:val="32"/>
        </w:rPr>
        <w:t>（一）结论性材料：主要是评价报告、被评价项目主管部门或单位的反馈意见和评价组的说明、反馈给第三方机构的整改材料以及其他过程中可能产生的文件材料。</w:t>
      </w:r>
    </w:p>
    <w:p>
      <w:pPr>
        <w:ind w:firstLine="640" w:firstLineChars="200"/>
        <w:rPr>
          <w:rFonts w:hint="eastAsia" w:ascii="仿宋_GB2312" w:eastAsia="仿宋_GB2312"/>
          <w:sz w:val="32"/>
          <w:szCs w:val="32"/>
        </w:rPr>
      </w:pPr>
      <w:r>
        <w:rPr>
          <w:rFonts w:hint="eastAsia" w:ascii="仿宋_GB2312" w:eastAsia="仿宋_GB2312"/>
          <w:sz w:val="32"/>
          <w:szCs w:val="32"/>
        </w:rPr>
        <w:t>（二）证明性材料：主要是工作底稿和取证材料。归档顺序可按照评价报告反映的顺序。具体为：项目概况类工作底稿、项目成效类工作底稿、发现的问题和扣分情况的工作底稿。</w:t>
      </w:r>
    </w:p>
    <w:p>
      <w:pPr>
        <w:ind w:firstLine="640" w:firstLineChars="200"/>
        <w:rPr>
          <w:rFonts w:hint="eastAsia" w:ascii="仿宋_GB2312" w:eastAsia="仿宋_GB2312"/>
          <w:sz w:val="32"/>
          <w:szCs w:val="32"/>
        </w:rPr>
      </w:pPr>
      <w:r>
        <w:rPr>
          <w:rFonts w:hint="eastAsia" w:ascii="仿宋_GB2312" w:eastAsia="仿宋_GB2312"/>
          <w:sz w:val="32"/>
          <w:szCs w:val="32"/>
        </w:rPr>
        <w:t>（三）立项性材料：主要指评价项目的立项依据等资料。</w:t>
      </w:r>
    </w:p>
    <w:p>
      <w:pPr>
        <w:ind w:firstLine="640" w:firstLineChars="200"/>
        <w:rPr>
          <w:rFonts w:hint="eastAsia" w:ascii="仿宋_GB2312" w:eastAsia="仿宋_GB2312"/>
          <w:sz w:val="32"/>
          <w:szCs w:val="32"/>
        </w:rPr>
      </w:pPr>
      <w:r>
        <w:rPr>
          <w:rFonts w:hint="eastAsia" w:ascii="仿宋_GB2312" w:eastAsia="仿宋_GB2312"/>
          <w:sz w:val="32"/>
          <w:szCs w:val="32"/>
        </w:rPr>
        <w:t>（四）其他备查材料。主要指评价组认为需要归入档案以备今后查询的资料。</w:t>
      </w:r>
    </w:p>
    <w:p>
      <w:pPr>
        <w:ind w:firstLine="640" w:firstLineChars="200"/>
        <w:rPr>
          <w:rFonts w:hint="eastAsia" w:ascii="仿宋_GB2312" w:eastAsia="仿宋_GB2312"/>
          <w:sz w:val="32"/>
          <w:szCs w:val="32"/>
        </w:rPr>
      </w:pPr>
      <w:r>
        <w:rPr>
          <w:rFonts w:hint="eastAsia" w:ascii="仿宋_GB2312" w:eastAsia="仿宋_GB2312"/>
          <w:sz w:val="32"/>
          <w:szCs w:val="32"/>
        </w:rPr>
        <w:t>第三方机构可根据本单位档案工作要求进行整理，但必须包括以上材料，做到内容完整、结构合理、排序恰当，便于查阅和利用。</w:t>
      </w:r>
    </w:p>
    <w:p>
      <w:pPr>
        <w:ind w:firstLine="643" w:firstLineChars="200"/>
        <w:rPr>
          <w:rFonts w:hint="eastAsia" w:eastAsia="仿宋_GB2312"/>
          <w:sz w:val="32"/>
          <w:szCs w:val="32"/>
        </w:rPr>
      </w:pPr>
      <w:r>
        <w:rPr>
          <w:rFonts w:hint="eastAsia" w:ascii="仿宋_GB2312" w:eastAsia="仿宋_GB2312"/>
          <w:b/>
          <w:sz w:val="32"/>
          <w:szCs w:val="32"/>
        </w:rPr>
        <w:t>第三十三条</w:t>
      </w:r>
      <w:r>
        <w:rPr>
          <w:rFonts w:hint="eastAsia" w:ascii="仿宋_GB2312" w:eastAsia="仿宋_GB2312"/>
          <w:sz w:val="32"/>
          <w:szCs w:val="32"/>
        </w:rPr>
        <w:t xml:space="preserve">  第三方机构在评价项目档案整理完成后应将</w:t>
      </w:r>
      <w:r>
        <w:rPr>
          <w:rFonts w:ascii="仿宋_GB2312" w:eastAsia="仿宋_GB2312"/>
          <w:sz w:val="32"/>
          <w:szCs w:val="32"/>
        </w:rPr>
        <w:t>实施方案、报告及相关重要佐证资料报送委托方存档备</w:t>
      </w:r>
      <w:r>
        <w:rPr>
          <w:rFonts w:hint="eastAsia" w:ascii="仿宋_GB2312" w:eastAsia="仿宋_GB2312"/>
          <w:sz w:val="32"/>
          <w:szCs w:val="32"/>
        </w:rPr>
        <w:t>查。</w:t>
      </w:r>
    </w:p>
    <w:p>
      <w:pPr>
        <w:ind w:firstLine="643" w:firstLineChars="200"/>
        <w:rPr>
          <w:rFonts w:ascii="仿宋_GB2312" w:eastAsia="仿宋_GB2312"/>
          <w:sz w:val="32"/>
          <w:szCs w:val="32"/>
        </w:rPr>
      </w:pPr>
      <w:r>
        <w:rPr>
          <w:rFonts w:hint="eastAsia" w:ascii="仿宋_GB2312" w:eastAsia="仿宋_GB2312"/>
          <w:b/>
          <w:sz w:val="32"/>
          <w:szCs w:val="32"/>
        </w:rPr>
        <w:t>第三十四条</w:t>
      </w:r>
      <w:r>
        <w:rPr>
          <w:rFonts w:hint="eastAsia" w:ascii="仿宋_GB2312" w:eastAsia="仿宋_GB2312"/>
          <w:sz w:val="32"/>
          <w:szCs w:val="32"/>
        </w:rPr>
        <w:t xml:space="preserve">  第三方机构对被评价项目档案资料负有</w:t>
      </w:r>
      <w:r>
        <w:rPr>
          <w:rFonts w:hint="eastAsia" w:ascii="仿宋_GB2312" w:eastAsia="仿宋_GB2312"/>
          <w:color w:val="000000"/>
          <w:sz w:val="32"/>
          <w:szCs w:val="32"/>
        </w:rPr>
        <w:t>保护信息安全</w:t>
      </w:r>
      <w:r>
        <w:rPr>
          <w:rFonts w:hint="eastAsia" w:ascii="仿宋_GB2312" w:eastAsia="仿宋_GB2312"/>
          <w:sz w:val="32"/>
          <w:szCs w:val="32"/>
        </w:rPr>
        <w:t>保守商业秘密的义务，应妥善保管，不得擅自对外提供。</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ind w:firstLine="640" w:firstLineChars="200"/>
        <w:jc w:val="center"/>
        <w:rPr>
          <w:rFonts w:hint="eastAsia" w:ascii="黑体" w:eastAsia="黑体"/>
          <w:bCs/>
          <w:sz w:val="32"/>
          <w:szCs w:val="32"/>
        </w:rPr>
      </w:pPr>
      <w:r>
        <w:rPr>
          <w:rFonts w:hint="eastAsia" w:ascii="黑体" w:eastAsia="黑体"/>
          <w:bCs/>
          <w:sz w:val="32"/>
          <w:szCs w:val="32"/>
        </w:rPr>
        <w:t>第六章   附则</w:t>
      </w:r>
    </w:p>
    <w:p>
      <w:pPr>
        <w:ind w:firstLine="643" w:firstLineChars="200"/>
        <w:rPr>
          <w:rFonts w:hint="eastAsia" w:ascii="仿宋_GB2312" w:eastAsia="仿宋_GB2312"/>
          <w:sz w:val="32"/>
          <w:szCs w:val="32"/>
        </w:rPr>
      </w:pPr>
      <w:r>
        <w:rPr>
          <w:rFonts w:hint="eastAsia" w:ascii="仿宋_GB2312" w:eastAsia="仿宋_GB2312"/>
          <w:b/>
          <w:sz w:val="32"/>
          <w:szCs w:val="32"/>
        </w:rPr>
        <w:t>第三十五条</w:t>
      </w:r>
      <w:r>
        <w:rPr>
          <w:rFonts w:hint="eastAsia" w:ascii="仿宋_GB2312" w:eastAsia="仿宋_GB2312"/>
          <w:sz w:val="32"/>
          <w:szCs w:val="32"/>
        </w:rPr>
        <w:t xml:space="preserve">  本操作规程自2018年10月1日起实行。《杭州市委托中介机构参与绩效评价工作操作规程（试行）》（杭财绩效〔2011〕546号）同时废止。</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附1：绩效评价记录单</w:t>
      </w:r>
    </w:p>
    <w:p>
      <w:pPr>
        <w:ind w:firstLine="640" w:firstLineChars="200"/>
        <w:rPr>
          <w:rFonts w:hint="eastAsia" w:ascii="仿宋_GB2312" w:eastAsia="仿宋_GB2312"/>
          <w:sz w:val="32"/>
          <w:szCs w:val="32"/>
        </w:rPr>
      </w:pPr>
      <w:r>
        <w:rPr>
          <w:rFonts w:hint="eastAsia" w:ascii="仿宋_GB2312" w:eastAsia="仿宋_GB2312"/>
          <w:sz w:val="32"/>
          <w:szCs w:val="32"/>
        </w:rPr>
        <w:t>附2：绩效评价工作底稿</w:t>
      </w:r>
    </w:p>
    <w:p>
      <w:pPr>
        <w:ind w:firstLine="640" w:firstLineChars="200"/>
        <w:rPr>
          <w:rFonts w:hint="eastAsia" w:ascii="仿宋_GB2312" w:eastAsia="仿宋_GB2312"/>
          <w:sz w:val="32"/>
          <w:szCs w:val="32"/>
        </w:rPr>
      </w:pPr>
      <w:r>
        <w:rPr>
          <w:rFonts w:hint="eastAsia" w:ascii="仿宋_GB2312" w:eastAsia="仿宋_GB2312"/>
          <w:sz w:val="32"/>
          <w:szCs w:val="32"/>
        </w:rPr>
        <w:t>附3：评价人员（专家）座谈情况表</w:t>
      </w:r>
    </w:p>
    <w:p>
      <w:pPr>
        <w:ind w:firstLine="640" w:firstLineChars="200"/>
        <w:rPr>
          <w:rFonts w:hint="eastAsia" w:ascii="仿宋_GB2312" w:eastAsia="仿宋_GB2312"/>
          <w:sz w:val="32"/>
          <w:szCs w:val="32"/>
        </w:rPr>
      </w:pPr>
      <w:r>
        <w:rPr>
          <w:rFonts w:hint="eastAsia" w:ascii="仿宋_GB2312" w:eastAsia="仿宋_GB2312"/>
          <w:sz w:val="32"/>
          <w:szCs w:val="32"/>
        </w:rPr>
        <w:t>附4：绩效评价报告征求意见书</w:t>
      </w:r>
    </w:p>
    <w:p>
      <w:pPr>
        <w:ind w:firstLine="640" w:firstLineChars="200"/>
        <w:rPr>
          <w:rFonts w:hint="eastAsia" w:ascii="仿宋_GB2312" w:eastAsia="仿宋_GB2312"/>
          <w:sz w:val="32"/>
          <w:szCs w:val="32"/>
        </w:rPr>
      </w:pPr>
      <w:r>
        <w:rPr>
          <w:rFonts w:hint="eastAsia" w:ascii="仿宋_GB2312" w:eastAsia="仿宋_GB2312"/>
          <w:sz w:val="32"/>
          <w:szCs w:val="32"/>
        </w:rPr>
        <w:t>附5：评价组对主管部门（单位）反馈意见的说明</w:t>
      </w:r>
    </w:p>
    <w:p>
      <w:pPr>
        <w:ind w:firstLine="640" w:firstLineChars="200"/>
        <w:rPr>
          <w:rFonts w:hint="eastAsia" w:ascii="仿宋_GB2312" w:eastAsia="仿宋_GB2312"/>
          <w:sz w:val="32"/>
          <w:szCs w:val="32"/>
        </w:rPr>
      </w:pPr>
      <w:r>
        <w:rPr>
          <w:rFonts w:hint="eastAsia" w:ascii="仿宋_GB2312" w:eastAsia="仿宋_GB2312"/>
          <w:sz w:val="32"/>
          <w:szCs w:val="32"/>
        </w:rPr>
        <w:t>附6：关于附件的使用说明</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黑体" w:hAnsi="华文中宋" w:eastAsia="黑体"/>
          <w:sz w:val="32"/>
          <w:szCs w:val="32"/>
        </w:rPr>
      </w:pPr>
      <w:r>
        <w:rPr>
          <w:rFonts w:hint="eastAsia" w:ascii="黑体" w:hAnsi="华文中宋" w:eastAsia="黑体"/>
          <w:sz w:val="32"/>
          <w:szCs w:val="32"/>
        </w:rPr>
        <w:t>附1</w:t>
      </w:r>
    </w:p>
    <w:p>
      <w:pPr>
        <w:jc w:val="center"/>
        <w:rPr>
          <w:rFonts w:hint="eastAsia" w:ascii="仿宋_GB2312" w:hAnsi="华文中宋" w:eastAsia="仿宋_GB2312"/>
          <w:b/>
          <w:bCs/>
          <w:sz w:val="44"/>
          <w:szCs w:val="44"/>
        </w:rPr>
      </w:pPr>
      <w:r>
        <w:rPr>
          <w:rFonts w:hint="eastAsia" w:ascii="仿宋_GB2312" w:hAnsi="华文中宋" w:eastAsia="仿宋_GB2312"/>
          <w:b/>
          <w:bCs/>
          <w:sz w:val="44"/>
          <w:szCs w:val="44"/>
        </w:rPr>
        <w:t>绩效评价记录单</w:t>
      </w:r>
    </w:p>
    <w:p>
      <w:pPr>
        <w:ind w:left="-180"/>
        <w:rPr>
          <w:rFonts w:hint="eastAsia" w:ascii="仿宋_GB2312" w:eastAsia="仿宋_GB2312"/>
          <w:sz w:val="28"/>
          <w:szCs w:val="28"/>
        </w:rPr>
      </w:pPr>
      <w:r>
        <w:rPr>
          <w:rFonts w:hint="eastAsia" w:ascii="仿宋_GB2312" w:eastAsia="仿宋_GB2312"/>
          <w:sz w:val="28"/>
          <w:szCs w:val="28"/>
        </w:rPr>
        <w:t>被评价项目主管部门（单位）：                记录日期：</w:t>
      </w:r>
    </w:p>
    <w:tbl>
      <w:tblPr>
        <w:tblStyle w:val="3"/>
        <w:tblW w:w="0" w:type="auto"/>
        <w:tblInd w:w="-72" w:type="dxa"/>
        <w:tblLayout w:type="fixed"/>
        <w:tblCellMar>
          <w:top w:w="0" w:type="dxa"/>
          <w:left w:w="108" w:type="dxa"/>
          <w:bottom w:w="0" w:type="dxa"/>
          <w:right w:w="108" w:type="dxa"/>
        </w:tblCellMar>
      </w:tblPr>
      <w:tblGrid>
        <w:gridCol w:w="1215"/>
        <w:gridCol w:w="585"/>
        <w:gridCol w:w="7020"/>
      </w:tblGrid>
      <w:tr>
        <w:tblPrEx>
          <w:tblCellMar>
            <w:top w:w="0" w:type="dxa"/>
            <w:left w:w="108" w:type="dxa"/>
            <w:bottom w:w="0" w:type="dxa"/>
            <w:right w:w="108" w:type="dxa"/>
          </w:tblCellMar>
        </w:tblPrEx>
        <w:trPr>
          <w:trHeight w:val="771" w:hRule="atLeast"/>
        </w:trPr>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评价事项</w:t>
            </w:r>
          </w:p>
        </w:tc>
        <w:tc>
          <w:tcPr>
            <w:tcW w:w="7020" w:type="dxa"/>
            <w:tcBorders>
              <w:top w:val="single" w:color="auto" w:sz="4" w:space="0"/>
              <w:left w:val="nil"/>
              <w:bottom w:val="single" w:color="auto" w:sz="4" w:space="0"/>
              <w:right w:val="single" w:color="auto" w:sz="4" w:space="0"/>
            </w:tcBorders>
            <w:vAlign w:val="center"/>
          </w:tcPr>
          <w:p>
            <w:pPr>
              <w:rPr>
                <w:rFonts w:ascii="仿宋_GB2312" w:eastAsia="仿宋_GB2312"/>
                <w:sz w:val="28"/>
                <w:szCs w:val="28"/>
              </w:rPr>
            </w:pPr>
          </w:p>
        </w:tc>
      </w:tr>
      <w:tr>
        <w:tblPrEx>
          <w:tblCellMar>
            <w:top w:w="0" w:type="dxa"/>
            <w:left w:w="108" w:type="dxa"/>
            <w:bottom w:w="0" w:type="dxa"/>
            <w:right w:w="108" w:type="dxa"/>
          </w:tblCellMar>
        </w:tblPrEx>
        <w:trPr>
          <w:trHeight w:val="1401" w:hRule="atLeast"/>
        </w:trPr>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资料来源及名      称</w:t>
            </w:r>
          </w:p>
        </w:tc>
        <w:tc>
          <w:tcPr>
            <w:tcW w:w="7020" w:type="dxa"/>
            <w:tcBorders>
              <w:top w:val="single" w:color="auto" w:sz="4" w:space="0"/>
              <w:left w:val="nil"/>
              <w:bottom w:val="single" w:color="auto" w:sz="4" w:space="0"/>
              <w:right w:val="single" w:color="auto" w:sz="4" w:space="0"/>
            </w:tcBorders>
            <w:vAlign w:val="center"/>
          </w:tcPr>
          <w:p>
            <w:pPr>
              <w:rPr>
                <w:rFonts w:ascii="仿宋_GB2312" w:eastAsia="仿宋_GB2312"/>
                <w:sz w:val="28"/>
                <w:szCs w:val="28"/>
              </w:rPr>
            </w:pPr>
          </w:p>
        </w:tc>
      </w:tr>
      <w:tr>
        <w:tblPrEx>
          <w:tblCellMar>
            <w:top w:w="0" w:type="dxa"/>
            <w:left w:w="108" w:type="dxa"/>
            <w:bottom w:w="0" w:type="dxa"/>
            <w:right w:w="108" w:type="dxa"/>
          </w:tblCellMar>
        </w:tblPrEx>
        <w:trPr>
          <w:trHeight w:val="5893" w:hRule="atLeast"/>
        </w:trPr>
        <w:tc>
          <w:tcPr>
            <w:tcW w:w="1215"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记</w:t>
            </w:r>
          </w:p>
          <w:p>
            <w:pPr>
              <w:jc w:val="center"/>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录</w:t>
            </w:r>
          </w:p>
          <w:p>
            <w:pPr>
              <w:jc w:val="center"/>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内</w:t>
            </w:r>
          </w:p>
          <w:p>
            <w:pPr>
              <w:jc w:val="center"/>
              <w:rPr>
                <w:rFonts w:hint="eastAsia"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容</w:t>
            </w:r>
          </w:p>
        </w:tc>
        <w:tc>
          <w:tcPr>
            <w:tcW w:w="7605" w:type="dxa"/>
            <w:gridSpan w:val="2"/>
            <w:tcBorders>
              <w:top w:val="single" w:color="auto" w:sz="4" w:space="0"/>
              <w:left w:val="nil"/>
              <w:bottom w:val="single" w:color="auto" w:sz="4" w:space="0"/>
              <w:right w:val="single" w:color="auto" w:sz="4" w:space="0"/>
            </w:tcBorders>
          </w:tcPr>
          <w:p>
            <w:pPr>
              <w:rPr>
                <w:rFonts w:ascii="仿宋_GB2312" w:eastAsia="仿宋_GB2312"/>
                <w:szCs w:val="21"/>
              </w:rPr>
            </w:pPr>
          </w:p>
        </w:tc>
      </w:tr>
      <w:tr>
        <w:tblPrEx>
          <w:tblCellMar>
            <w:top w:w="0" w:type="dxa"/>
            <w:left w:w="108" w:type="dxa"/>
            <w:bottom w:w="0" w:type="dxa"/>
            <w:right w:w="108" w:type="dxa"/>
          </w:tblCellMar>
        </w:tblPrEx>
        <w:trPr>
          <w:trHeight w:val="1850" w:hRule="atLeast"/>
        </w:trPr>
        <w:tc>
          <w:tcPr>
            <w:tcW w:w="1215"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r>
              <w:rPr>
                <w:rFonts w:hint="eastAsia" w:ascii="仿宋_GB2312" w:eastAsia="仿宋_GB2312"/>
                <w:sz w:val="28"/>
                <w:szCs w:val="28"/>
              </w:rPr>
              <w:t>主管部门（单位）确   认</w:t>
            </w:r>
          </w:p>
        </w:tc>
        <w:tc>
          <w:tcPr>
            <w:tcW w:w="7605" w:type="dxa"/>
            <w:gridSpan w:val="2"/>
            <w:tcBorders>
              <w:top w:val="single" w:color="auto" w:sz="4" w:space="0"/>
              <w:left w:val="nil"/>
              <w:bottom w:val="single" w:color="auto" w:sz="4" w:space="0"/>
              <w:right w:val="single" w:color="auto" w:sz="4" w:space="0"/>
            </w:tcBorders>
          </w:tcPr>
          <w:p>
            <w:pPr>
              <w:rPr>
                <w:rFonts w:ascii="仿宋_GB2312" w:eastAsia="仿宋_GB2312"/>
                <w:szCs w:val="21"/>
              </w:rPr>
            </w:pPr>
          </w:p>
          <w:p>
            <w:pPr>
              <w:rPr>
                <w:rFonts w:hint="eastAsia" w:ascii="仿宋_GB2312" w:eastAsia="仿宋_GB2312"/>
              </w:rPr>
            </w:pPr>
          </w:p>
          <w:p>
            <w:pPr>
              <w:adjustRightInd w:val="0"/>
              <w:snapToGrid w:val="0"/>
              <w:rPr>
                <w:rFonts w:hint="eastAsia" w:ascii="仿宋_GB2312" w:hAnsi="华文中宋" w:eastAsia="仿宋_GB2312"/>
                <w:sz w:val="30"/>
                <w:szCs w:val="30"/>
              </w:rPr>
            </w:pPr>
            <w:r>
              <w:rPr>
                <w:rFonts w:hint="eastAsia" w:ascii="仿宋_GB2312" w:hAnsi="华文中宋" w:eastAsia="仿宋_GB2312"/>
                <w:sz w:val="30"/>
                <w:szCs w:val="30"/>
              </w:rPr>
              <w:t xml:space="preserve">                               </w:t>
            </w:r>
          </w:p>
          <w:p>
            <w:pPr>
              <w:adjustRightInd w:val="0"/>
              <w:snapToGrid w:val="0"/>
              <w:ind w:firstLine="5040" w:firstLineChars="2100"/>
              <w:rPr>
                <w:rFonts w:hint="eastAsia" w:ascii="仿宋_GB2312" w:hAnsi="华文中宋" w:eastAsia="仿宋_GB2312"/>
                <w:sz w:val="24"/>
              </w:rPr>
            </w:pPr>
            <w:r>
              <w:rPr>
                <w:rFonts w:hint="eastAsia" w:ascii="仿宋_GB2312" w:hAnsi="华文中宋" w:eastAsia="仿宋_GB2312"/>
                <w:sz w:val="24"/>
              </w:rPr>
              <w:t xml:space="preserve"> 签名:</w:t>
            </w:r>
          </w:p>
          <w:p>
            <w:pPr>
              <w:adjustRightInd w:val="0"/>
              <w:snapToGrid w:val="0"/>
              <w:ind w:firstLine="5040" w:firstLineChars="2100"/>
              <w:rPr>
                <w:rFonts w:hint="eastAsia" w:ascii="仿宋_GB2312" w:hAnsi="华文中宋" w:eastAsia="仿宋_GB2312"/>
                <w:sz w:val="24"/>
              </w:rPr>
            </w:pPr>
            <w:r>
              <w:rPr>
                <w:rFonts w:hint="eastAsia" w:ascii="仿宋_GB2312" w:hAnsi="华文中宋" w:eastAsia="仿宋_GB2312"/>
                <w:sz w:val="24"/>
              </w:rPr>
              <w:t xml:space="preserve"> 单位（部门）盖章</w:t>
            </w:r>
          </w:p>
          <w:p>
            <w:pPr>
              <w:adjustRightInd w:val="0"/>
              <w:snapToGrid w:val="0"/>
              <w:ind w:firstLine="5520" w:firstLineChars="2300"/>
              <w:rPr>
                <w:rFonts w:ascii="仿宋_GB2312" w:hAnsi="华文中宋" w:eastAsia="仿宋_GB2312"/>
                <w:sz w:val="24"/>
              </w:rPr>
            </w:pPr>
            <w:r>
              <w:rPr>
                <w:rFonts w:hint="eastAsia" w:ascii="仿宋_GB2312" w:hAnsi="华文中宋" w:eastAsia="仿宋_GB2312"/>
                <w:sz w:val="24"/>
              </w:rPr>
              <w:t>年   月   日</w:t>
            </w:r>
          </w:p>
        </w:tc>
      </w:tr>
    </w:tbl>
    <w:p>
      <w:pPr>
        <w:rPr>
          <w:rFonts w:hint="eastAsia" w:ascii="仿宋_GB2312" w:eastAsia="仿宋_GB2312"/>
          <w:sz w:val="32"/>
          <w:szCs w:val="32"/>
        </w:rPr>
      </w:pPr>
      <w:r>
        <w:rPr>
          <w:rFonts w:hint="eastAsia" w:ascii="仿宋_GB2312" w:eastAsia="仿宋_GB2312"/>
          <w:sz w:val="28"/>
          <w:szCs w:val="28"/>
        </w:rPr>
        <w:t>评价人员：</w:t>
      </w:r>
    </w:p>
    <w:p>
      <w:pPr>
        <w:autoSpaceDE w:val="0"/>
        <w:autoSpaceDN w:val="0"/>
        <w:adjustRightInd w:val="0"/>
        <w:spacing w:line="240" w:lineRule="atLeast"/>
        <w:rPr>
          <w:rFonts w:hint="eastAsia" w:ascii="黑体" w:eastAsia="黑体"/>
          <w:color w:val="000000"/>
          <w:kern w:val="0"/>
          <w:sz w:val="32"/>
          <w:szCs w:val="32"/>
        </w:rPr>
      </w:pPr>
    </w:p>
    <w:p>
      <w:pPr>
        <w:autoSpaceDE w:val="0"/>
        <w:autoSpaceDN w:val="0"/>
        <w:adjustRightInd w:val="0"/>
        <w:spacing w:line="240" w:lineRule="atLeast"/>
        <w:rPr>
          <w:rFonts w:hint="eastAsia" w:ascii="黑体" w:eastAsia="黑体"/>
          <w:color w:val="000000"/>
          <w:kern w:val="0"/>
          <w:sz w:val="32"/>
          <w:szCs w:val="32"/>
        </w:rPr>
      </w:pPr>
      <w:r>
        <w:rPr>
          <w:rFonts w:hint="eastAsia" w:ascii="黑体" w:eastAsia="黑体"/>
          <w:color w:val="000000"/>
          <w:kern w:val="0"/>
          <w:sz w:val="32"/>
          <w:szCs w:val="32"/>
        </w:rPr>
        <w:t xml:space="preserve">附2            </w:t>
      </w:r>
    </w:p>
    <w:p>
      <w:pPr>
        <w:autoSpaceDE w:val="0"/>
        <w:autoSpaceDN w:val="0"/>
        <w:adjustRightInd w:val="0"/>
        <w:spacing w:line="240" w:lineRule="atLeast"/>
        <w:jc w:val="center"/>
        <w:rPr>
          <w:rFonts w:hint="eastAsia" w:ascii="仿宋_GB2312" w:hAnsi="宋体" w:eastAsia="仿宋_GB2312"/>
          <w:b/>
          <w:bCs/>
          <w:color w:val="000000"/>
          <w:kern w:val="0"/>
          <w:szCs w:val="21"/>
        </w:rPr>
      </w:pPr>
      <w:r>
        <w:rPr>
          <w:rFonts w:hint="eastAsia" w:ascii="仿宋_GB2312" w:hAnsi="宋体" w:eastAsia="仿宋_GB2312"/>
          <w:b/>
          <w:bCs/>
          <w:color w:val="000000"/>
          <w:kern w:val="0"/>
          <w:sz w:val="44"/>
          <w:szCs w:val="44"/>
        </w:rPr>
        <w:t xml:space="preserve"> 绩效评价工作底稿</w:t>
      </w:r>
    </w:p>
    <w:tbl>
      <w:tblPr>
        <w:tblStyle w:val="3"/>
        <w:tblW w:w="0" w:type="auto"/>
        <w:tblInd w:w="108" w:type="dxa"/>
        <w:tblLayout w:type="fixed"/>
        <w:tblCellMar>
          <w:top w:w="0" w:type="dxa"/>
          <w:left w:w="40" w:type="dxa"/>
          <w:bottom w:w="0" w:type="dxa"/>
          <w:right w:w="40" w:type="dxa"/>
        </w:tblCellMar>
      </w:tblPr>
      <w:tblGrid>
        <w:gridCol w:w="829"/>
        <w:gridCol w:w="971"/>
        <w:gridCol w:w="1260"/>
        <w:gridCol w:w="1247"/>
        <w:gridCol w:w="553"/>
        <w:gridCol w:w="1260"/>
        <w:gridCol w:w="360"/>
        <w:gridCol w:w="2134"/>
      </w:tblGrid>
      <w:tr>
        <w:tblPrEx>
          <w:tblCellMar>
            <w:top w:w="0" w:type="dxa"/>
            <w:left w:w="40" w:type="dxa"/>
            <w:bottom w:w="0" w:type="dxa"/>
            <w:right w:w="40" w:type="dxa"/>
          </w:tblCellMar>
        </w:tblPrEx>
        <w:trPr>
          <w:cantSplit/>
          <w:trHeight w:val="585" w:hRule="atLeast"/>
        </w:trPr>
        <w:tc>
          <w:tcPr>
            <w:tcW w:w="3060" w:type="dxa"/>
            <w:gridSpan w:val="3"/>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before="120" w:line="240" w:lineRule="atLeast"/>
              <w:rPr>
                <w:rFonts w:ascii="仿宋_GB2312" w:eastAsia="仿宋_GB2312"/>
                <w:color w:val="000000"/>
                <w:kern w:val="0"/>
                <w:sz w:val="30"/>
                <w:szCs w:val="30"/>
              </w:rPr>
            </w:pPr>
            <w:r>
              <w:rPr>
                <w:rFonts w:hint="eastAsia" w:ascii="仿宋_GB2312" w:eastAsia="仿宋_GB2312"/>
                <w:color w:val="000000"/>
                <w:kern w:val="0"/>
                <w:sz w:val="30"/>
                <w:szCs w:val="30"/>
              </w:rPr>
              <w:t>主管部门（单位）名称</w:t>
            </w:r>
          </w:p>
        </w:tc>
        <w:tc>
          <w:tcPr>
            <w:tcW w:w="5554" w:type="dxa"/>
            <w:gridSpan w:val="5"/>
            <w:tcBorders>
              <w:top w:val="single" w:color="auto" w:sz="6" w:space="0"/>
              <w:left w:val="single" w:color="auto" w:sz="6" w:space="0"/>
              <w:bottom w:val="single" w:color="auto" w:sz="6" w:space="0"/>
              <w:right w:val="single" w:color="auto" w:sz="6" w:space="0"/>
            </w:tcBorders>
          </w:tcPr>
          <w:p>
            <w:pPr>
              <w:keepNext/>
              <w:keepLines/>
              <w:autoSpaceDE w:val="0"/>
              <w:autoSpaceDN w:val="0"/>
              <w:adjustRightInd w:val="0"/>
              <w:spacing w:before="120" w:line="240" w:lineRule="atLeast"/>
              <w:jc w:val="left"/>
              <w:rPr>
                <w:rFonts w:ascii="仿宋_GB2312" w:hAnsi="宋体" w:eastAsia="仿宋_GB2312"/>
                <w:color w:val="000000"/>
                <w:kern w:val="0"/>
                <w:sz w:val="30"/>
                <w:szCs w:val="30"/>
              </w:rPr>
            </w:pPr>
          </w:p>
        </w:tc>
      </w:tr>
      <w:tr>
        <w:tblPrEx>
          <w:tblCellMar>
            <w:top w:w="0" w:type="dxa"/>
            <w:left w:w="40" w:type="dxa"/>
            <w:bottom w:w="0" w:type="dxa"/>
            <w:right w:w="40" w:type="dxa"/>
          </w:tblCellMar>
        </w:tblPrEx>
        <w:trPr>
          <w:cantSplit/>
          <w:trHeight w:val="465" w:hRule="atLeast"/>
        </w:trPr>
        <w:tc>
          <w:tcPr>
            <w:tcW w:w="3060" w:type="dxa"/>
            <w:gridSpan w:val="3"/>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before="120" w:line="240" w:lineRule="atLeast"/>
              <w:rPr>
                <w:rFonts w:ascii="仿宋_GB2312" w:eastAsia="仿宋_GB2312"/>
                <w:color w:val="000000"/>
                <w:kern w:val="0"/>
                <w:sz w:val="30"/>
                <w:szCs w:val="30"/>
              </w:rPr>
            </w:pPr>
            <w:r>
              <w:rPr>
                <w:rFonts w:hint="eastAsia" w:ascii="仿宋_GB2312" w:eastAsia="仿宋_GB2312"/>
                <w:color w:val="000000"/>
                <w:kern w:val="0"/>
                <w:sz w:val="30"/>
                <w:szCs w:val="30"/>
              </w:rPr>
              <w:t>评 价 事  项</w:t>
            </w:r>
          </w:p>
        </w:tc>
        <w:tc>
          <w:tcPr>
            <w:tcW w:w="5554" w:type="dxa"/>
            <w:gridSpan w:val="5"/>
            <w:tcBorders>
              <w:top w:val="single" w:color="auto" w:sz="6" w:space="0"/>
              <w:left w:val="single" w:color="auto" w:sz="6" w:space="0"/>
              <w:bottom w:val="single" w:color="auto" w:sz="6" w:space="0"/>
              <w:right w:val="single" w:color="auto" w:sz="6" w:space="0"/>
            </w:tcBorders>
          </w:tcPr>
          <w:p>
            <w:pPr>
              <w:keepNext/>
              <w:keepLines/>
              <w:autoSpaceDE w:val="0"/>
              <w:autoSpaceDN w:val="0"/>
              <w:adjustRightInd w:val="0"/>
              <w:spacing w:before="120" w:line="240" w:lineRule="atLeast"/>
              <w:jc w:val="left"/>
              <w:rPr>
                <w:rFonts w:ascii="仿宋_GB2312" w:hAnsi="宋体" w:eastAsia="仿宋_GB2312"/>
                <w:color w:val="000000"/>
                <w:kern w:val="0"/>
                <w:sz w:val="30"/>
                <w:szCs w:val="30"/>
              </w:rPr>
            </w:pPr>
          </w:p>
        </w:tc>
      </w:tr>
      <w:tr>
        <w:tblPrEx>
          <w:tblCellMar>
            <w:top w:w="0" w:type="dxa"/>
            <w:left w:w="40" w:type="dxa"/>
            <w:bottom w:w="0" w:type="dxa"/>
            <w:right w:w="40" w:type="dxa"/>
          </w:tblCellMar>
        </w:tblPrEx>
        <w:tc>
          <w:tcPr>
            <w:tcW w:w="3060" w:type="dxa"/>
            <w:gridSpan w:val="3"/>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before="120" w:line="240" w:lineRule="atLeast"/>
              <w:rPr>
                <w:rFonts w:ascii="仿宋_GB2312" w:eastAsia="仿宋_GB2312"/>
                <w:color w:val="000000"/>
                <w:kern w:val="0"/>
                <w:sz w:val="30"/>
                <w:szCs w:val="30"/>
              </w:rPr>
            </w:pPr>
            <w:r>
              <w:rPr>
                <w:rFonts w:hint="eastAsia" w:ascii="仿宋_GB2312" w:eastAsia="仿宋_GB2312"/>
                <w:color w:val="000000"/>
                <w:kern w:val="0"/>
                <w:sz w:val="30"/>
                <w:szCs w:val="30"/>
              </w:rPr>
              <w:t>评价期间或截止日期</w:t>
            </w:r>
          </w:p>
        </w:tc>
        <w:tc>
          <w:tcPr>
            <w:tcW w:w="5554" w:type="dxa"/>
            <w:gridSpan w:val="5"/>
            <w:tcBorders>
              <w:top w:val="single" w:color="auto" w:sz="6" w:space="0"/>
              <w:left w:val="single" w:color="auto" w:sz="6" w:space="0"/>
              <w:bottom w:val="single" w:color="auto" w:sz="6" w:space="0"/>
              <w:right w:val="single" w:color="auto" w:sz="6" w:space="0"/>
            </w:tcBorders>
          </w:tcPr>
          <w:p>
            <w:pPr>
              <w:keepNext/>
              <w:keepLines/>
              <w:autoSpaceDE w:val="0"/>
              <w:autoSpaceDN w:val="0"/>
              <w:adjustRightInd w:val="0"/>
              <w:spacing w:before="120" w:line="240" w:lineRule="atLeast"/>
              <w:jc w:val="left"/>
              <w:rPr>
                <w:rFonts w:ascii="仿宋_GB2312" w:eastAsia="仿宋_GB2312"/>
                <w:color w:val="000000"/>
                <w:kern w:val="0"/>
                <w:sz w:val="30"/>
                <w:szCs w:val="30"/>
              </w:rPr>
            </w:pPr>
          </w:p>
        </w:tc>
      </w:tr>
      <w:tr>
        <w:tblPrEx>
          <w:tblCellMar>
            <w:top w:w="0" w:type="dxa"/>
            <w:left w:w="40" w:type="dxa"/>
            <w:bottom w:w="0" w:type="dxa"/>
            <w:right w:w="40" w:type="dxa"/>
          </w:tblCellMar>
        </w:tblPrEx>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before="120" w:line="240" w:lineRule="atLeast"/>
              <w:jc w:val="center"/>
              <w:rPr>
                <w:rFonts w:ascii="仿宋_GB2312" w:eastAsia="仿宋_GB2312"/>
                <w:color w:val="000000"/>
                <w:kern w:val="0"/>
                <w:sz w:val="30"/>
                <w:szCs w:val="30"/>
              </w:rPr>
            </w:pPr>
            <w:r>
              <w:rPr>
                <w:rFonts w:hint="eastAsia" w:ascii="仿宋_GB2312" w:eastAsia="仿宋_GB2312"/>
                <w:color w:val="000000"/>
                <w:kern w:val="0"/>
                <w:sz w:val="30"/>
                <w:szCs w:val="30"/>
              </w:rPr>
              <w:t>评价人员</w:t>
            </w:r>
          </w:p>
        </w:tc>
        <w:tc>
          <w:tcPr>
            <w:tcW w:w="2507" w:type="dxa"/>
            <w:gridSpan w:val="2"/>
            <w:tcBorders>
              <w:top w:val="single" w:color="auto" w:sz="6" w:space="0"/>
              <w:left w:val="single" w:color="auto" w:sz="6" w:space="0"/>
              <w:bottom w:val="single" w:color="auto" w:sz="6" w:space="0"/>
              <w:right w:val="single" w:color="auto" w:sz="6" w:space="0"/>
            </w:tcBorders>
          </w:tcPr>
          <w:p>
            <w:pPr>
              <w:keepNext/>
              <w:keepLines/>
              <w:autoSpaceDE w:val="0"/>
              <w:autoSpaceDN w:val="0"/>
              <w:adjustRightInd w:val="0"/>
              <w:spacing w:before="120" w:line="240" w:lineRule="atLeast"/>
              <w:jc w:val="left"/>
              <w:rPr>
                <w:rFonts w:ascii="仿宋_GB2312" w:eastAsia="仿宋_GB2312"/>
                <w:color w:val="000000"/>
                <w:kern w:val="0"/>
                <w:sz w:val="30"/>
                <w:szCs w:val="30"/>
              </w:rPr>
            </w:pPr>
          </w:p>
        </w:tc>
        <w:tc>
          <w:tcPr>
            <w:tcW w:w="1813" w:type="dxa"/>
            <w:gridSpan w:val="2"/>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before="120" w:line="240" w:lineRule="atLeast"/>
              <w:jc w:val="center"/>
              <w:rPr>
                <w:rFonts w:ascii="仿宋_GB2312" w:eastAsia="仿宋_GB2312"/>
                <w:color w:val="000000"/>
                <w:kern w:val="0"/>
                <w:sz w:val="30"/>
                <w:szCs w:val="30"/>
              </w:rPr>
            </w:pPr>
            <w:r>
              <w:rPr>
                <w:rFonts w:hint="eastAsia" w:ascii="仿宋_GB2312" w:eastAsia="仿宋_GB2312"/>
                <w:color w:val="000000"/>
                <w:kern w:val="0"/>
                <w:sz w:val="30"/>
                <w:szCs w:val="30"/>
              </w:rPr>
              <w:t>编制日期</w:t>
            </w:r>
          </w:p>
        </w:tc>
        <w:tc>
          <w:tcPr>
            <w:tcW w:w="2494" w:type="dxa"/>
            <w:gridSpan w:val="2"/>
            <w:tcBorders>
              <w:top w:val="single" w:color="auto" w:sz="6" w:space="0"/>
              <w:left w:val="single" w:color="auto" w:sz="6" w:space="0"/>
              <w:bottom w:val="single" w:color="auto" w:sz="6" w:space="0"/>
              <w:right w:val="single" w:color="auto" w:sz="6" w:space="0"/>
            </w:tcBorders>
          </w:tcPr>
          <w:p>
            <w:pPr>
              <w:keepNext/>
              <w:keepLines/>
              <w:autoSpaceDE w:val="0"/>
              <w:autoSpaceDN w:val="0"/>
              <w:adjustRightInd w:val="0"/>
              <w:spacing w:before="120" w:line="240" w:lineRule="atLeast"/>
              <w:jc w:val="left"/>
              <w:rPr>
                <w:rFonts w:ascii="仿宋_GB2312" w:eastAsia="仿宋_GB2312"/>
                <w:color w:val="000000"/>
                <w:kern w:val="0"/>
                <w:sz w:val="30"/>
                <w:szCs w:val="30"/>
              </w:rPr>
            </w:pPr>
          </w:p>
        </w:tc>
      </w:tr>
      <w:tr>
        <w:tblPrEx>
          <w:tblCellMar>
            <w:top w:w="0" w:type="dxa"/>
            <w:left w:w="40" w:type="dxa"/>
            <w:bottom w:w="0" w:type="dxa"/>
            <w:right w:w="40" w:type="dxa"/>
          </w:tblCellMar>
        </w:tblPrEx>
        <w:trPr>
          <w:trHeight w:val="6910" w:hRule="atLeast"/>
        </w:trPr>
        <w:tc>
          <w:tcPr>
            <w:tcW w:w="829"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240" w:lineRule="atLeast"/>
              <w:ind w:left="30"/>
              <w:jc w:val="center"/>
              <w:rPr>
                <w:rFonts w:ascii="仿宋_GB2312" w:eastAsia="仿宋_GB2312"/>
                <w:color w:val="000000"/>
                <w:kern w:val="0"/>
                <w:sz w:val="30"/>
                <w:szCs w:val="30"/>
              </w:rPr>
            </w:pPr>
            <w:r>
              <w:rPr>
                <w:rFonts w:hint="eastAsia" w:ascii="仿宋_GB2312" w:eastAsia="仿宋_GB2312"/>
                <w:color w:val="000000"/>
                <w:kern w:val="0"/>
                <w:sz w:val="30"/>
                <w:szCs w:val="30"/>
              </w:rPr>
              <w:t>评价项目成效、查出问题或扣分因素摘要</w:t>
            </w:r>
          </w:p>
          <w:p>
            <w:pPr>
              <w:keepNext/>
              <w:keepLines/>
              <w:autoSpaceDE w:val="0"/>
              <w:autoSpaceDN w:val="0"/>
              <w:adjustRightInd w:val="0"/>
              <w:spacing w:line="240" w:lineRule="atLeast"/>
              <w:ind w:left="30"/>
              <w:jc w:val="center"/>
              <w:rPr>
                <w:rFonts w:ascii="仿宋_GB2312" w:eastAsia="仿宋_GB2312"/>
                <w:color w:val="000000"/>
                <w:kern w:val="0"/>
                <w:sz w:val="30"/>
                <w:szCs w:val="30"/>
              </w:rPr>
            </w:pPr>
          </w:p>
        </w:tc>
        <w:tc>
          <w:tcPr>
            <w:tcW w:w="7785" w:type="dxa"/>
            <w:gridSpan w:val="7"/>
            <w:tcBorders>
              <w:top w:val="single" w:color="auto" w:sz="6" w:space="0"/>
              <w:left w:val="single" w:color="auto" w:sz="6" w:space="0"/>
              <w:bottom w:val="single" w:color="auto" w:sz="6" w:space="0"/>
              <w:right w:val="single" w:color="auto" w:sz="6" w:space="0"/>
            </w:tcBorders>
          </w:tcPr>
          <w:p>
            <w:pPr>
              <w:keepNext/>
              <w:keepLines/>
              <w:autoSpaceDE w:val="0"/>
              <w:autoSpaceDN w:val="0"/>
              <w:adjustRightInd w:val="0"/>
              <w:spacing w:before="120" w:line="240" w:lineRule="atLeast"/>
              <w:jc w:val="left"/>
              <w:rPr>
                <w:rFonts w:ascii="仿宋_GB2312" w:eastAsia="仿宋_GB2312"/>
                <w:color w:val="000000"/>
                <w:kern w:val="0"/>
                <w:sz w:val="30"/>
                <w:szCs w:val="30"/>
              </w:rPr>
            </w:pPr>
          </w:p>
        </w:tc>
      </w:tr>
      <w:tr>
        <w:tblPrEx>
          <w:tblCellMar>
            <w:top w:w="0" w:type="dxa"/>
            <w:left w:w="40" w:type="dxa"/>
            <w:bottom w:w="0" w:type="dxa"/>
            <w:right w:w="40" w:type="dxa"/>
          </w:tblCellMar>
        </w:tblPrEx>
        <w:trPr>
          <w:cantSplit/>
          <w:trHeight w:val="906" w:hRule="atLeast"/>
        </w:trPr>
        <w:tc>
          <w:tcPr>
            <w:tcW w:w="1800" w:type="dxa"/>
            <w:gridSpan w:val="2"/>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240" w:lineRule="atLeast"/>
              <w:jc w:val="center"/>
              <w:rPr>
                <w:rFonts w:ascii="仿宋_GB2312" w:eastAsia="仿宋_GB2312"/>
                <w:color w:val="000000"/>
                <w:kern w:val="0"/>
                <w:sz w:val="30"/>
                <w:szCs w:val="30"/>
              </w:rPr>
            </w:pPr>
            <w:r>
              <w:rPr>
                <w:rFonts w:hint="eastAsia" w:ascii="仿宋_GB2312" w:eastAsia="仿宋_GB2312"/>
                <w:color w:val="000000"/>
                <w:kern w:val="0"/>
                <w:sz w:val="30"/>
                <w:szCs w:val="30"/>
              </w:rPr>
              <w:t>复核意见</w:t>
            </w:r>
          </w:p>
        </w:tc>
        <w:tc>
          <w:tcPr>
            <w:tcW w:w="6814" w:type="dxa"/>
            <w:gridSpan w:val="6"/>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pacing w:line="240" w:lineRule="atLeast"/>
              <w:jc w:val="left"/>
              <w:rPr>
                <w:rFonts w:ascii="仿宋_GB2312" w:eastAsia="仿宋_GB2312"/>
                <w:color w:val="000000"/>
                <w:kern w:val="0"/>
                <w:sz w:val="30"/>
                <w:szCs w:val="30"/>
              </w:rPr>
            </w:pPr>
          </w:p>
        </w:tc>
      </w:tr>
      <w:tr>
        <w:tblPrEx>
          <w:tblCellMar>
            <w:top w:w="0" w:type="dxa"/>
            <w:left w:w="40" w:type="dxa"/>
            <w:bottom w:w="0" w:type="dxa"/>
            <w:right w:w="40" w:type="dxa"/>
          </w:tblCellMar>
        </w:tblPrEx>
        <w:trPr>
          <w:cantSplit/>
          <w:trHeight w:val="919" w:hRule="atLeast"/>
        </w:trPr>
        <w:tc>
          <w:tcPr>
            <w:tcW w:w="1800" w:type="dxa"/>
            <w:gridSpan w:val="2"/>
            <w:tcBorders>
              <w:top w:val="single" w:color="auto" w:sz="6" w:space="0"/>
              <w:left w:val="single" w:color="auto" w:sz="6" w:space="0"/>
              <w:bottom w:val="single" w:color="auto" w:sz="6" w:space="0"/>
              <w:right w:val="single" w:color="auto" w:sz="6" w:space="0"/>
            </w:tcBorders>
          </w:tcPr>
          <w:p>
            <w:pPr>
              <w:keepNext/>
              <w:keepLines/>
              <w:autoSpaceDE w:val="0"/>
              <w:autoSpaceDN w:val="0"/>
              <w:adjustRightInd w:val="0"/>
              <w:spacing w:before="120" w:after="120" w:line="240" w:lineRule="atLeast"/>
              <w:ind w:left="30"/>
              <w:jc w:val="center"/>
              <w:rPr>
                <w:rFonts w:ascii="仿宋_GB2312" w:eastAsia="仿宋_GB2312"/>
                <w:color w:val="000000"/>
                <w:kern w:val="0"/>
                <w:sz w:val="30"/>
                <w:szCs w:val="30"/>
              </w:rPr>
            </w:pPr>
            <w:r>
              <w:rPr>
                <w:rFonts w:hint="eastAsia" w:ascii="仿宋_GB2312" w:eastAsia="仿宋_GB2312"/>
                <w:color w:val="000000"/>
                <w:kern w:val="0"/>
                <w:sz w:val="30"/>
                <w:szCs w:val="30"/>
              </w:rPr>
              <w:t>复核人员</w:t>
            </w:r>
          </w:p>
        </w:tc>
        <w:tc>
          <w:tcPr>
            <w:tcW w:w="3060" w:type="dxa"/>
            <w:gridSpan w:val="3"/>
            <w:tcBorders>
              <w:top w:val="single" w:color="auto" w:sz="6" w:space="0"/>
              <w:left w:val="single" w:color="auto" w:sz="6" w:space="0"/>
              <w:bottom w:val="single" w:color="auto" w:sz="6" w:space="0"/>
              <w:right w:val="single" w:color="auto" w:sz="6" w:space="0"/>
            </w:tcBorders>
          </w:tcPr>
          <w:p>
            <w:pPr>
              <w:keepNext/>
              <w:keepLines/>
              <w:autoSpaceDE w:val="0"/>
              <w:autoSpaceDN w:val="0"/>
              <w:adjustRightInd w:val="0"/>
              <w:spacing w:before="120" w:line="240" w:lineRule="atLeast"/>
              <w:jc w:val="left"/>
              <w:rPr>
                <w:rFonts w:ascii="仿宋_GB2312" w:eastAsia="仿宋_GB2312"/>
                <w:color w:val="000000"/>
                <w:kern w:val="0"/>
                <w:sz w:val="30"/>
                <w:szCs w:val="30"/>
              </w:rPr>
            </w:pPr>
            <w:r>
              <w:rPr>
                <w:rFonts w:hint="eastAsia" w:ascii="仿宋_GB2312" w:eastAsia="仿宋_GB2312"/>
                <w:color w:val="000000"/>
                <w:kern w:val="0"/>
                <w:sz w:val="30"/>
                <w:szCs w:val="30"/>
              </w:rPr>
              <w:t> </w:t>
            </w:r>
          </w:p>
        </w:tc>
        <w:tc>
          <w:tcPr>
            <w:tcW w:w="1620" w:type="dxa"/>
            <w:gridSpan w:val="2"/>
            <w:tcBorders>
              <w:top w:val="single" w:color="auto" w:sz="6" w:space="0"/>
              <w:left w:val="single" w:color="auto" w:sz="6" w:space="0"/>
              <w:bottom w:val="single" w:color="auto" w:sz="6" w:space="0"/>
              <w:right w:val="single" w:color="auto" w:sz="6" w:space="0"/>
            </w:tcBorders>
          </w:tcPr>
          <w:p>
            <w:pPr>
              <w:keepNext/>
              <w:keepLines/>
              <w:autoSpaceDE w:val="0"/>
              <w:autoSpaceDN w:val="0"/>
              <w:adjustRightInd w:val="0"/>
              <w:spacing w:before="120" w:after="120" w:line="240" w:lineRule="atLeast"/>
              <w:ind w:left="15"/>
              <w:jc w:val="center"/>
              <w:rPr>
                <w:rFonts w:ascii="仿宋_GB2312" w:eastAsia="仿宋_GB2312"/>
                <w:color w:val="000000"/>
                <w:kern w:val="0"/>
                <w:sz w:val="30"/>
                <w:szCs w:val="30"/>
              </w:rPr>
            </w:pPr>
            <w:r>
              <w:rPr>
                <w:rFonts w:hint="eastAsia" w:ascii="仿宋_GB2312" w:eastAsia="仿宋_GB2312"/>
                <w:color w:val="000000"/>
                <w:kern w:val="0"/>
                <w:sz w:val="30"/>
                <w:szCs w:val="30"/>
              </w:rPr>
              <w:t>复核日期</w:t>
            </w:r>
          </w:p>
        </w:tc>
        <w:tc>
          <w:tcPr>
            <w:tcW w:w="2134" w:type="dxa"/>
            <w:tcBorders>
              <w:top w:val="single" w:color="auto" w:sz="6" w:space="0"/>
              <w:left w:val="single" w:color="auto" w:sz="6" w:space="0"/>
              <w:bottom w:val="single" w:color="auto" w:sz="6" w:space="0"/>
              <w:right w:val="single" w:color="auto" w:sz="6" w:space="0"/>
            </w:tcBorders>
          </w:tcPr>
          <w:p>
            <w:pPr>
              <w:keepNext/>
              <w:keepLines/>
              <w:autoSpaceDE w:val="0"/>
              <w:autoSpaceDN w:val="0"/>
              <w:adjustRightInd w:val="0"/>
              <w:spacing w:before="120" w:line="240" w:lineRule="atLeast"/>
              <w:jc w:val="left"/>
              <w:rPr>
                <w:rFonts w:ascii="仿宋_GB2312" w:eastAsia="仿宋_GB2312"/>
                <w:color w:val="000000"/>
                <w:kern w:val="0"/>
                <w:sz w:val="30"/>
                <w:szCs w:val="30"/>
              </w:rPr>
            </w:pPr>
            <w:r>
              <w:rPr>
                <w:rFonts w:hint="eastAsia" w:ascii="仿宋_GB2312" w:eastAsia="仿宋_GB2312"/>
                <w:color w:val="000000"/>
                <w:kern w:val="0"/>
                <w:sz w:val="30"/>
                <w:szCs w:val="30"/>
              </w:rPr>
              <w:t xml:space="preserve">  </w:t>
            </w:r>
          </w:p>
        </w:tc>
      </w:tr>
    </w:tbl>
    <w:p>
      <w:pPr>
        <w:rPr>
          <w:rFonts w:hint="eastAsia" w:ascii="仿宋_GB2312" w:eastAsia="仿宋_GB2312"/>
          <w:sz w:val="30"/>
          <w:szCs w:val="30"/>
        </w:rPr>
      </w:pPr>
      <w:r>
        <w:rPr>
          <w:rFonts w:hint="eastAsia"/>
          <w:sz w:val="30"/>
          <w:szCs w:val="30"/>
        </w:rPr>
        <w:t xml:space="preserve">              </w:t>
      </w:r>
      <w:r>
        <w:rPr>
          <w:rFonts w:hint="eastAsia" w:ascii="仿宋_GB2312" w:eastAsia="仿宋_GB2312"/>
          <w:sz w:val="30"/>
          <w:szCs w:val="30"/>
        </w:rPr>
        <w:t xml:space="preserve">                             附件：   页</w:t>
      </w:r>
    </w:p>
    <w:p>
      <w:pPr>
        <w:rPr>
          <w:rFonts w:hint="eastAsia" w:ascii="黑体" w:hAnsi="宋体" w:eastAsia="黑体"/>
          <w:sz w:val="32"/>
          <w:szCs w:val="32"/>
        </w:rPr>
      </w:pPr>
      <w:r>
        <w:rPr>
          <w:rFonts w:hint="eastAsia" w:ascii="黑体" w:hAnsi="宋体" w:eastAsia="黑体"/>
          <w:sz w:val="32"/>
          <w:szCs w:val="32"/>
        </w:rPr>
        <w:t>附3</w:t>
      </w:r>
    </w:p>
    <w:p>
      <w:pPr>
        <w:jc w:val="center"/>
        <w:rPr>
          <w:rFonts w:hint="eastAsia" w:ascii="仿宋_GB2312" w:hAnsi="宋体" w:eastAsia="仿宋_GB2312"/>
          <w:b/>
          <w:bCs/>
          <w:sz w:val="36"/>
          <w:szCs w:val="36"/>
        </w:rPr>
      </w:pPr>
      <w:r>
        <w:rPr>
          <w:rFonts w:hint="eastAsia" w:ascii="仿宋_GB2312" w:hAnsi="宋体" w:eastAsia="仿宋_GB2312"/>
          <w:b/>
          <w:bCs/>
          <w:sz w:val="36"/>
          <w:szCs w:val="36"/>
        </w:rPr>
        <w:t>评价人员（专家）座谈情况</w:t>
      </w:r>
    </w:p>
    <w:p>
      <w:pPr>
        <w:jc w:val="center"/>
        <w:rPr>
          <w:rFonts w:hint="eastAsia" w:ascii="仿宋_GB2312" w:hAnsi="宋体" w:eastAsia="仿宋_GB2312"/>
          <w:b/>
          <w:bCs/>
          <w:sz w:val="36"/>
          <w:szCs w:val="36"/>
        </w:rPr>
      </w:pPr>
      <w:r>
        <w:rPr>
          <w:rFonts w:hint="eastAsia" w:ascii="仿宋_GB2312" w:hAnsi="宋体" w:eastAsia="仿宋_GB2312"/>
          <w:b/>
          <w:bCs/>
          <w:sz w:val="36"/>
          <w:szCs w:val="36"/>
        </w:rPr>
        <w:t xml:space="preserve"> </w:t>
      </w:r>
    </w:p>
    <w:p>
      <w:pPr>
        <w:rPr>
          <w:rFonts w:hint="eastAsia" w:ascii="仿宋_GB2312" w:hAnsi="宋体" w:eastAsia="仿宋_GB2312"/>
          <w:b/>
          <w:bCs/>
          <w:sz w:val="36"/>
          <w:szCs w:val="36"/>
        </w:rPr>
      </w:pPr>
      <w:r>
        <w:rPr>
          <w:rFonts w:hint="eastAsia" w:ascii="仿宋_GB2312" w:hAnsi="宋体" w:eastAsia="仿宋_GB2312"/>
          <w:sz w:val="24"/>
        </w:rPr>
        <w:t>被评价项目</w:t>
      </w:r>
      <w:r>
        <w:rPr>
          <w:rFonts w:hint="eastAsia" w:ascii="仿宋_GB2312" w:hAnsi="宋体" w:eastAsia="仿宋_GB2312"/>
          <w:sz w:val="24"/>
          <w:u w:val="single"/>
        </w:rPr>
        <w:t xml:space="preserve">                     </w:t>
      </w:r>
      <w:r>
        <w:rPr>
          <w:rFonts w:hint="eastAsia" w:ascii="仿宋_GB2312" w:hAnsi="宋体" w:eastAsia="仿宋_GB2312"/>
          <w:sz w:val="24"/>
        </w:rPr>
        <w:t xml:space="preserve">    索  引  号</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tbl>
      <w:tblPr>
        <w:tblStyle w:val="3"/>
        <w:tblW w:w="0" w:type="auto"/>
        <w:tblInd w:w="0" w:type="dxa"/>
        <w:tblLayout w:type="fixed"/>
        <w:tblCellMar>
          <w:top w:w="0" w:type="dxa"/>
          <w:left w:w="108" w:type="dxa"/>
          <w:bottom w:w="0" w:type="dxa"/>
          <w:right w:w="108" w:type="dxa"/>
        </w:tblCellMar>
      </w:tblPr>
      <w:tblGrid>
        <w:gridCol w:w="2130"/>
        <w:gridCol w:w="6392"/>
      </w:tblGrid>
      <w:tr>
        <w:tblPrEx>
          <w:tblCellMar>
            <w:top w:w="0" w:type="dxa"/>
            <w:left w:w="108" w:type="dxa"/>
            <w:bottom w:w="0" w:type="dxa"/>
            <w:right w:w="108" w:type="dxa"/>
          </w:tblCellMar>
        </w:tblPrEx>
        <w:trPr>
          <w:trHeight w:val="920" w:hRule="atLeast"/>
        </w:trPr>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评价人员</w:t>
            </w: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ascii="仿宋_GB2312" w:hAnsi="宋体" w:eastAsia="仿宋_GB2312"/>
                <w:sz w:val="28"/>
                <w:szCs w:val="28"/>
              </w:rPr>
            </w:pPr>
          </w:p>
        </w:tc>
        <w:tc>
          <w:tcPr>
            <w:tcW w:w="6392" w:type="dxa"/>
            <w:tcBorders>
              <w:top w:val="single" w:color="auto" w:sz="4" w:space="0"/>
              <w:left w:val="nil"/>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 xml:space="preserve">              座谈意见或建议</w:t>
            </w: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hint="eastAsia" w:ascii="仿宋_GB2312" w:hAnsi="宋体" w:eastAsia="仿宋_GB2312"/>
                <w:sz w:val="28"/>
                <w:szCs w:val="28"/>
              </w:rPr>
            </w:pPr>
          </w:p>
          <w:p>
            <w:pPr>
              <w:jc w:val="center"/>
              <w:rPr>
                <w:rFonts w:ascii="仿宋_GB2312" w:hAnsi="宋体" w:eastAsia="仿宋_GB2312"/>
                <w:sz w:val="28"/>
                <w:szCs w:val="28"/>
              </w:rPr>
            </w:pPr>
          </w:p>
        </w:tc>
      </w:tr>
    </w:tbl>
    <w:p>
      <w:pPr>
        <w:rPr>
          <w:rFonts w:hint="eastAsia" w:ascii="仿宋_GB2312" w:hAnsi="宋体" w:eastAsia="仿宋_GB2312"/>
          <w:sz w:val="24"/>
        </w:rPr>
      </w:pPr>
      <w:r>
        <w:rPr>
          <w:rFonts w:hint="eastAsia" w:ascii="仿宋_GB2312" w:hAnsi="宋体" w:eastAsia="仿宋_GB2312"/>
          <w:sz w:val="24"/>
        </w:rPr>
        <w:t xml:space="preserve"> </w:t>
      </w:r>
    </w:p>
    <w:p>
      <w:pPr>
        <w:rPr>
          <w:rFonts w:hint="eastAsia" w:ascii="仿宋_GB2312" w:hAnsi="宋体" w:eastAsia="仿宋_GB2312"/>
          <w:sz w:val="24"/>
          <w:u w:val="single"/>
        </w:rPr>
        <w:sectPr>
          <w:pgSz w:w="11906" w:h="16838"/>
          <w:pgMar w:top="1701" w:right="1797" w:bottom="1440" w:left="1797" w:header="720" w:footer="720" w:gutter="0"/>
          <w:cols w:space="720" w:num="1"/>
          <w:docGrid w:type="lines" w:linePitch="312" w:charSpace="0"/>
        </w:sectPr>
      </w:pPr>
      <w:r>
        <w:rPr>
          <w:rFonts w:hint="eastAsia" w:ascii="仿宋_GB2312" w:hAnsi="宋体" w:eastAsia="仿宋_GB2312"/>
          <w:sz w:val="24"/>
        </w:rPr>
        <w:t>填写人</w:t>
      </w:r>
      <w:r>
        <w:rPr>
          <w:rFonts w:hint="eastAsia" w:ascii="仿宋_GB2312" w:hAnsi="宋体" w:eastAsia="仿宋_GB2312"/>
          <w:sz w:val="24"/>
          <w:u w:val="single"/>
        </w:rPr>
        <w:t xml:space="preserve">           </w:t>
      </w:r>
      <w:r>
        <w:rPr>
          <w:rFonts w:hint="eastAsia" w:ascii="仿宋_GB2312" w:hAnsi="宋体" w:eastAsia="仿宋_GB2312"/>
          <w:sz w:val="24"/>
        </w:rPr>
        <w:t>日期</w:t>
      </w:r>
      <w:r>
        <w:rPr>
          <w:rFonts w:hint="eastAsia" w:ascii="仿宋_GB2312" w:hAnsi="宋体" w:eastAsia="仿宋_GB2312"/>
          <w:sz w:val="24"/>
          <w:u w:val="single"/>
        </w:rPr>
        <w:t xml:space="preserve">            </w:t>
      </w:r>
      <w:r>
        <w:rPr>
          <w:rFonts w:hint="eastAsia" w:ascii="仿宋_GB2312" w:hAnsi="宋体" w:eastAsia="仿宋_GB2312"/>
          <w:sz w:val="24"/>
        </w:rPr>
        <w:t xml:space="preserve">     复核人</w:t>
      </w:r>
      <w:r>
        <w:rPr>
          <w:rFonts w:hint="eastAsia" w:ascii="仿宋_GB2312" w:hAnsi="宋体" w:eastAsia="仿宋_GB2312"/>
          <w:sz w:val="24"/>
          <w:u w:val="single"/>
        </w:rPr>
        <w:t xml:space="preserve">           </w:t>
      </w:r>
      <w:r>
        <w:rPr>
          <w:rFonts w:hint="eastAsia" w:ascii="仿宋_GB2312" w:hAnsi="宋体" w:eastAsia="仿宋_GB2312"/>
          <w:sz w:val="24"/>
        </w:rPr>
        <w:t>日期</w:t>
      </w:r>
      <w:r>
        <w:rPr>
          <w:rFonts w:hint="eastAsia" w:ascii="仿宋_GB2312" w:hAnsi="宋体" w:eastAsia="仿宋_GB2312"/>
          <w:sz w:val="24"/>
          <w:u w:val="single"/>
        </w:rPr>
        <w:t xml:space="preserve">       </w:t>
      </w:r>
    </w:p>
    <w:p>
      <w:pPr>
        <w:rPr>
          <w:rFonts w:hint="eastAsia" w:ascii="黑体" w:eastAsia="黑体"/>
          <w:b/>
          <w:bCs/>
          <w:sz w:val="32"/>
          <w:szCs w:val="32"/>
        </w:rPr>
      </w:pPr>
      <w:r>
        <w:rPr>
          <w:rFonts w:hint="eastAsia" w:ascii="黑体" w:eastAsia="黑体"/>
          <w:sz w:val="32"/>
          <w:szCs w:val="32"/>
        </w:rPr>
        <w:t xml:space="preserve">附4         </w:t>
      </w:r>
      <w:r>
        <w:rPr>
          <w:rFonts w:hint="eastAsia" w:ascii="黑体" w:eastAsia="黑体"/>
          <w:b/>
          <w:bCs/>
          <w:sz w:val="32"/>
          <w:szCs w:val="32"/>
        </w:rPr>
        <w:t xml:space="preserve"> </w:t>
      </w:r>
    </w:p>
    <w:p>
      <w:pPr>
        <w:ind w:firstLine="1807" w:firstLineChars="500"/>
        <w:rPr>
          <w:rFonts w:hint="eastAsia" w:ascii="仿宋_GB2312" w:eastAsia="仿宋_GB2312"/>
          <w:b/>
          <w:bCs/>
          <w:sz w:val="36"/>
          <w:szCs w:val="36"/>
        </w:rPr>
      </w:pPr>
      <w:r>
        <w:rPr>
          <w:rFonts w:hint="eastAsia" w:ascii="仿宋_GB2312" w:eastAsia="仿宋_GB2312"/>
          <w:b/>
          <w:bCs/>
          <w:sz w:val="36"/>
          <w:szCs w:val="36"/>
        </w:rPr>
        <w:t xml:space="preserve"> </w:t>
      </w:r>
      <w:r>
        <w:rPr>
          <w:rFonts w:hint="eastAsia" w:ascii="宋体" w:hAnsi="宋体"/>
          <w:b/>
          <w:bCs/>
          <w:sz w:val="36"/>
          <w:szCs w:val="36"/>
        </w:rPr>
        <w:t>绩效评价项目征求意见书</w:t>
      </w:r>
    </w:p>
    <w:p>
      <w:pPr>
        <w:rPr>
          <w:rFonts w:hint="eastAsia" w:ascii="仿宋_GB2312" w:eastAsia="仿宋_GB2312"/>
          <w:b/>
          <w:bCs/>
          <w:sz w:val="36"/>
          <w:szCs w:val="36"/>
        </w:rPr>
      </w:pPr>
      <w:r>
        <w:rPr>
          <w:rFonts w:hint="eastAsia" w:ascii="仿宋_GB2312" w:eastAsia="仿宋_GB2312"/>
          <w:b/>
          <w:bCs/>
          <w:sz w:val="36"/>
          <w:szCs w:val="36"/>
        </w:rPr>
        <w:t xml:space="preserve"> </w:t>
      </w:r>
    </w:p>
    <w:p>
      <w:pPr>
        <w:rPr>
          <w:rFonts w:hint="eastAsia" w:ascii="仿宋_GB2312" w:eastAsia="仿宋_GB2312"/>
          <w:b/>
          <w:bCs/>
          <w:sz w:val="32"/>
          <w:szCs w:val="32"/>
        </w:rPr>
      </w:pPr>
      <w:r>
        <w:rPr>
          <w:rFonts w:hint="eastAsia" w:ascii="仿宋_GB2312" w:eastAsia="仿宋_GB2312"/>
          <w:b/>
          <w:bCs/>
          <w:sz w:val="32"/>
          <w:szCs w:val="32"/>
        </w:rPr>
        <w:t xml:space="preserve">                   ：</w:t>
      </w:r>
    </w:p>
    <w:p>
      <w:pPr>
        <w:ind w:firstLine="660"/>
        <w:rPr>
          <w:rFonts w:hint="eastAsia" w:ascii="仿宋_GB2312" w:eastAsia="仿宋_GB2312"/>
          <w:sz w:val="32"/>
          <w:szCs w:val="32"/>
        </w:rPr>
      </w:pPr>
      <w:r>
        <w:rPr>
          <w:rFonts w:hint="eastAsia" w:ascii="仿宋_GB2312" w:eastAsia="仿宋_GB2312"/>
          <w:sz w:val="32"/>
          <w:szCs w:val="32"/>
        </w:rPr>
        <w:t xml:space="preserve">根据杭州市财政局财政监督检查局与我单位的委托协议，我单位于  年  月   日起对       </w:t>
      </w:r>
    </w:p>
    <w:p>
      <w:pPr>
        <w:ind w:left="-359" w:leftChars="-171" w:firstLine="998" w:firstLineChars="312"/>
        <w:rPr>
          <w:rFonts w:hint="eastAsia" w:ascii="仿宋_GB2312" w:hAnsi="华文中宋" w:eastAsia="仿宋_GB2312"/>
          <w:sz w:val="32"/>
          <w:szCs w:val="32"/>
        </w:rPr>
      </w:pPr>
      <w:r>
        <w:rPr>
          <w:rFonts w:hint="eastAsia" w:ascii="仿宋_GB2312" w:eastAsia="仿宋_GB2312"/>
          <w:sz w:val="32"/>
          <w:szCs w:val="32"/>
        </w:rPr>
        <w:t xml:space="preserve">       项目组织开展了绩效评价工作。现将《                           评价报告》送达你单位征求意见。</w:t>
      </w:r>
      <w:r>
        <w:rPr>
          <w:rFonts w:hint="eastAsia" w:ascii="仿宋_GB2312" w:hAnsi="华文中宋" w:eastAsia="仿宋_GB2312"/>
          <w:sz w:val="32"/>
          <w:szCs w:val="32"/>
        </w:rPr>
        <w:t>请在收到评价报告之日起7个工作日内提出书面意见，送交我单位。如在规定期限内未提出书面意见的，视为无异议。</w:t>
      </w:r>
    </w:p>
    <w:p>
      <w:pPr>
        <w:ind w:left="-359" w:leftChars="-171" w:firstLine="998" w:firstLineChars="312"/>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xml:space="preserve">联系人：              </w:t>
      </w:r>
    </w:p>
    <w:p>
      <w:pPr>
        <w:ind w:left="-359" w:leftChars="-171" w:firstLine="998" w:firstLineChars="312"/>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 xml:space="preserve">联系电话：     </w:t>
      </w:r>
    </w:p>
    <w:p>
      <w:pPr>
        <w:ind w:left="-359" w:leftChars="-171" w:firstLine="998" w:firstLineChars="312"/>
        <w:rPr>
          <w:rFonts w:hint="eastAsia" w:ascii="仿宋_GB2312" w:hAnsi="华文中宋" w:eastAsia="仿宋_GB2312"/>
          <w:color w:val="000000"/>
          <w:sz w:val="32"/>
          <w:szCs w:val="32"/>
        </w:rPr>
      </w:pPr>
      <w:r>
        <w:rPr>
          <w:rFonts w:hint="eastAsia" w:ascii="仿宋_GB2312" w:hAnsi="华文中宋" w:eastAsia="仿宋_GB2312"/>
          <w:color w:val="000000"/>
          <w:sz w:val="32"/>
          <w:szCs w:val="32"/>
        </w:rPr>
        <w:t>送达时间：</w:t>
      </w:r>
    </w:p>
    <w:p>
      <w:pPr>
        <w:ind w:firstLine="645"/>
        <w:rPr>
          <w:rFonts w:hint="eastAsia" w:ascii="仿宋_GB2312" w:eastAsia="仿宋_GB2312"/>
          <w:sz w:val="32"/>
          <w:szCs w:val="32"/>
        </w:rPr>
      </w:pPr>
      <w:r>
        <w:rPr>
          <w:rFonts w:hint="eastAsia" w:ascii="仿宋_GB2312" w:eastAsia="仿宋_GB2312"/>
          <w:sz w:val="32"/>
          <w:szCs w:val="32"/>
        </w:rPr>
        <w:t xml:space="preserve"> </w:t>
      </w:r>
    </w:p>
    <w:p>
      <w:pPr>
        <w:ind w:left="-359" w:leftChars="-171" w:firstLine="960" w:firstLineChars="300"/>
        <w:rPr>
          <w:rFonts w:hint="eastAsia" w:ascii="仿宋_GB2312" w:eastAsia="仿宋_GB2312"/>
          <w:sz w:val="32"/>
          <w:szCs w:val="32"/>
        </w:rPr>
      </w:pPr>
      <w:r>
        <w:rPr>
          <w:rFonts w:hint="eastAsia" w:ascii="仿宋_GB2312" w:eastAsia="仿宋_GB2312"/>
          <w:sz w:val="32"/>
          <w:szCs w:val="32"/>
        </w:rPr>
        <w:t xml:space="preserve"> </w:t>
      </w:r>
    </w:p>
    <w:p>
      <w:pPr>
        <w:ind w:left="-359" w:leftChars="-171" w:firstLine="960" w:firstLineChars="300"/>
        <w:rPr>
          <w:rFonts w:hint="eastAsia" w:ascii="仿宋_GB2312" w:eastAsia="仿宋_GB2312"/>
          <w:sz w:val="32"/>
          <w:szCs w:val="32"/>
        </w:rPr>
      </w:pPr>
      <w:r>
        <w:rPr>
          <w:rFonts w:hint="eastAsia" w:ascii="仿宋_GB2312" w:eastAsia="仿宋_GB2312"/>
          <w:sz w:val="32"/>
          <w:szCs w:val="32"/>
        </w:rPr>
        <w:t>附件：绩效评价报告</w:t>
      </w:r>
    </w:p>
    <w:p>
      <w:pPr>
        <w:ind w:firstLine="660"/>
        <w:rPr>
          <w:rFonts w:hint="eastAsia" w:ascii="仿宋_GB2312" w:eastAsia="仿宋_GB2312"/>
          <w:sz w:val="32"/>
          <w:szCs w:val="32"/>
        </w:rPr>
      </w:pPr>
      <w:r>
        <w:rPr>
          <w:rFonts w:hint="eastAsia" w:ascii="仿宋_GB2312" w:eastAsia="仿宋_GB2312"/>
          <w:sz w:val="32"/>
          <w:szCs w:val="32"/>
        </w:rPr>
        <w:t xml:space="preserve"> </w:t>
      </w:r>
    </w:p>
    <w:p>
      <w:pPr>
        <w:ind w:firstLine="660"/>
        <w:rPr>
          <w:rFonts w:hint="eastAsia" w:ascii="仿宋_GB2312" w:eastAsia="仿宋_GB2312"/>
          <w:sz w:val="32"/>
          <w:szCs w:val="32"/>
        </w:rPr>
      </w:pPr>
      <w:r>
        <w:rPr>
          <w:rFonts w:hint="eastAsia" w:ascii="仿宋_GB2312" w:eastAsia="仿宋_GB2312"/>
          <w:sz w:val="32"/>
          <w:szCs w:val="32"/>
        </w:rPr>
        <w:t xml:space="preserve"> </w:t>
      </w:r>
    </w:p>
    <w:p>
      <w:pPr>
        <w:ind w:firstLine="660"/>
        <w:rPr>
          <w:rFonts w:hint="eastAsia" w:ascii="仿宋_GB2312" w:eastAsia="仿宋_GB2312"/>
          <w:sz w:val="32"/>
          <w:szCs w:val="32"/>
        </w:rPr>
      </w:pPr>
      <w:r>
        <w:rPr>
          <w:rFonts w:hint="eastAsia" w:ascii="仿宋_GB2312" w:eastAsia="仿宋_GB2312"/>
          <w:sz w:val="32"/>
          <w:szCs w:val="32"/>
        </w:rPr>
        <w:t xml:space="preserve">                              单位名称</w:t>
      </w:r>
    </w:p>
    <w:p>
      <w:pPr>
        <w:ind w:firstLine="660"/>
        <w:rPr>
          <w:rFonts w:hint="eastAsia" w:ascii="仿宋_GB2312" w:eastAsia="仿宋_GB2312"/>
          <w:sz w:val="32"/>
          <w:szCs w:val="32"/>
        </w:rPr>
      </w:pPr>
      <w:r>
        <w:rPr>
          <w:rFonts w:hint="eastAsia" w:ascii="仿宋_GB2312" w:eastAsia="仿宋_GB2312"/>
          <w:sz w:val="32"/>
          <w:szCs w:val="32"/>
        </w:rPr>
        <w:t xml:space="preserve">                            年   月    日</w:t>
      </w: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r>
        <w:rPr>
          <w:rFonts w:hint="eastAsia" w:ascii="黑体" w:eastAsia="黑体"/>
          <w:sz w:val="32"/>
          <w:szCs w:val="32"/>
        </w:rPr>
        <w:t xml:space="preserve">附5      </w:t>
      </w:r>
    </w:p>
    <w:p>
      <w:pPr>
        <w:ind w:firstLine="1446" w:firstLineChars="400"/>
        <w:rPr>
          <w:rFonts w:hint="eastAsia" w:ascii="仿宋_GB2312" w:eastAsia="仿宋_GB2312"/>
          <w:b/>
          <w:bCs/>
          <w:sz w:val="36"/>
          <w:szCs w:val="36"/>
        </w:rPr>
      </w:pPr>
      <w:r>
        <w:rPr>
          <w:rFonts w:hint="eastAsia" w:ascii="仿宋_GB2312" w:eastAsia="仿宋_GB2312"/>
          <w:b/>
          <w:bCs/>
          <w:sz w:val="36"/>
          <w:szCs w:val="36"/>
        </w:rPr>
        <w:t>评价组对被评价项目反馈意见的说明</w:t>
      </w:r>
    </w:p>
    <w:p>
      <w:pPr>
        <w:rPr>
          <w:rFonts w:hint="eastAsia" w:ascii="仿宋_GB2312" w:eastAsia="仿宋_GB2312"/>
          <w:sz w:val="36"/>
          <w:szCs w:val="36"/>
        </w:rPr>
      </w:pPr>
      <w:r>
        <w:rPr>
          <w:rFonts w:hint="eastAsia" w:ascii="仿宋_GB2312" w:eastAsia="仿宋_GB2312"/>
          <w:sz w:val="36"/>
          <w:szCs w:val="36"/>
        </w:rPr>
        <w:t xml:space="preserve"> </w:t>
      </w:r>
    </w:p>
    <w:p>
      <w:pPr>
        <w:ind w:firstLine="720"/>
        <w:rPr>
          <w:rFonts w:hint="eastAsia" w:ascii="仿宋_GB2312" w:eastAsia="仿宋_GB2312"/>
          <w:sz w:val="32"/>
          <w:szCs w:val="32"/>
        </w:rPr>
      </w:pPr>
      <w:r>
        <w:rPr>
          <w:rFonts w:hint="eastAsia" w:ascii="仿宋_GB2312" w:eastAsia="仿宋_GB2312"/>
          <w:sz w:val="32"/>
          <w:szCs w:val="32"/>
        </w:rPr>
        <w:t>根据被评价项目主管部门（单位）的反馈意见，评价组经进一步核实与确认，现提出如下说明和修改意见：</w:t>
      </w:r>
    </w:p>
    <w:p>
      <w:pPr>
        <w:ind w:firstLine="720"/>
        <w:rPr>
          <w:rFonts w:hint="eastAsia" w:ascii="仿宋_GB2312" w:eastAsia="仿宋_GB2312"/>
          <w:sz w:val="32"/>
          <w:szCs w:val="32"/>
        </w:rPr>
      </w:pPr>
      <w:r>
        <w:rPr>
          <w:rFonts w:hint="eastAsia" w:ascii="仿宋_GB2312" w:eastAsia="仿宋_GB2312"/>
          <w:sz w:val="32"/>
          <w:szCs w:val="32"/>
        </w:rPr>
        <w:t xml:space="preserve"> </w:t>
      </w:r>
    </w:p>
    <w:p>
      <w:pPr>
        <w:ind w:firstLine="720"/>
        <w:rPr>
          <w:rFonts w:hint="eastAsia" w:ascii="仿宋_GB2312" w:eastAsia="仿宋_GB2312"/>
          <w:sz w:val="32"/>
          <w:szCs w:val="32"/>
        </w:rPr>
      </w:pPr>
      <w:r>
        <w:rPr>
          <w:rFonts w:hint="eastAsia" w:ascii="仿宋_GB2312" w:eastAsia="仿宋_GB2312"/>
          <w:sz w:val="32"/>
          <w:szCs w:val="32"/>
        </w:rPr>
        <w:t xml:space="preserve"> </w:t>
      </w:r>
    </w:p>
    <w:p>
      <w:pPr>
        <w:ind w:firstLine="720"/>
        <w:rPr>
          <w:rFonts w:hint="eastAsia" w:ascii="仿宋_GB2312" w:eastAsia="仿宋_GB2312"/>
          <w:sz w:val="32"/>
          <w:szCs w:val="32"/>
        </w:rPr>
      </w:pPr>
      <w:r>
        <w:rPr>
          <w:rFonts w:hint="eastAsia" w:ascii="仿宋_GB2312" w:eastAsia="仿宋_GB2312"/>
          <w:sz w:val="32"/>
          <w:szCs w:val="32"/>
        </w:rPr>
        <w:t xml:space="preserve"> </w:t>
      </w:r>
    </w:p>
    <w:p>
      <w:pPr>
        <w:ind w:firstLine="720"/>
        <w:rPr>
          <w:rFonts w:hint="eastAsia" w:ascii="仿宋_GB2312" w:eastAsia="仿宋_GB2312"/>
          <w:sz w:val="32"/>
          <w:szCs w:val="32"/>
        </w:rPr>
      </w:pPr>
      <w:r>
        <w:rPr>
          <w:rFonts w:hint="eastAsia" w:ascii="仿宋_GB2312" w:eastAsia="仿宋_GB2312"/>
          <w:sz w:val="32"/>
          <w:szCs w:val="32"/>
        </w:rPr>
        <w:t xml:space="preserve"> </w:t>
      </w:r>
    </w:p>
    <w:p>
      <w:pPr>
        <w:ind w:firstLine="720"/>
        <w:rPr>
          <w:rFonts w:hint="eastAsia" w:ascii="仿宋_GB2312" w:eastAsia="仿宋_GB2312"/>
          <w:sz w:val="32"/>
          <w:szCs w:val="32"/>
        </w:rPr>
      </w:pPr>
      <w:r>
        <w:rPr>
          <w:rFonts w:hint="eastAsia" w:ascii="仿宋_GB2312" w:eastAsia="仿宋_GB2312"/>
          <w:sz w:val="32"/>
          <w:szCs w:val="32"/>
        </w:rPr>
        <w:t xml:space="preserve"> </w:t>
      </w:r>
    </w:p>
    <w:p>
      <w:pPr>
        <w:ind w:firstLine="720"/>
        <w:rPr>
          <w:rFonts w:hint="eastAsia" w:ascii="仿宋_GB2312" w:eastAsia="仿宋_GB2312"/>
          <w:sz w:val="32"/>
          <w:szCs w:val="32"/>
        </w:rPr>
      </w:pPr>
      <w:r>
        <w:rPr>
          <w:rFonts w:hint="eastAsia" w:ascii="仿宋_GB2312" w:eastAsia="仿宋_GB2312"/>
          <w:sz w:val="32"/>
          <w:szCs w:val="32"/>
        </w:rPr>
        <w:t xml:space="preserve"> </w:t>
      </w:r>
    </w:p>
    <w:p>
      <w:pPr>
        <w:ind w:firstLine="720"/>
        <w:rPr>
          <w:rFonts w:hint="eastAsia" w:ascii="仿宋_GB2312" w:eastAsia="仿宋_GB2312"/>
          <w:sz w:val="32"/>
          <w:szCs w:val="32"/>
        </w:rPr>
      </w:pPr>
      <w:r>
        <w:rPr>
          <w:rFonts w:hint="eastAsia" w:ascii="仿宋_GB2312" w:eastAsia="仿宋_GB2312"/>
          <w:sz w:val="32"/>
          <w:szCs w:val="32"/>
        </w:rPr>
        <w:t xml:space="preserve"> </w:t>
      </w:r>
    </w:p>
    <w:p>
      <w:pPr>
        <w:ind w:firstLine="720"/>
        <w:rPr>
          <w:rFonts w:hint="eastAsia" w:ascii="仿宋_GB2312" w:eastAsia="仿宋_GB2312"/>
          <w:sz w:val="32"/>
          <w:szCs w:val="32"/>
        </w:rPr>
      </w:pPr>
      <w:r>
        <w:rPr>
          <w:rFonts w:hint="eastAsia" w:ascii="仿宋_GB2312" w:eastAsia="仿宋_GB2312"/>
          <w:sz w:val="32"/>
          <w:szCs w:val="32"/>
        </w:rPr>
        <w:t xml:space="preserve"> </w:t>
      </w:r>
    </w:p>
    <w:p>
      <w:pPr>
        <w:ind w:firstLine="720"/>
        <w:rPr>
          <w:rFonts w:hint="eastAsia" w:ascii="仿宋_GB2312" w:eastAsia="仿宋_GB2312"/>
          <w:sz w:val="32"/>
          <w:szCs w:val="32"/>
        </w:rPr>
      </w:pPr>
      <w:r>
        <w:rPr>
          <w:rFonts w:hint="eastAsia" w:ascii="仿宋_GB2312" w:eastAsia="仿宋_GB2312"/>
          <w:sz w:val="32"/>
          <w:szCs w:val="32"/>
        </w:rPr>
        <w:t xml:space="preserve"> </w:t>
      </w:r>
    </w:p>
    <w:p>
      <w:pPr>
        <w:ind w:firstLine="720"/>
        <w:rPr>
          <w:rFonts w:hint="eastAsia" w:ascii="仿宋_GB2312" w:eastAsia="仿宋_GB2312"/>
          <w:sz w:val="32"/>
          <w:szCs w:val="32"/>
        </w:rPr>
      </w:pPr>
      <w:r>
        <w:rPr>
          <w:rFonts w:hint="eastAsia" w:ascii="仿宋_GB2312" w:eastAsia="仿宋_GB2312"/>
          <w:sz w:val="32"/>
          <w:szCs w:val="32"/>
        </w:rPr>
        <w:t xml:space="preserve"> </w:t>
      </w:r>
    </w:p>
    <w:p>
      <w:pPr>
        <w:ind w:firstLine="720"/>
        <w:rPr>
          <w:rFonts w:hint="eastAsia" w:ascii="仿宋_GB2312" w:eastAsia="仿宋_GB2312"/>
          <w:sz w:val="32"/>
          <w:szCs w:val="32"/>
        </w:rPr>
      </w:pPr>
      <w:r>
        <w:rPr>
          <w:rFonts w:hint="eastAsia" w:ascii="仿宋_GB2312" w:eastAsia="仿宋_GB2312"/>
          <w:sz w:val="32"/>
          <w:szCs w:val="32"/>
        </w:rPr>
        <w:t xml:space="preserve"> </w:t>
      </w:r>
    </w:p>
    <w:p>
      <w:pPr>
        <w:ind w:firstLine="720"/>
        <w:rPr>
          <w:rFonts w:hint="eastAsia" w:ascii="仿宋_GB2312" w:eastAsia="仿宋_GB2312"/>
          <w:sz w:val="32"/>
          <w:szCs w:val="32"/>
        </w:rPr>
      </w:pPr>
      <w:r>
        <w:rPr>
          <w:rFonts w:hint="eastAsia" w:ascii="仿宋_GB2312" w:eastAsia="仿宋_GB2312"/>
          <w:sz w:val="32"/>
          <w:szCs w:val="32"/>
        </w:rPr>
        <w:t xml:space="preserve"> </w:t>
      </w:r>
    </w:p>
    <w:p>
      <w:pPr>
        <w:ind w:firstLine="720"/>
        <w:rPr>
          <w:rFonts w:hint="eastAsia" w:ascii="仿宋_GB2312" w:eastAsia="仿宋_GB2312"/>
          <w:sz w:val="32"/>
          <w:szCs w:val="32"/>
        </w:rPr>
      </w:pPr>
      <w:r>
        <w:rPr>
          <w:rFonts w:hint="eastAsia" w:ascii="仿宋_GB2312" w:eastAsia="仿宋_GB2312"/>
          <w:sz w:val="32"/>
          <w:szCs w:val="32"/>
        </w:rPr>
        <w:t xml:space="preserve"> </w:t>
      </w:r>
    </w:p>
    <w:p>
      <w:pPr>
        <w:ind w:firstLine="720"/>
        <w:rPr>
          <w:rFonts w:hint="eastAsia" w:ascii="仿宋_GB2312" w:eastAsia="仿宋_GB2312"/>
          <w:sz w:val="32"/>
          <w:szCs w:val="32"/>
        </w:rPr>
      </w:pPr>
      <w:r>
        <w:rPr>
          <w:rFonts w:hint="eastAsia" w:ascii="仿宋_GB2312" w:eastAsia="仿宋_GB2312"/>
          <w:sz w:val="32"/>
          <w:szCs w:val="32"/>
        </w:rPr>
        <w:t xml:space="preserve"> </w:t>
      </w:r>
    </w:p>
    <w:p>
      <w:pPr>
        <w:ind w:firstLine="720"/>
        <w:rPr>
          <w:rFonts w:hint="eastAsia" w:ascii="仿宋_GB2312" w:eastAsia="仿宋_GB2312"/>
          <w:sz w:val="32"/>
          <w:szCs w:val="32"/>
        </w:rPr>
      </w:pPr>
      <w:r>
        <w:rPr>
          <w:rFonts w:hint="eastAsia" w:ascii="仿宋_GB2312" w:eastAsia="仿宋_GB2312"/>
          <w:sz w:val="32"/>
          <w:szCs w:val="32"/>
        </w:rPr>
        <w:t xml:space="preserve">                         评价组负责人：</w:t>
      </w:r>
    </w:p>
    <w:p>
      <w:pPr>
        <w:ind w:firstLine="720"/>
        <w:rPr>
          <w:rFonts w:hint="eastAsia" w:ascii="仿宋_GB2312" w:eastAsia="仿宋_GB2312"/>
          <w:sz w:val="32"/>
          <w:szCs w:val="32"/>
        </w:rPr>
      </w:pPr>
      <w:r>
        <w:rPr>
          <w:rFonts w:hint="eastAsia" w:ascii="仿宋_GB2312" w:eastAsia="仿宋_GB2312"/>
          <w:sz w:val="32"/>
          <w:szCs w:val="32"/>
        </w:rPr>
        <w:t xml:space="preserve">                           年   月   日</w:t>
      </w:r>
    </w:p>
    <w:p>
      <w:pPr>
        <w:ind w:firstLine="720"/>
        <w:rPr>
          <w:rFonts w:hint="eastAsia" w:ascii="仿宋_GB2312" w:eastAsia="仿宋_GB2312"/>
          <w:sz w:val="32"/>
          <w:szCs w:val="32"/>
        </w:rPr>
      </w:pPr>
    </w:p>
    <w:p>
      <w:pPr>
        <w:rPr>
          <w:rFonts w:hint="eastAsia" w:ascii="黑体" w:eastAsia="黑体"/>
          <w:sz w:val="32"/>
          <w:szCs w:val="32"/>
        </w:rPr>
      </w:pPr>
      <w:r>
        <w:rPr>
          <w:rFonts w:hint="eastAsia" w:ascii="黑体" w:eastAsia="黑体"/>
          <w:sz w:val="32"/>
          <w:szCs w:val="32"/>
        </w:rPr>
        <w:t xml:space="preserve">附6           </w:t>
      </w:r>
    </w:p>
    <w:p>
      <w:pPr>
        <w:ind w:firstLine="1807" w:firstLineChars="500"/>
        <w:rPr>
          <w:rFonts w:hint="eastAsia" w:ascii="仿宋_GB2312" w:eastAsia="仿宋_GB2312"/>
          <w:b/>
          <w:bCs/>
          <w:sz w:val="36"/>
          <w:szCs w:val="36"/>
        </w:rPr>
      </w:pPr>
      <w:r>
        <w:rPr>
          <w:rFonts w:hint="eastAsia" w:ascii="仿宋_GB2312" w:eastAsia="仿宋_GB2312"/>
          <w:b/>
          <w:bCs/>
          <w:sz w:val="36"/>
          <w:szCs w:val="36"/>
        </w:rPr>
        <w:t xml:space="preserve">   关于附1至5的使用说明</w:t>
      </w:r>
    </w:p>
    <w:p>
      <w:pPr>
        <w:rPr>
          <w:rFonts w:hint="eastAsia" w:ascii="仿宋_GB2312" w:eastAsia="仿宋_GB2312"/>
          <w:b/>
          <w:bCs/>
          <w:sz w:val="32"/>
          <w:szCs w:val="32"/>
        </w:rPr>
      </w:pPr>
      <w:r>
        <w:rPr>
          <w:rFonts w:hint="eastAsia" w:ascii="仿宋_GB2312" w:eastAsia="仿宋_GB2312"/>
          <w:b/>
          <w:bCs/>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一、关于“绩效评价记录单”的使用说明。绩效评价记录单主要用于评价组实施评价工作时采集证据。具体可用于记录以下事项：</w:t>
      </w:r>
    </w:p>
    <w:p>
      <w:pPr>
        <w:ind w:firstLine="640" w:firstLineChars="200"/>
        <w:rPr>
          <w:rFonts w:hint="eastAsia" w:ascii="仿宋_GB2312" w:eastAsia="仿宋_GB2312"/>
          <w:sz w:val="32"/>
          <w:szCs w:val="32"/>
        </w:rPr>
      </w:pPr>
      <w:r>
        <w:rPr>
          <w:rFonts w:hint="eastAsia" w:ascii="仿宋_GB2312" w:eastAsia="仿宋_GB2312"/>
          <w:sz w:val="32"/>
          <w:szCs w:val="32"/>
        </w:rPr>
        <w:t>1．开展评价前情况调查时对主要事项的记录；</w:t>
      </w:r>
    </w:p>
    <w:p>
      <w:pPr>
        <w:ind w:firstLine="640" w:firstLineChars="200"/>
        <w:rPr>
          <w:rFonts w:hint="eastAsia" w:ascii="仿宋_GB2312" w:eastAsia="仿宋_GB2312"/>
          <w:sz w:val="32"/>
          <w:szCs w:val="32"/>
        </w:rPr>
      </w:pPr>
      <w:r>
        <w:rPr>
          <w:rFonts w:hint="eastAsia" w:ascii="仿宋_GB2312" w:eastAsia="仿宋_GB2312"/>
          <w:sz w:val="32"/>
          <w:szCs w:val="32"/>
        </w:rPr>
        <w:t>2．与主管部门或项目实施单位等相关单位讨论和确定指标和标准时的主要记录；</w:t>
      </w:r>
    </w:p>
    <w:p>
      <w:pPr>
        <w:ind w:firstLine="640" w:firstLineChars="200"/>
        <w:rPr>
          <w:rFonts w:hint="eastAsia" w:ascii="仿宋_GB2312" w:eastAsia="仿宋_GB2312"/>
          <w:sz w:val="32"/>
          <w:szCs w:val="32"/>
        </w:rPr>
      </w:pPr>
      <w:r>
        <w:rPr>
          <w:rFonts w:hint="eastAsia" w:ascii="仿宋_GB2312" w:eastAsia="仿宋_GB2312"/>
          <w:sz w:val="32"/>
          <w:szCs w:val="32"/>
        </w:rPr>
        <w:t>3．评价实施过程中的取证、核查记录。如：座谈会记录、数据摘录、谈话笔录等。</w:t>
      </w:r>
    </w:p>
    <w:p>
      <w:pPr>
        <w:ind w:firstLine="640" w:firstLineChars="200"/>
        <w:rPr>
          <w:rFonts w:hint="eastAsia" w:ascii="仿宋_GB2312" w:eastAsia="仿宋_GB2312"/>
          <w:sz w:val="32"/>
          <w:szCs w:val="32"/>
        </w:rPr>
      </w:pPr>
      <w:r>
        <w:rPr>
          <w:rFonts w:hint="eastAsia" w:ascii="仿宋_GB2312" w:eastAsia="仿宋_GB2312"/>
          <w:sz w:val="32"/>
          <w:szCs w:val="32"/>
        </w:rPr>
        <w:t>4．评价人员在评价过程中应根据职业判断灵活具体使用该记录单。但对发现的问题、采集的重要数据和事项等必须要进行描述和记录，并需收集原始资料作为该记录单的附件。关键数据、问题、情况等应由相关部门确认。</w:t>
      </w:r>
    </w:p>
    <w:p>
      <w:pPr>
        <w:ind w:firstLine="640" w:firstLineChars="200"/>
        <w:rPr>
          <w:rFonts w:hint="eastAsia" w:ascii="仿宋_GB2312" w:eastAsia="仿宋_GB2312"/>
          <w:sz w:val="32"/>
          <w:szCs w:val="32"/>
        </w:rPr>
      </w:pPr>
      <w:r>
        <w:rPr>
          <w:rFonts w:hint="eastAsia" w:ascii="仿宋_GB2312" w:eastAsia="仿宋_GB2312"/>
          <w:sz w:val="32"/>
          <w:szCs w:val="32"/>
        </w:rPr>
        <w:t>二、关于“绩效评价工作底稿”的使用说明。绩效评价工作底稿主要用于对取证资料的汇总归纳和分析，便于下一步评价报告的整理与撰写。工作底稿后，需有“绩效评价记录单”或原始资料作为附件。工作底稿中“评价期间或截止日期”系指被评价项目的评价时间跨度。如：某项目评价时间跨度为2015年12月至2017年12月，则“评价期间或截止日期”填写“2015年12月至2017年12月”。工作底稿中“评价事项”的填写，应根据评价方案确定的具体评价内容填写。对于“复核意见”和“复核人员”的填写，应根据评价组内部职责分工或第三方机构内部的复核制度进行填写。</w:t>
      </w:r>
    </w:p>
    <w:p>
      <w:pPr>
        <w:ind w:firstLine="640" w:firstLineChars="200"/>
        <w:rPr>
          <w:rFonts w:hint="eastAsia" w:ascii="仿宋_GB2312" w:eastAsia="仿宋_GB2312"/>
          <w:sz w:val="32"/>
          <w:szCs w:val="32"/>
        </w:rPr>
      </w:pPr>
      <w:r>
        <w:rPr>
          <w:rFonts w:hint="eastAsia" w:ascii="仿宋_GB2312" w:eastAsia="仿宋_GB2312"/>
          <w:sz w:val="32"/>
          <w:szCs w:val="32"/>
        </w:rPr>
        <w:t>三、关于“评价人员（专家）座谈情况表”的使用说明。评价人员（专家）座谈情况表采用《关于印发浙江省中介机构参与绩效评价工作规程（试行）的通知》（浙财绩效字[2008]9号）中的工作样表,是目前绩效评价档案管理中必须归档的表格。</w:t>
      </w:r>
    </w:p>
    <w:p>
      <w:pPr>
        <w:ind w:firstLine="640" w:firstLineChars="200"/>
      </w:pPr>
      <w:r>
        <w:rPr>
          <w:rFonts w:hint="eastAsia" w:ascii="仿宋_GB2312" w:eastAsia="仿宋_GB2312"/>
          <w:sz w:val="32"/>
          <w:szCs w:val="32"/>
        </w:rPr>
        <w:t>四、关于“绩效评价报告征求意见书”和“评价组对主管部门（单位）反馈意见的说明”的使用。绩效评价报告征求意见书和评价组对主管部门（单位）反馈意见的说明应在绩效评价报告征求意见环节使用。第三方机构应在评价报告初稿完成后，送达相关主管部门（单位）征求意见。对于反馈意见的说明，应针对主管部门（单位）提出的反馈意见逐条说明采纳、不采纳或部分修改的理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xOTk5NjA2MDRiYmZlNWMwMjI3ZTYxYjcxM2RlNzYifQ=="/>
  </w:docVars>
  <w:rsids>
    <w:rsidRoot w:val="00D46570"/>
    <w:rsid w:val="009F4175"/>
    <w:rsid w:val="00D46570"/>
    <w:rsid w:val="5AD54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5"/>
    <w:autoRedefine/>
    <w:qFormat/>
    <w:uiPriority w:val="0"/>
    <w:rPr>
      <w:rFonts w:ascii="宋体" w:hAnsi="Courier New"/>
      <w:szCs w:val="21"/>
    </w:rPr>
  </w:style>
  <w:style w:type="character" w:customStyle="1" w:styleId="5">
    <w:name w:val="纯文本 Char"/>
    <w:basedOn w:val="4"/>
    <w:link w:val="2"/>
    <w:autoRedefine/>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杭州市财政局</Company>
  <Pages>17</Pages>
  <Words>924</Words>
  <Characters>5270</Characters>
  <Lines>43</Lines>
  <Paragraphs>12</Paragraphs>
  <TotalTime>3</TotalTime>
  <ScaleCrop>false</ScaleCrop>
  <LinksUpToDate>false</LinksUpToDate>
  <CharactersWithSpaces>6182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2018-08-08T07:44:00Z</dcterms:created>
  <dc:creator>王景</dc:creator>
  <cp:lastModifiedBy>911M</cp:lastModifiedBy>
  <dcterms:modified xsi:type="dcterms:W3CDTF">2024-03-01T01:56:46Z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9B6C70F57E7F4D8C9F65B21F7AB2E7BF_12</vt:lpwstr>
  </property>
</Properties>
</file>