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40" w:beforeAutospacing="0" w:after="0" w:afterAutospacing="0" w:line="600" w:lineRule="exact"/>
        <w:jc w:val="center"/>
        <w:textAlignment w:val="auto"/>
        <w:rPr>
          <w:rFonts w:hint="eastAsia" w:ascii="小标宋" w:hAnsi="小标宋" w:eastAsia="小标宋" w:cs="小标宋"/>
          <w:b w:val="0"/>
          <w:bCs w:val="0"/>
          <w:color w:val="auto"/>
          <w:sz w:val="44"/>
          <w:szCs w:val="44"/>
        </w:rPr>
      </w:pPr>
      <w:r>
        <w:rPr>
          <w:rFonts w:hint="eastAsia" w:ascii="小标宋" w:hAnsi="小标宋" w:eastAsia="小标宋" w:cs="小标宋"/>
          <w:b w:val="0"/>
          <w:bCs w:val="0"/>
          <w:color w:val="auto"/>
          <w:sz w:val="44"/>
          <w:szCs w:val="44"/>
        </w:rPr>
        <w:t>国家计委</w:t>
      </w:r>
      <w:r>
        <w:rPr>
          <w:rFonts w:hint="eastAsia" w:ascii="小标宋" w:hAnsi="小标宋" w:eastAsia="小标宋" w:cs="小标宋"/>
          <w:b w:val="0"/>
          <w:bCs w:val="0"/>
          <w:color w:val="auto"/>
          <w:sz w:val="44"/>
          <w:szCs w:val="44"/>
          <w:lang w:val="en-US" w:eastAsia="zh-CN"/>
        </w:rPr>
        <w:t xml:space="preserve"> </w:t>
      </w:r>
      <w:r>
        <w:rPr>
          <w:rFonts w:hint="eastAsia" w:ascii="小标宋" w:hAnsi="小标宋" w:eastAsia="小标宋" w:cs="小标宋"/>
          <w:b w:val="0"/>
          <w:bCs w:val="0"/>
          <w:color w:val="auto"/>
          <w:sz w:val="44"/>
          <w:szCs w:val="44"/>
        </w:rPr>
        <w:t>财政部</w:t>
      </w:r>
      <w:r>
        <w:rPr>
          <w:rFonts w:hint="eastAsia" w:ascii="小标宋" w:hAnsi="小标宋" w:eastAsia="小标宋" w:cs="小标宋"/>
          <w:b w:val="0"/>
          <w:bCs w:val="0"/>
          <w:color w:val="auto"/>
          <w:sz w:val="44"/>
          <w:szCs w:val="44"/>
          <w:lang w:val="en-US" w:eastAsia="zh-CN"/>
        </w:rPr>
        <w:t xml:space="preserve"> </w:t>
      </w:r>
      <w:r>
        <w:rPr>
          <w:rFonts w:hint="eastAsia" w:ascii="小标宋" w:hAnsi="小标宋" w:eastAsia="小标宋" w:cs="小标宋"/>
          <w:b w:val="0"/>
          <w:bCs w:val="0"/>
          <w:color w:val="auto"/>
          <w:sz w:val="44"/>
          <w:szCs w:val="44"/>
        </w:rPr>
        <w:t>教育部</w:t>
      </w:r>
    </w:p>
    <w:p>
      <w:pPr>
        <w:pStyle w:val="4"/>
        <w:keepNext w:val="0"/>
        <w:keepLines w:val="0"/>
        <w:pageBreakBefore w:val="0"/>
        <w:widowControl/>
        <w:kinsoku/>
        <w:wordWrap/>
        <w:overflowPunct/>
        <w:topLinePunct w:val="0"/>
        <w:autoSpaceDE/>
        <w:autoSpaceDN/>
        <w:bidi w:val="0"/>
        <w:adjustRightInd/>
        <w:snapToGrid/>
        <w:spacing w:before="40" w:beforeAutospacing="0" w:after="0" w:afterAutospacing="0" w:line="600" w:lineRule="exact"/>
        <w:jc w:val="center"/>
        <w:textAlignment w:val="auto"/>
        <w:rPr>
          <w:rFonts w:hint="eastAsia" w:ascii="小标宋" w:hAnsi="小标宋" w:eastAsia="小标宋" w:cs="小标宋"/>
          <w:b w:val="0"/>
          <w:bCs w:val="0"/>
          <w:color w:val="auto"/>
          <w:sz w:val="44"/>
          <w:szCs w:val="44"/>
        </w:rPr>
      </w:pPr>
      <w:r>
        <w:rPr>
          <w:rFonts w:hint="eastAsia" w:ascii="小标宋" w:hAnsi="小标宋" w:eastAsia="小标宋" w:cs="小标宋"/>
          <w:b w:val="0"/>
          <w:bCs w:val="0"/>
          <w:color w:val="auto"/>
          <w:sz w:val="44"/>
          <w:szCs w:val="44"/>
        </w:rPr>
        <w:t>关于高等学校示范性软件学院收费</w:t>
      </w:r>
    </w:p>
    <w:p>
      <w:pPr>
        <w:pStyle w:val="4"/>
        <w:keepNext w:val="0"/>
        <w:keepLines w:val="0"/>
        <w:pageBreakBefore w:val="0"/>
        <w:widowControl/>
        <w:kinsoku/>
        <w:wordWrap/>
        <w:overflowPunct/>
        <w:topLinePunct w:val="0"/>
        <w:autoSpaceDE/>
        <w:autoSpaceDN/>
        <w:bidi w:val="0"/>
        <w:adjustRightInd/>
        <w:snapToGrid/>
        <w:spacing w:before="40" w:beforeAutospacing="0" w:after="0" w:afterAutospacing="0" w:line="600" w:lineRule="exact"/>
        <w:jc w:val="center"/>
        <w:textAlignment w:val="auto"/>
        <w:rPr>
          <w:rFonts w:hint="eastAsia" w:ascii="小标宋" w:hAnsi="小标宋" w:eastAsia="小标宋" w:cs="小标宋"/>
          <w:b w:val="0"/>
          <w:bCs w:val="0"/>
          <w:color w:val="auto"/>
          <w:sz w:val="44"/>
          <w:szCs w:val="44"/>
        </w:rPr>
      </w:pPr>
      <w:r>
        <w:rPr>
          <w:rFonts w:hint="eastAsia" w:ascii="小标宋" w:hAnsi="小标宋" w:eastAsia="小标宋" w:cs="小标宋"/>
          <w:b w:val="0"/>
          <w:bCs w:val="0"/>
          <w:color w:val="auto"/>
          <w:sz w:val="44"/>
          <w:szCs w:val="44"/>
        </w:rPr>
        <w:t>标准及有关事项的通知</w:t>
      </w:r>
    </w:p>
    <w:p>
      <w:pPr>
        <w:pStyle w:val="4"/>
        <w:keepNext w:val="0"/>
        <w:keepLines w:val="0"/>
        <w:pageBreakBefore w:val="0"/>
        <w:widowControl/>
        <w:kinsoku/>
        <w:wordWrap/>
        <w:overflowPunct/>
        <w:topLinePunct w:val="0"/>
        <w:autoSpaceDE/>
        <w:autoSpaceDN/>
        <w:bidi w:val="0"/>
        <w:adjustRightInd/>
        <w:snapToGrid/>
        <w:spacing w:before="40" w:beforeAutospacing="0" w:after="0" w:afterAutospacing="0" w:line="600" w:lineRule="exact"/>
        <w:jc w:val="center"/>
        <w:textAlignment w:val="auto"/>
        <w:rPr>
          <w:rFonts w:hint="eastAsia" w:ascii="小标宋" w:hAnsi="小标宋" w:eastAsia="小标宋" w:cs="小标宋"/>
          <w:b w:val="0"/>
          <w:bCs w:val="0"/>
          <w:color w:val="auto"/>
          <w:sz w:val="44"/>
          <w:szCs w:val="44"/>
        </w:rPr>
      </w:pPr>
    </w:p>
    <w:p>
      <w:pPr>
        <w:pStyle w:val="4"/>
        <w:keepNext w:val="0"/>
        <w:keepLines w:val="0"/>
        <w:pageBreakBefore w:val="0"/>
        <w:widowControl/>
        <w:kinsoku/>
        <w:wordWrap/>
        <w:overflowPunct/>
        <w:topLinePunct w:val="0"/>
        <w:autoSpaceDE/>
        <w:autoSpaceDN/>
        <w:bidi w:val="0"/>
        <w:adjustRightInd/>
        <w:snapToGrid/>
        <w:spacing w:before="40" w:beforeAutospacing="0" w:after="0" w:afterAutospacing="0" w:line="600" w:lineRule="exact"/>
        <w:jc w:val="center"/>
        <w:textAlignment w:val="auto"/>
        <w:rPr>
          <w:rFonts w:hint="eastAsia" w:ascii="仿宋_GB2312" w:hAnsi="仿宋_GB2312" w:eastAsia="仿宋_GB2312" w:cs="仿宋_GB2312"/>
          <w:color w:val="auto"/>
          <w:sz w:val="32"/>
          <w:szCs w:val="32"/>
        </w:rPr>
      </w:pPr>
      <w:bookmarkStart w:id="0" w:name="_GoBack"/>
      <w:r>
        <w:rPr>
          <w:rFonts w:hint="eastAsia" w:ascii="仿宋_GB2312" w:hAnsi="仿宋_GB2312" w:eastAsia="仿宋_GB2312" w:cs="仿宋_GB2312"/>
          <w:color w:val="auto"/>
          <w:sz w:val="32"/>
          <w:szCs w:val="32"/>
        </w:rPr>
        <w:t>计价格[2002]665号</w:t>
      </w:r>
      <w:bookmarkEnd w:id="0"/>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2002年4月20日</w:t>
      </w:r>
    </w:p>
    <w:p>
      <w:pPr>
        <w:pStyle w:val="4"/>
        <w:keepNext w:val="0"/>
        <w:keepLines w:val="0"/>
        <w:pageBreakBefore w:val="0"/>
        <w:widowControl/>
        <w:kinsoku/>
        <w:wordWrap/>
        <w:overflowPunct/>
        <w:topLinePunct w:val="0"/>
        <w:autoSpaceDE/>
        <w:autoSpaceDN/>
        <w:bidi w:val="0"/>
        <w:adjustRightInd/>
        <w:snapToGrid/>
        <w:spacing w:before="40" w:beforeAutospacing="0" w:after="0" w:afterAutospacing="0" w:line="600" w:lineRule="exact"/>
        <w:jc w:val="center"/>
        <w:textAlignment w:val="auto"/>
        <w:rPr>
          <w:rFonts w:hint="eastAsia" w:ascii="仿宋_GB2312" w:hAnsi="仿宋_GB2312" w:eastAsia="仿宋_GB2312" w:cs="仿宋_GB2312"/>
          <w:color w:val="auto"/>
          <w:sz w:val="32"/>
          <w:szCs w:val="32"/>
        </w:rPr>
      </w:pPr>
    </w:p>
    <w:p>
      <w:pPr>
        <w:pStyle w:val="4"/>
        <w:keepNext w:val="0"/>
        <w:keepLines w:val="0"/>
        <w:pageBreakBefore w:val="0"/>
        <w:widowControl w:val="0"/>
        <w:kinsoku/>
        <w:wordWrap/>
        <w:overflowPunct/>
        <w:topLinePunct w:val="0"/>
        <w:autoSpaceDE/>
        <w:autoSpaceDN/>
        <w:bidi w:val="0"/>
        <w:adjustRightInd/>
        <w:snapToGrid/>
        <w:spacing w:before="40" w:beforeAutospacing="0" w:after="0" w:afterAutospacing="0" w:line="560" w:lineRule="exact"/>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各省、自治区、直辖市计委、物价局、财政厅(局)、教育厅(教委),新疆生产建设兵团财务局:</w:t>
      </w:r>
    </w:p>
    <w:p>
      <w:pPr>
        <w:pStyle w:val="4"/>
        <w:keepNext w:val="0"/>
        <w:keepLines w:val="0"/>
        <w:pageBreakBefore w:val="0"/>
        <w:widowControl w:val="0"/>
        <w:kinsoku/>
        <w:wordWrap/>
        <w:overflowPunct/>
        <w:topLinePunct w:val="0"/>
        <w:autoSpaceDE/>
        <w:autoSpaceDN/>
        <w:bidi w:val="0"/>
        <w:adjustRightInd/>
        <w:snapToGrid/>
        <w:spacing w:before="40" w:beforeAutospacing="0" w:after="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根据国务院办公厅《关于进一步完善软件产业和集成电路产业发展政策有关问题的复函》(国办函[2001]51号)的规定,经研究,现将全国首批35所高等学校试办示范性软件学院的学费收费标准及有关事项通知如下:</w:t>
      </w:r>
    </w:p>
    <w:p>
      <w:pPr>
        <w:pStyle w:val="4"/>
        <w:keepNext w:val="0"/>
        <w:keepLines w:val="0"/>
        <w:pageBreakBefore w:val="0"/>
        <w:widowControl w:val="0"/>
        <w:numPr>
          <w:ilvl w:val="0"/>
          <w:numId w:val="1"/>
        </w:numPr>
        <w:kinsoku/>
        <w:wordWrap/>
        <w:overflowPunct/>
        <w:topLinePunct w:val="0"/>
        <w:autoSpaceDE/>
        <w:autoSpaceDN/>
        <w:bidi w:val="0"/>
        <w:adjustRightInd/>
        <w:snapToGrid/>
        <w:spacing w:before="40" w:beforeAutospacing="0" w:after="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鉴于示范性软件学院在办学模式、招生方式、学制管理上的相对灵活性,示范性软件学院学费标准采取按学分核定的方式。各高等学校示范性软件学院实行按学分收取学费的最高限额标准为:本科及第二学士学位学生,每生每学分学费标准最高不超过400元;工程硕士学位学生,每生每学分学费标准最高不超过1000元。根据教育部有关规定,完成本科及第二学士学位学业所需总学分数(含必修和选修课,下同) 不高于80学分,完成工程硕士学位学业所需总学分数不高于40学分。</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40" w:beforeAutospacing="0" w:after="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二、各高等学校在全国统一的最高限额内,根据办学成本,提出本校示范性软件学院每生每学分学费标准,报所在省、自治区、直辖市价格、财政主管部门审批后执行。</w:t>
      </w:r>
    </w:p>
    <w:p>
      <w:pPr>
        <w:pStyle w:val="4"/>
        <w:keepNext w:val="0"/>
        <w:keepLines w:val="0"/>
        <w:pageBreakBefore w:val="0"/>
        <w:widowControl w:val="0"/>
        <w:kinsoku/>
        <w:wordWrap/>
        <w:overflowPunct/>
        <w:topLinePunct w:val="0"/>
        <w:autoSpaceDE/>
        <w:autoSpaceDN/>
        <w:bidi w:val="0"/>
        <w:adjustRightInd/>
        <w:snapToGrid/>
        <w:spacing w:before="4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三、各省、自治区、直辖市价格、财政主管部门在审批各高 等学校提出的收费标准时,要对高等学校示范性软件学院的办学成本和学生的承受能力、就业后的收入情况等进行调查研究,可以请相关专家和中介机构进行论证、评估,并通过召开座谈会或问卷调查等方式充分听取学生及其家长的意见，保证收费标准的合理、科学。</w:t>
      </w:r>
    </w:p>
    <w:p>
      <w:pPr>
        <w:pStyle w:val="4"/>
        <w:keepNext w:val="0"/>
        <w:keepLines w:val="0"/>
        <w:pageBreakBefore w:val="0"/>
        <w:widowControl w:val="0"/>
        <w:kinsoku/>
        <w:wordWrap/>
        <w:overflowPunct/>
        <w:topLinePunct w:val="0"/>
        <w:autoSpaceDE/>
        <w:autoSpaceDN/>
        <w:bidi w:val="0"/>
        <w:adjustRightInd/>
        <w:snapToGrid/>
        <w:spacing w:before="4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四、各高等学校要认真贯彻执行国家的“奖、贷、助、补、 减”等各项政策措施,结合本校实际,帮助经济困难学生解决问题,确保他们不因经济困难不能</w:t>
      </w:r>
      <w:r>
        <w:rPr>
          <w:rFonts w:hint="eastAsia" w:ascii="仿宋_GB2312" w:hAnsi="仿宋_GB2312" w:eastAsia="仿宋_GB2312" w:cs="仿宋_GB2312"/>
          <w:color w:val="auto"/>
          <w:sz w:val="32"/>
          <w:szCs w:val="32"/>
          <w:lang w:eastAsia="zh-CN"/>
        </w:rPr>
        <w:t>入</w:t>
      </w:r>
      <w:r>
        <w:rPr>
          <w:rFonts w:hint="eastAsia" w:ascii="仿宋_GB2312" w:hAnsi="仿宋_GB2312" w:eastAsia="仿宋_GB2312" w:cs="仿宋_GB2312"/>
          <w:color w:val="auto"/>
          <w:sz w:val="32"/>
          <w:szCs w:val="32"/>
        </w:rPr>
        <w:t>学或终止学业。当前尤其要根据国务院要求,大力推行国家助学贷款工作,落实国家助学贷款制度。</w:t>
      </w:r>
    </w:p>
    <w:p>
      <w:pPr>
        <w:pStyle w:val="4"/>
        <w:keepNext w:val="0"/>
        <w:keepLines w:val="0"/>
        <w:pageBreakBefore w:val="0"/>
        <w:widowControl w:val="0"/>
        <w:kinsoku/>
        <w:wordWrap/>
        <w:overflowPunct/>
        <w:topLinePunct w:val="0"/>
        <w:autoSpaceDE/>
        <w:autoSpaceDN/>
        <w:bidi w:val="0"/>
        <w:adjustRightInd/>
        <w:snapToGrid/>
        <w:spacing w:before="4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高等学校要根据《教育部、国家计委关于批准有关高等学校试办示范性软件学院的通知》精神,采取切实有效的措施,加强各项教学设施和教学条件建设,聘请国内外高水平教师开展教学活动,大力推进教学改革,实施有效的产学合作，切实保证并不断提高教学质量。</w:t>
      </w:r>
    </w:p>
    <w:p>
      <w:pPr>
        <w:pStyle w:val="4"/>
        <w:keepNext w:val="0"/>
        <w:keepLines w:val="0"/>
        <w:pageBreakBefore w:val="0"/>
        <w:widowControl w:val="0"/>
        <w:numPr>
          <w:ilvl w:val="0"/>
          <w:numId w:val="2"/>
        </w:numPr>
        <w:kinsoku/>
        <w:wordWrap/>
        <w:overflowPunct/>
        <w:topLinePunct w:val="0"/>
        <w:autoSpaceDE/>
        <w:autoSpaceDN/>
        <w:bidi w:val="0"/>
        <w:adjustRightInd/>
        <w:snapToGrid/>
        <w:spacing w:before="4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各高等学校要严格执行规定的收费标准,建立健全收费管理的规章制度,加强对收费收入的财务管理和核算,</w:t>
      </w:r>
      <w:r>
        <w:rPr>
          <w:rFonts w:hint="eastAsia" w:ascii="仿宋_GB2312" w:hAnsi="仿宋_GB2312" w:eastAsia="仿宋_GB2312" w:cs="仿宋_GB2312"/>
          <w:color w:val="auto"/>
          <w:sz w:val="32"/>
          <w:szCs w:val="32"/>
          <w:lang w:eastAsia="zh-CN"/>
        </w:rPr>
        <w:t>自觉</w:t>
      </w:r>
      <w:r>
        <w:rPr>
          <w:rFonts w:hint="eastAsia" w:ascii="仿宋_GB2312" w:hAnsi="仿宋_GB2312" w:eastAsia="仿宋_GB2312" w:cs="仿宋_GB2312"/>
          <w:color w:val="auto"/>
          <w:sz w:val="32"/>
          <w:szCs w:val="32"/>
        </w:rPr>
        <w:t>接受价格、财政主管部门的监督检查。</w:t>
      </w:r>
    </w:p>
    <w:p>
      <w:pPr>
        <w:pStyle w:val="4"/>
        <w:keepNext w:val="0"/>
        <w:keepLines w:val="0"/>
        <w:pageBreakBefore w:val="0"/>
        <w:widowControl w:val="0"/>
        <w:numPr>
          <w:ilvl w:val="0"/>
          <w:numId w:val="2"/>
        </w:numPr>
        <w:kinsoku/>
        <w:wordWrap/>
        <w:overflowPunct/>
        <w:topLinePunct w:val="0"/>
        <w:autoSpaceDE/>
        <w:autoSpaceDN/>
        <w:bidi w:val="0"/>
        <w:adjustRightInd/>
        <w:snapToGrid/>
        <w:spacing w:before="4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高等学校示范性软件学院收取的学费,应按照《国务院关于加强预算外资金管理的决定》国发[1996]29号)的规定,实行“收支两条线”管理。即:收入按照财务隶属关系全额缴人同级财政专户,支出按照批准的预算安排使用。</w:t>
      </w:r>
    </w:p>
    <w:p>
      <w:pPr>
        <w:pStyle w:val="4"/>
        <w:keepNext w:val="0"/>
        <w:keepLines w:val="0"/>
        <w:pageBreakBefore w:val="0"/>
        <w:widowControl w:val="0"/>
        <w:numPr>
          <w:ilvl w:val="0"/>
          <w:numId w:val="2"/>
        </w:numPr>
        <w:kinsoku/>
        <w:wordWrap/>
        <w:overflowPunct/>
        <w:topLinePunct w:val="0"/>
        <w:autoSpaceDE/>
        <w:autoSpaceDN/>
        <w:bidi w:val="0"/>
        <w:adjustRightInd/>
        <w:snapToGrid/>
        <w:spacing w:before="4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本通知自2002年5月1日起试行。试行期为1年。 </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4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rPr>
      </w:pPr>
    </w:p>
    <w:p>
      <w:pPr>
        <w:pStyle w:val="4"/>
        <w:keepNext w:val="0"/>
        <w:keepLines w:val="0"/>
        <w:pageBreakBefore w:val="0"/>
        <w:widowControl w:val="0"/>
        <w:kinsoku/>
        <w:wordWrap/>
        <w:overflowPunct/>
        <w:topLinePunct w:val="0"/>
        <w:autoSpaceDE/>
        <w:autoSpaceDN/>
        <w:bidi w:val="0"/>
        <w:adjustRightInd/>
        <w:snapToGrid/>
        <w:spacing w:before="4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附件:首批35所试办示范性软件学院的高等学校名单 </w:t>
      </w:r>
    </w:p>
    <w:p>
      <w:pPr>
        <w:pStyle w:val="4"/>
        <w:keepNext w:val="0"/>
        <w:keepLines w:val="0"/>
        <w:pageBreakBefore w:val="0"/>
        <w:widowControl w:val="0"/>
        <w:kinsoku/>
        <w:wordWrap/>
        <w:overflowPunct/>
        <w:topLinePunct w:val="0"/>
        <w:autoSpaceDE/>
        <w:autoSpaceDN/>
        <w:bidi w:val="0"/>
        <w:adjustRightInd/>
        <w:snapToGrid/>
        <w:spacing w:before="4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rPr>
      </w:pPr>
    </w:p>
    <w:p>
      <w:pPr>
        <w:pStyle w:val="4"/>
        <w:keepNext w:val="0"/>
        <w:keepLines w:val="0"/>
        <w:pageBreakBefore w:val="0"/>
        <w:widowControl w:val="0"/>
        <w:kinsoku/>
        <w:wordWrap/>
        <w:overflowPunct/>
        <w:topLinePunct w:val="0"/>
        <w:autoSpaceDE/>
        <w:autoSpaceDN/>
        <w:bidi w:val="0"/>
        <w:adjustRightInd/>
        <w:snapToGrid/>
        <w:spacing w:before="40" w:beforeAutospacing="0" w:after="0" w:afterAutospacing="0" w:line="560" w:lineRule="exact"/>
        <w:ind w:firstLine="640" w:firstLineChars="200"/>
        <w:textAlignment w:val="auto"/>
        <w:rPr>
          <w:rFonts w:hint="eastAsia" w:ascii="仿宋_GB2312" w:hAnsi="仿宋_GB2312" w:eastAsia="仿宋_GB2312" w:cs="仿宋_GB2312"/>
          <w:color w:val="auto"/>
          <w:sz w:val="32"/>
          <w:szCs w:val="32"/>
        </w:rPr>
      </w:pPr>
    </w:p>
    <w:p>
      <w:pPr>
        <w:pStyle w:val="4"/>
        <w:keepNext w:val="0"/>
        <w:keepLines w:val="0"/>
        <w:pageBreakBefore w:val="0"/>
        <w:widowControl w:val="0"/>
        <w:kinsoku/>
        <w:wordWrap/>
        <w:overflowPunct/>
        <w:topLinePunct w:val="0"/>
        <w:autoSpaceDE/>
        <w:autoSpaceDN/>
        <w:bidi w:val="0"/>
        <w:adjustRightInd/>
        <w:snapToGrid/>
        <w:spacing w:before="40" w:beforeAutospacing="0" w:after="0" w:afterAutospacing="0" w:line="560" w:lineRule="exact"/>
        <w:ind w:firstLine="640" w:firstLineChars="200"/>
        <w:textAlignment w:val="auto"/>
        <w:rPr>
          <w:rFonts w:hint="eastAsia" w:ascii="仿宋_GB2312" w:hAnsi="仿宋_GB2312" w:eastAsia="仿宋_GB2312" w:cs="仿宋_GB2312"/>
          <w:color w:val="auto"/>
          <w:sz w:val="32"/>
          <w:szCs w:val="32"/>
        </w:rPr>
      </w:pPr>
    </w:p>
    <w:p>
      <w:pPr>
        <w:pStyle w:val="4"/>
        <w:keepNext w:val="0"/>
        <w:keepLines w:val="0"/>
        <w:pageBreakBefore w:val="0"/>
        <w:widowControl w:val="0"/>
        <w:kinsoku/>
        <w:wordWrap/>
        <w:overflowPunct/>
        <w:topLinePunct w:val="0"/>
        <w:autoSpaceDE/>
        <w:autoSpaceDN/>
        <w:bidi w:val="0"/>
        <w:adjustRightInd/>
        <w:snapToGrid/>
        <w:spacing w:before="40" w:beforeAutospacing="0" w:after="0" w:afterAutospacing="0" w:line="560" w:lineRule="exact"/>
        <w:ind w:firstLine="640" w:firstLineChars="200"/>
        <w:textAlignment w:val="auto"/>
        <w:rPr>
          <w:rFonts w:hint="eastAsia" w:ascii="仿宋_GB2312" w:hAnsi="仿宋_GB2312" w:eastAsia="仿宋_GB2312" w:cs="仿宋_GB2312"/>
          <w:color w:val="auto"/>
          <w:sz w:val="32"/>
          <w:szCs w:val="32"/>
        </w:rPr>
      </w:pPr>
    </w:p>
    <w:p>
      <w:pPr>
        <w:pStyle w:val="4"/>
        <w:keepNext w:val="0"/>
        <w:keepLines w:val="0"/>
        <w:pageBreakBefore w:val="0"/>
        <w:widowControl w:val="0"/>
        <w:kinsoku/>
        <w:wordWrap/>
        <w:overflowPunct/>
        <w:topLinePunct w:val="0"/>
        <w:autoSpaceDE/>
        <w:autoSpaceDN/>
        <w:bidi w:val="0"/>
        <w:adjustRightInd/>
        <w:snapToGrid/>
        <w:spacing w:before="40" w:beforeAutospacing="0" w:after="0" w:afterAutospacing="0" w:line="560" w:lineRule="exact"/>
        <w:ind w:firstLine="640" w:firstLineChars="200"/>
        <w:textAlignment w:val="auto"/>
        <w:rPr>
          <w:rFonts w:hint="eastAsia" w:ascii="仿宋_GB2312" w:hAnsi="仿宋_GB2312" w:eastAsia="仿宋_GB2312" w:cs="仿宋_GB2312"/>
          <w:color w:val="auto"/>
          <w:sz w:val="32"/>
          <w:szCs w:val="32"/>
        </w:rPr>
      </w:pPr>
    </w:p>
    <w:p>
      <w:pPr>
        <w:pStyle w:val="4"/>
        <w:keepNext w:val="0"/>
        <w:keepLines w:val="0"/>
        <w:pageBreakBefore w:val="0"/>
        <w:widowControl w:val="0"/>
        <w:kinsoku/>
        <w:wordWrap/>
        <w:overflowPunct/>
        <w:topLinePunct w:val="0"/>
        <w:autoSpaceDE/>
        <w:autoSpaceDN/>
        <w:bidi w:val="0"/>
        <w:adjustRightInd/>
        <w:snapToGrid/>
        <w:spacing w:before="40" w:beforeAutospacing="0" w:after="0" w:afterAutospacing="0" w:line="560" w:lineRule="exact"/>
        <w:ind w:firstLine="640" w:firstLineChars="200"/>
        <w:textAlignment w:val="auto"/>
        <w:rPr>
          <w:rFonts w:hint="eastAsia" w:ascii="仿宋_GB2312" w:hAnsi="仿宋_GB2312" w:eastAsia="仿宋_GB2312" w:cs="仿宋_GB2312"/>
          <w:color w:val="auto"/>
          <w:sz w:val="32"/>
          <w:szCs w:val="32"/>
        </w:rPr>
      </w:pPr>
    </w:p>
    <w:p>
      <w:pPr>
        <w:pStyle w:val="4"/>
        <w:keepNext w:val="0"/>
        <w:keepLines w:val="0"/>
        <w:pageBreakBefore w:val="0"/>
        <w:widowControl w:val="0"/>
        <w:kinsoku/>
        <w:wordWrap/>
        <w:overflowPunct/>
        <w:topLinePunct w:val="0"/>
        <w:autoSpaceDE/>
        <w:autoSpaceDN/>
        <w:bidi w:val="0"/>
        <w:adjustRightInd/>
        <w:snapToGrid/>
        <w:spacing w:before="40" w:beforeAutospacing="0" w:after="0" w:afterAutospacing="0" w:line="560" w:lineRule="exact"/>
        <w:ind w:firstLine="640" w:firstLineChars="200"/>
        <w:textAlignment w:val="auto"/>
        <w:rPr>
          <w:rFonts w:hint="eastAsia" w:ascii="仿宋_GB2312" w:hAnsi="仿宋_GB2312" w:eastAsia="仿宋_GB2312" w:cs="仿宋_GB2312"/>
          <w:color w:val="auto"/>
          <w:sz w:val="32"/>
          <w:szCs w:val="32"/>
        </w:rPr>
      </w:pPr>
    </w:p>
    <w:p>
      <w:pPr>
        <w:pStyle w:val="4"/>
        <w:keepNext w:val="0"/>
        <w:keepLines w:val="0"/>
        <w:pageBreakBefore w:val="0"/>
        <w:widowControl w:val="0"/>
        <w:kinsoku/>
        <w:wordWrap/>
        <w:overflowPunct/>
        <w:topLinePunct w:val="0"/>
        <w:autoSpaceDE/>
        <w:autoSpaceDN/>
        <w:bidi w:val="0"/>
        <w:adjustRightInd/>
        <w:snapToGrid/>
        <w:spacing w:before="40" w:beforeAutospacing="0" w:after="0" w:afterAutospacing="0" w:line="560" w:lineRule="exact"/>
        <w:ind w:firstLine="640" w:firstLineChars="200"/>
        <w:textAlignment w:val="auto"/>
        <w:rPr>
          <w:rFonts w:hint="eastAsia" w:ascii="仿宋_GB2312" w:hAnsi="仿宋_GB2312" w:eastAsia="仿宋_GB2312" w:cs="仿宋_GB2312"/>
          <w:color w:val="auto"/>
          <w:sz w:val="32"/>
          <w:szCs w:val="32"/>
        </w:rPr>
      </w:pPr>
    </w:p>
    <w:p>
      <w:pPr>
        <w:pStyle w:val="4"/>
        <w:keepNext w:val="0"/>
        <w:keepLines w:val="0"/>
        <w:pageBreakBefore w:val="0"/>
        <w:widowControl w:val="0"/>
        <w:kinsoku/>
        <w:wordWrap/>
        <w:overflowPunct/>
        <w:topLinePunct w:val="0"/>
        <w:autoSpaceDE/>
        <w:autoSpaceDN/>
        <w:bidi w:val="0"/>
        <w:adjustRightInd/>
        <w:snapToGrid/>
        <w:spacing w:before="40" w:beforeAutospacing="0" w:after="0" w:afterAutospacing="0" w:line="560" w:lineRule="exact"/>
        <w:ind w:firstLine="640" w:firstLineChars="200"/>
        <w:textAlignment w:val="auto"/>
        <w:rPr>
          <w:rFonts w:hint="eastAsia" w:ascii="仿宋_GB2312" w:hAnsi="仿宋_GB2312" w:eastAsia="仿宋_GB2312" w:cs="仿宋_GB2312"/>
          <w:color w:val="auto"/>
          <w:sz w:val="32"/>
          <w:szCs w:val="32"/>
        </w:rPr>
      </w:pPr>
    </w:p>
    <w:p>
      <w:pPr>
        <w:pStyle w:val="4"/>
        <w:keepNext w:val="0"/>
        <w:keepLines w:val="0"/>
        <w:pageBreakBefore w:val="0"/>
        <w:widowControl w:val="0"/>
        <w:kinsoku/>
        <w:wordWrap/>
        <w:overflowPunct/>
        <w:topLinePunct w:val="0"/>
        <w:autoSpaceDE/>
        <w:autoSpaceDN/>
        <w:bidi w:val="0"/>
        <w:adjustRightInd/>
        <w:snapToGrid/>
        <w:spacing w:before="40" w:beforeAutospacing="0" w:after="0" w:afterAutospacing="0" w:line="560" w:lineRule="exact"/>
        <w:ind w:firstLine="640" w:firstLineChars="200"/>
        <w:textAlignment w:val="auto"/>
        <w:rPr>
          <w:rFonts w:hint="eastAsia" w:ascii="仿宋_GB2312" w:hAnsi="仿宋_GB2312" w:eastAsia="仿宋_GB2312" w:cs="仿宋_GB2312"/>
          <w:color w:val="auto"/>
          <w:sz w:val="32"/>
          <w:szCs w:val="32"/>
        </w:rPr>
      </w:pPr>
    </w:p>
    <w:p>
      <w:pPr>
        <w:pStyle w:val="4"/>
        <w:keepNext w:val="0"/>
        <w:keepLines w:val="0"/>
        <w:pageBreakBefore w:val="0"/>
        <w:widowControl w:val="0"/>
        <w:kinsoku/>
        <w:wordWrap/>
        <w:overflowPunct/>
        <w:topLinePunct w:val="0"/>
        <w:autoSpaceDE/>
        <w:autoSpaceDN/>
        <w:bidi w:val="0"/>
        <w:adjustRightInd/>
        <w:snapToGrid/>
        <w:spacing w:before="40" w:beforeAutospacing="0" w:after="0" w:afterAutospacing="0" w:line="560" w:lineRule="exact"/>
        <w:ind w:firstLine="640" w:firstLineChars="200"/>
        <w:textAlignment w:val="auto"/>
        <w:rPr>
          <w:rFonts w:hint="eastAsia" w:ascii="仿宋_GB2312" w:hAnsi="仿宋_GB2312" w:eastAsia="仿宋_GB2312" w:cs="仿宋_GB2312"/>
          <w:color w:val="auto"/>
          <w:sz w:val="32"/>
          <w:szCs w:val="32"/>
        </w:rPr>
      </w:pPr>
    </w:p>
    <w:p>
      <w:pPr>
        <w:pStyle w:val="4"/>
        <w:keepNext w:val="0"/>
        <w:keepLines w:val="0"/>
        <w:pageBreakBefore w:val="0"/>
        <w:widowControl w:val="0"/>
        <w:kinsoku/>
        <w:wordWrap/>
        <w:overflowPunct/>
        <w:topLinePunct w:val="0"/>
        <w:autoSpaceDE/>
        <w:autoSpaceDN/>
        <w:bidi w:val="0"/>
        <w:adjustRightInd/>
        <w:snapToGrid/>
        <w:spacing w:before="40" w:beforeAutospacing="0" w:after="0" w:afterAutospacing="0" w:line="560" w:lineRule="exact"/>
        <w:ind w:firstLine="640" w:firstLineChars="200"/>
        <w:textAlignment w:val="auto"/>
        <w:rPr>
          <w:rFonts w:hint="eastAsia" w:ascii="仿宋_GB2312" w:hAnsi="仿宋_GB2312" w:eastAsia="仿宋_GB2312" w:cs="仿宋_GB2312"/>
          <w:color w:val="auto"/>
          <w:sz w:val="32"/>
          <w:szCs w:val="32"/>
        </w:rPr>
      </w:pPr>
    </w:p>
    <w:p>
      <w:pPr>
        <w:pStyle w:val="4"/>
        <w:keepNext w:val="0"/>
        <w:keepLines w:val="0"/>
        <w:pageBreakBefore w:val="0"/>
        <w:widowControl w:val="0"/>
        <w:kinsoku/>
        <w:wordWrap/>
        <w:overflowPunct/>
        <w:topLinePunct w:val="0"/>
        <w:autoSpaceDE/>
        <w:autoSpaceDN/>
        <w:bidi w:val="0"/>
        <w:adjustRightInd/>
        <w:snapToGrid/>
        <w:spacing w:before="40" w:beforeAutospacing="0" w:after="0" w:afterAutospacing="0" w:line="560" w:lineRule="exact"/>
        <w:ind w:firstLine="640" w:firstLineChars="200"/>
        <w:textAlignment w:val="auto"/>
        <w:rPr>
          <w:rFonts w:hint="eastAsia" w:ascii="仿宋_GB2312" w:hAnsi="仿宋_GB2312" w:eastAsia="仿宋_GB2312" w:cs="仿宋_GB2312"/>
          <w:color w:val="auto"/>
          <w:sz w:val="32"/>
          <w:szCs w:val="32"/>
        </w:rPr>
      </w:pPr>
    </w:p>
    <w:p>
      <w:pPr>
        <w:pStyle w:val="4"/>
        <w:keepNext w:val="0"/>
        <w:keepLines w:val="0"/>
        <w:pageBreakBefore w:val="0"/>
        <w:widowControl w:val="0"/>
        <w:kinsoku/>
        <w:wordWrap/>
        <w:overflowPunct/>
        <w:topLinePunct w:val="0"/>
        <w:autoSpaceDE/>
        <w:autoSpaceDN/>
        <w:bidi w:val="0"/>
        <w:adjustRightInd/>
        <w:snapToGrid/>
        <w:spacing w:before="40" w:beforeAutospacing="0" w:after="0" w:afterAutospacing="0" w:line="560" w:lineRule="exact"/>
        <w:ind w:firstLine="640" w:firstLineChars="200"/>
        <w:textAlignment w:val="auto"/>
        <w:rPr>
          <w:rFonts w:hint="eastAsia" w:ascii="仿宋_GB2312" w:hAnsi="仿宋_GB2312" w:eastAsia="仿宋_GB2312" w:cs="仿宋_GB2312"/>
          <w:color w:val="auto"/>
          <w:sz w:val="32"/>
          <w:szCs w:val="32"/>
        </w:rPr>
      </w:pPr>
    </w:p>
    <w:p>
      <w:pPr>
        <w:pStyle w:val="4"/>
        <w:keepNext w:val="0"/>
        <w:keepLines w:val="0"/>
        <w:pageBreakBefore w:val="0"/>
        <w:widowControl w:val="0"/>
        <w:kinsoku/>
        <w:wordWrap/>
        <w:overflowPunct/>
        <w:topLinePunct w:val="0"/>
        <w:autoSpaceDE/>
        <w:autoSpaceDN/>
        <w:bidi w:val="0"/>
        <w:adjustRightInd/>
        <w:snapToGrid/>
        <w:spacing w:before="40" w:beforeAutospacing="0" w:after="0" w:afterAutospacing="0" w:line="560" w:lineRule="exact"/>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附件</w:t>
      </w:r>
    </w:p>
    <w:p>
      <w:pPr>
        <w:pStyle w:val="4"/>
        <w:keepNext w:val="0"/>
        <w:keepLines w:val="0"/>
        <w:pageBreakBefore w:val="0"/>
        <w:widowControl w:val="0"/>
        <w:kinsoku/>
        <w:wordWrap/>
        <w:overflowPunct/>
        <w:topLinePunct w:val="0"/>
        <w:autoSpaceDE/>
        <w:autoSpaceDN/>
        <w:bidi w:val="0"/>
        <w:adjustRightInd/>
        <w:snapToGrid/>
        <w:spacing w:before="40" w:beforeAutospacing="0" w:after="0" w:afterAutospacing="0" w:line="560" w:lineRule="exact"/>
        <w:ind w:firstLine="0" w:firstLineChars="0"/>
        <w:jc w:val="center"/>
        <w:textAlignment w:val="auto"/>
        <w:rPr>
          <w:rFonts w:hint="eastAsia" w:ascii="小标宋" w:hAnsi="小标宋" w:eastAsia="小标宋" w:cs="小标宋"/>
          <w:b w:val="0"/>
          <w:bCs w:val="0"/>
          <w:color w:val="auto"/>
          <w:sz w:val="44"/>
          <w:szCs w:val="44"/>
          <w:lang w:eastAsia="zh-CN"/>
        </w:rPr>
      </w:pPr>
      <w:r>
        <w:rPr>
          <w:rFonts w:hint="eastAsia" w:ascii="小标宋" w:hAnsi="小标宋" w:eastAsia="小标宋" w:cs="小标宋"/>
          <w:b w:val="0"/>
          <w:bCs w:val="0"/>
          <w:color w:val="auto"/>
          <w:sz w:val="44"/>
          <w:szCs w:val="44"/>
          <w:lang w:eastAsia="zh-CN"/>
        </w:rPr>
        <w:t>首批试办示范性软件学院的高等学校名单</w:t>
      </w:r>
    </w:p>
    <w:p>
      <w:pPr>
        <w:pStyle w:val="4"/>
        <w:keepNext w:val="0"/>
        <w:keepLines w:val="0"/>
        <w:pageBreakBefore w:val="0"/>
        <w:widowControl w:val="0"/>
        <w:kinsoku/>
        <w:wordWrap/>
        <w:overflowPunct/>
        <w:topLinePunct w:val="0"/>
        <w:autoSpaceDE/>
        <w:autoSpaceDN/>
        <w:bidi w:val="0"/>
        <w:adjustRightInd/>
        <w:snapToGrid/>
        <w:spacing w:before="4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lang w:eastAsia="zh-CN"/>
        </w:rPr>
      </w:pPr>
    </w:p>
    <w:p>
      <w:pPr>
        <w:pStyle w:val="4"/>
        <w:keepNext w:val="0"/>
        <w:keepLines w:val="0"/>
        <w:pageBreakBefore w:val="0"/>
        <w:widowControl w:val="0"/>
        <w:kinsoku/>
        <w:wordWrap/>
        <w:overflowPunct/>
        <w:topLinePunct w:val="0"/>
        <w:autoSpaceDE/>
        <w:autoSpaceDN/>
        <w:bidi w:val="0"/>
        <w:adjustRightInd/>
        <w:snapToGrid/>
        <w:spacing w:before="4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北京大学</w:t>
      </w:r>
      <w:r>
        <w:rPr>
          <w:rFonts w:hint="eastAsia" w:ascii="仿宋_GB2312" w:hAnsi="仿宋_GB2312" w:eastAsia="仿宋_GB2312" w:cs="仿宋_GB2312"/>
          <w:color w:val="auto"/>
          <w:sz w:val="32"/>
          <w:szCs w:val="32"/>
          <w:lang w:val="en-US" w:eastAsia="zh-CN"/>
        </w:rPr>
        <w:t xml:space="preserve">                     浙江大学</w:t>
      </w:r>
    </w:p>
    <w:p>
      <w:pPr>
        <w:pStyle w:val="4"/>
        <w:keepNext w:val="0"/>
        <w:keepLines w:val="0"/>
        <w:pageBreakBefore w:val="0"/>
        <w:widowControl w:val="0"/>
        <w:kinsoku/>
        <w:wordWrap/>
        <w:overflowPunct/>
        <w:topLinePunct w:val="0"/>
        <w:autoSpaceDE/>
        <w:autoSpaceDN/>
        <w:bidi w:val="0"/>
        <w:adjustRightInd/>
        <w:snapToGrid/>
        <w:spacing w:before="4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清华大学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中国科学技术大学</w:t>
      </w:r>
    </w:p>
    <w:p>
      <w:pPr>
        <w:pStyle w:val="4"/>
        <w:keepNext w:val="0"/>
        <w:keepLines w:val="0"/>
        <w:pageBreakBefore w:val="0"/>
        <w:widowControl w:val="0"/>
        <w:kinsoku/>
        <w:wordWrap/>
        <w:overflowPunct/>
        <w:topLinePunct w:val="0"/>
        <w:autoSpaceDE/>
        <w:autoSpaceDN/>
        <w:bidi w:val="0"/>
        <w:adjustRightInd/>
        <w:snapToGrid/>
        <w:spacing w:before="40" w:beforeAutospacing="0" w:after="0" w:afterAutospacing="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北京工业大学</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厦门大学</w:t>
      </w:r>
    </w:p>
    <w:p>
      <w:pPr>
        <w:pStyle w:val="4"/>
        <w:keepNext w:val="0"/>
        <w:keepLines w:val="0"/>
        <w:pageBreakBefore w:val="0"/>
        <w:widowControl w:val="0"/>
        <w:kinsoku/>
        <w:wordWrap/>
        <w:overflowPunct/>
        <w:topLinePunct w:val="0"/>
        <w:autoSpaceDE/>
        <w:autoSpaceDN/>
        <w:bidi w:val="0"/>
        <w:adjustRightInd/>
        <w:snapToGrid/>
        <w:spacing w:before="4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北京航空航天大学</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山东大学</w:t>
      </w:r>
    </w:p>
    <w:p>
      <w:pPr>
        <w:pStyle w:val="4"/>
        <w:keepNext w:val="0"/>
        <w:keepLines w:val="0"/>
        <w:pageBreakBefore w:val="0"/>
        <w:widowControl w:val="0"/>
        <w:kinsoku/>
        <w:wordWrap/>
        <w:overflowPunct/>
        <w:topLinePunct w:val="0"/>
        <w:autoSpaceDE/>
        <w:autoSpaceDN/>
        <w:bidi w:val="0"/>
        <w:adjustRightInd/>
        <w:snapToGrid/>
        <w:spacing w:before="40" w:beforeAutospacing="0" w:after="0" w:afterAutospacing="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北京邮电大学</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武汉大学</w:t>
      </w:r>
    </w:p>
    <w:p>
      <w:pPr>
        <w:pStyle w:val="4"/>
        <w:keepNext w:val="0"/>
        <w:keepLines w:val="0"/>
        <w:pageBreakBefore w:val="0"/>
        <w:widowControl w:val="0"/>
        <w:kinsoku/>
        <w:wordWrap/>
        <w:overflowPunct/>
        <w:topLinePunct w:val="0"/>
        <w:autoSpaceDE/>
        <w:autoSpaceDN/>
        <w:bidi w:val="0"/>
        <w:adjustRightInd/>
        <w:snapToGrid/>
        <w:spacing w:before="40" w:beforeAutospacing="0" w:after="0" w:afterAutospacing="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北京理工大学</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华中科技大学</w:t>
      </w:r>
    </w:p>
    <w:p>
      <w:pPr>
        <w:pStyle w:val="4"/>
        <w:keepNext w:val="0"/>
        <w:keepLines w:val="0"/>
        <w:pageBreakBefore w:val="0"/>
        <w:widowControl w:val="0"/>
        <w:kinsoku/>
        <w:wordWrap/>
        <w:overflowPunct/>
        <w:topLinePunct w:val="0"/>
        <w:autoSpaceDE/>
        <w:autoSpaceDN/>
        <w:bidi w:val="0"/>
        <w:adjustRightInd/>
        <w:snapToGrid/>
        <w:spacing w:before="4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南开大</w:t>
      </w:r>
      <w:r>
        <w:rPr>
          <w:rFonts w:hint="eastAsia" w:ascii="仿宋_GB2312" w:hAnsi="仿宋_GB2312" w:eastAsia="仿宋_GB2312" w:cs="仿宋_GB2312"/>
          <w:color w:val="auto"/>
          <w:sz w:val="32"/>
          <w:szCs w:val="32"/>
          <w:lang w:eastAsia="zh-CN"/>
        </w:rPr>
        <w:t>学</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国防科学技术大学 </w:t>
      </w:r>
    </w:p>
    <w:p>
      <w:pPr>
        <w:pStyle w:val="4"/>
        <w:keepNext w:val="0"/>
        <w:keepLines w:val="0"/>
        <w:pageBreakBefore w:val="0"/>
        <w:widowControl w:val="0"/>
        <w:kinsoku/>
        <w:wordWrap/>
        <w:overflowPunct/>
        <w:topLinePunct w:val="0"/>
        <w:autoSpaceDE/>
        <w:autoSpaceDN/>
        <w:bidi w:val="0"/>
        <w:adjustRightInd/>
        <w:snapToGrid/>
        <w:spacing w:before="4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天津大学</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湖南大学</w:t>
      </w:r>
    </w:p>
    <w:p>
      <w:pPr>
        <w:pStyle w:val="4"/>
        <w:keepNext w:val="0"/>
        <w:keepLines w:val="0"/>
        <w:pageBreakBefore w:val="0"/>
        <w:widowControl w:val="0"/>
        <w:kinsoku/>
        <w:wordWrap/>
        <w:overflowPunct/>
        <w:topLinePunct w:val="0"/>
        <w:autoSpaceDE/>
        <w:autoSpaceDN/>
        <w:bidi w:val="0"/>
        <w:adjustRightInd/>
        <w:snapToGrid/>
        <w:spacing w:before="4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大连理工大学</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中山大学 </w:t>
      </w:r>
    </w:p>
    <w:p>
      <w:pPr>
        <w:pStyle w:val="4"/>
        <w:keepNext w:val="0"/>
        <w:keepLines w:val="0"/>
        <w:pageBreakBefore w:val="0"/>
        <w:widowControl w:val="0"/>
        <w:kinsoku/>
        <w:wordWrap/>
        <w:overflowPunct/>
        <w:topLinePunct w:val="0"/>
        <w:autoSpaceDE/>
        <w:autoSpaceDN/>
        <w:bidi w:val="0"/>
        <w:adjustRightInd/>
        <w:snapToGrid/>
        <w:spacing w:before="4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东北大学</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华南理王大学</w:t>
      </w:r>
    </w:p>
    <w:p>
      <w:pPr>
        <w:pStyle w:val="4"/>
        <w:keepNext w:val="0"/>
        <w:keepLines w:val="0"/>
        <w:pageBreakBefore w:val="0"/>
        <w:widowControl w:val="0"/>
        <w:kinsoku/>
        <w:wordWrap/>
        <w:overflowPunct/>
        <w:topLinePunct w:val="0"/>
        <w:autoSpaceDE/>
        <w:autoSpaceDN/>
        <w:bidi w:val="0"/>
        <w:adjustRightInd/>
        <w:snapToGrid/>
        <w:spacing w:before="4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吉林大学</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重庆大学</w:t>
      </w:r>
    </w:p>
    <w:p>
      <w:pPr>
        <w:pStyle w:val="4"/>
        <w:keepNext w:val="0"/>
        <w:keepLines w:val="0"/>
        <w:pageBreakBefore w:val="0"/>
        <w:widowControl w:val="0"/>
        <w:kinsoku/>
        <w:wordWrap/>
        <w:overflowPunct/>
        <w:topLinePunct w:val="0"/>
        <w:autoSpaceDE/>
        <w:autoSpaceDN/>
        <w:bidi w:val="0"/>
        <w:adjustRightInd/>
        <w:snapToGrid/>
        <w:spacing w:before="4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哈尔滨工业大学</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四川大学</w:t>
      </w:r>
    </w:p>
    <w:p>
      <w:pPr>
        <w:pStyle w:val="4"/>
        <w:keepNext w:val="0"/>
        <w:keepLines w:val="0"/>
        <w:pageBreakBefore w:val="0"/>
        <w:widowControl w:val="0"/>
        <w:kinsoku/>
        <w:wordWrap/>
        <w:overflowPunct/>
        <w:topLinePunct w:val="0"/>
        <w:autoSpaceDE/>
        <w:autoSpaceDN/>
        <w:bidi w:val="0"/>
        <w:adjustRightInd/>
        <w:snapToGrid/>
        <w:spacing w:before="4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复旦大学</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电</w:t>
      </w:r>
      <w:r>
        <w:rPr>
          <w:rFonts w:hint="eastAsia" w:ascii="仿宋_GB2312" w:hAnsi="仿宋_GB2312" w:eastAsia="仿宋_GB2312" w:cs="仿宋_GB2312"/>
          <w:color w:val="auto"/>
          <w:sz w:val="32"/>
          <w:szCs w:val="32"/>
        </w:rPr>
        <w:t>子科技大学</w:t>
      </w:r>
    </w:p>
    <w:p>
      <w:pPr>
        <w:pStyle w:val="4"/>
        <w:keepNext w:val="0"/>
        <w:keepLines w:val="0"/>
        <w:pageBreakBefore w:val="0"/>
        <w:widowControl w:val="0"/>
        <w:kinsoku/>
        <w:wordWrap/>
        <w:overflowPunct/>
        <w:topLinePunct w:val="0"/>
        <w:autoSpaceDE/>
        <w:autoSpaceDN/>
        <w:bidi w:val="0"/>
        <w:adjustRightInd/>
        <w:snapToGrid/>
        <w:spacing w:before="4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同济大学</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云南大学</w:t>
      </w:r>
    </w:p>
    <w:p>
      <w:pPr>
        <w:pStyle w:val="4"/>
        <w:keepNext w:val="0"/>
        <w:keepLines w:val="0"/>
        <w:pageBreakBefore w:val="0"/>
        <w:widowControl w:val="0"/>
        <w:kinsoku/>
        <w:wordWrap/>
        <w:overflowPunct/>
        <w:topLinePunct w:val="0"/>
        <w:autoSpaceDE/>
        <w:autoSpaceDN/>
        <w:bidi w:val="0"/>
        <w:adjustRightInd/>
        <w:snapToGrid/>
        <w:spacing w:before="4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上海交通大学</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西安交通大学 </w:t>
      </w:r>
    </w:p>
    <w:p>
      <w:pPr>
        <w:pStyle w:val="4"/>
        <w:keepNext w:val="0"/>
        <w:keepLines w:val="0"/>
        <w:pageBreakBefore w:val="0"/>
        <w:widowControl w:val="0"/>
        <w:kinsoku/>
        <w:wordWrap/>
        <w:overflowPunct/>
        <w:topLinePunct w:val="0"/>
        <w:autoSpaceDE/>
        <w:autoSpaceDN/>
        <w:bidi w:val="0"/>
        <w:adjustRightInd/>
        <w:snapToGrid/>
        <w:spacing w:before="4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华东师范大学</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西北工业大学</w:t>
      </w:r>
    </w:p>
    <w:p>
      <w:pPr>
        <w:pStyle w:val="4"/>
        <w:keepNext w:val="0"/>
        <w:keepLines w:val="0"/>
        <w:pageBreakBefore w:val="0"/>
        <w:widowControl w:val="0"/>
        <w:kinsoku/>
        <w:wordWrap/>
        <w:overflowPunct/>
        <w:topLinePunct w:val="0"/>
        <w:autoSpaceDE/>
        <w:autoSpaceDN/>
        <w:bidi w:val="0"/>
        <w:adjustRightInd/>
        <w:snapToGrid/>
        <w:spacing w:before="4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南京大学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西安电子科技大学</w:t>
      </w:r>
    </w:p>
    <w:p>
      <w:pPr>
        <w:pStyle w:val="4"/>
        <w:keepNext w:val="0"/>
        <w:keepLines w:val="0"/>
        <w:pageBreakBefore w:val="0"/>
        <w:widowControl w:val="0"/>
        <w:kinsoku/>
        <w:wordWrap/>
        <w:overflowPunct/>
        <w:topLinePunct w:val="0"/>
        <w:autoSpaceDE/>
        <w:autoSpaceDN/>
        <w:bidi w:val="0"/>
        <w:adjustRightInd/>
        <w:snapToGrid/>
        <w:spacing w:before="4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东南大学</w:t>
      </w:r>
    </w:p>
    <w:sectPr>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小标宋">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7C2C9"/>
    <w:multiLevelType w:val="singleLevel"/>
    <w:tmpl w:val="6087C2C9"/>
    <w:lvl w:ilvl="0" w:tentative="0">
      <w:start w:val="1"/>
      <w:numFmt w:val="chineseCounting"/>
      <w:suff w:val="nothing"/>
      <w:lvlText w:val="%1、"/>
      <w:lvlJc w:val="left"/>
    </w:lvl>
  </w:abstractNum>
  <w:abstractNum w:abstractNumId="1">
    <w:nsid w:val="6087C36E"/>
    <w:multiLevelType w:val="singleLevel"/>
    <w:tmpl w:val="6087C36E"/>
    <w:lvl w:ilvl="0" w:tentative="0">
      <w:start w:val="5"/>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908"/>
    <w:rsid w:val="00254F72"/>
    <w:rsid w:val="004B3908"/>
    <w:rsid w:val="0089018C"/>
    <w:rsid w:val="0D0B723D"/>
    <w:rsid w:val="0ECB2B67"/>
    <w:rsid w:val="19222857"/>
    <w:rsid w:val="5E207EC7"/>
    <w:rsid w:val="771B3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qFormat/>
    <w:uiPriority w:val="1"/>
  </w:style>
  <w:style w:type="table" w:default="1" w:styleId="2">
    <w:name w:val="Normal Table"/>
    <w:unhideWhenUsed/>
    <w:qFormat/>
    <w:uiPriority w:val="99"/>
    <w:tblPr>
      <w:tblCellMar>
        <w:top w:w="0" w:type="dxa"/>
        <w:left w:w="108" w:type="dxa"/>
        <w:bottom w:w="0" w:type="dxa"/>
        <w:right w:w="108" w:type="dxa"/>
      </w:tblCellMar>
    </w:tblPr>
  </w:style>
  <w:style w:type="paragraph" w:customStyle="1" w:styleId="4">
    <w:name w:val="paragraph"/>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hz</Company>
  <Pages>1</Pages>
  <Words>237</Words>
  <Characters>1357</Characters>
  <Lines>11</Lines>
  <Paragraphs>3</Paragraphs>
  <TotalTime>19</TotalTime>
  <ScaleCrop>false</ScaleCrop>
  <LinksUpToDate>false</LinksUpToDate>
  <CharactersWithSpaces>1591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2021-04-27T03:51:00Z</dcterms:created>
  <dc:creator>lenovo</dc:creator>
  <cp:lastModifiedBy>SystemAdmin</cp:lastModifiedBy>
  <dcterms:modified xsi:type="dcterms:W3CDTF">2021-09-10T03:13:17Z</dcterms:modified>
  <dc:title>国家计委 财政部 教育部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KSOSaveFontToCloudKey">
    <vt:lpwstr>247183013_btnclosed</vt:lpwstr>
  </property>
</Properties>
</file>