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0" w:type="dxa"/>
        <w:tblLayout w:type="fixed"/>
        <w:tblCellMar>
          <w:left w:w="0" w:type="dxa"/>
          <w:right w:w="0" w:type="dxa"/>
        </w:tblCellMar>
        <w:tblLook w:val="0000"/>
      </w:tblPr>
      <w:tblGrid>
        <w:gridCol w:w="8843"/>
      </w:tblGrid>
      <w:tr w:rsidR="00000000">
        <w:trPr>
          <w:cantSplit/>
          <w:trHeight w:val="1757"/>
        </w:trPr>
        <w:tc>
          <w:tcPr>
            <w:tcW w:w="8843" w:type="dxa"/>
          </w:tcPr>
          <w:p w:rsidR="00000000" w:rsidRDefault="00B52401">
            <w:pPr>
              <w:spacing w:before="40" w:line="317" w:lineRule="auto"/>
              <w:rPr>
                <w:rFonts w:ascii="黑体" w:eastAsia="黑体" w:hAnsi="黑体" w:cs="黑体" w:hint="eastAsia"/>
                <w:szCs w:val="32"/>
              </w:rPr>
            </w:pPr>
            <w:r>
              <w:pict>
                <v:shapetype id="_x0000_t202" coordsize="21600,21600" o:spt="202" path="m,l,21600r21600,l21600,xe">
                  <v:stroke joinstyle="miter"/>
                  <v:path gradientshapeok="t" o:connecttype="rect"/>
                </v:shapetype>
                <v:shape id="文本框 1" o:spid="_x0000_s1026" type="#_x0000_t202" style="position:absolute;left:0;text-align:left;margin-left:283.6pt;margin-top:2.45pt;width:156.8pt;height:33.4pt;z-index:251657728" stroked="f">
                  <v:textbox inset="2.53997mm,1.27mm,2.53997mm,1.27mm">
                    <w:txbxContent>
                      <w:p w:rsidR="00000000" w:rsidRDefault="00B52401">
                        <w:pPr>
                          <w:jc w:val="right"/>
                          <w:rPr>
                            <w:rFonts w:ascii="仿宋" w:eastAsia="仿宋" w:hAnsi="仿宋" w:cs="仿宋" w:hint="eastAsia"/>
                          </w:rPr>
                        </w:pPr>
                        <w:r>
                          <w:rPr>
                            <w:rFonts w:ascii="仿宋" w:eastAsia="仿宋" w:hAnsi="仿宋" w:cs="仿宋" w:hint="eastAsia"/>
                          </w:rPr>
                          <w:t>ZJAC01-2018-0007</w:t>
                        </w:r>
                      </w:p>
                    </w:txbxContent>
                  </v:textbox>
                </v:shape>
              </w:pict>
            </w:r>
          </w:p>
        </w:tc>
      </w:tr>
      <w:tr w:rsidR="00000000">
        <w:trPr>
          <w:cantSplit/>
        </w:trPr>
        <w:tc>
          <w:tcPr>
            <w:tcW w:w="8843" w:type="dxa"/>
            <w:tcBorders>
              <w:bottom w:val="nil"/>
            </w:tcBorders>
          </w:tcPr>
          <w:p w:rsidR="00000000" w:rsidRDefault="00B52401">
            <w:pPr>
              <w:adjustRightInd w:val="0"/>
              <w:snapToGrid w:val="0"/>
              <w:spacing w:line="1280" w:lineRule="exact"/>
              <w:jc w:val="center"/>
              <w:rPr>
                <w:rFonts w:ascii="方正小标宋_GBK" w:eastAsia="方正小标宋_GBK" w:hint="eastAsia"/>
                <w:color w:val="FF0000"/>
                <w:sz w:val="84"/>
              </w:rPr>
            </w:pPr>
            <w:r>
              <w:rPr>
                <w:rFonts w:ascii="方正小标宋_GBK" w:eastAsia="方正小标宋_GBK" w:hAnsi="方正小标宋_GBK" w:cs="方正小标宋_GBK" w:hint="eastAsia"/>
                <w:color w:val="FF0000"/>
                <w:sz w:val="72"/>
                <w:szCs w:val="72"/>
              </w:rPr>
              <w:t>杭州市人民政府办公厅</w:t>
            </w:r>
            <w:r>
              <w:rPr>
                <w:rFonts w:ascii="方正小标宋_GBK" w:eastAsia="方正小标宋_GBK" w:hAnsi="方正小标宋_GBK" w:cs="方正小标宋_GBK" w:hint="eastAsia"/>
                <w:color w:val="FF0000"/>
                <w:sz w:val="72"/>
                <w:szCs w:val="72"/>
              </w:rPr>
              <w:t>文件</w:t>
            </w:r>
          </w:p>
        </w:tc>
      </w:tr>
      <w:tr w:rsidR="00000000">
        <w:trPr>
          <w:cantSplit/>
          <w:trHeight w:hRule="exact" w:val="896"/>
        </w:trPr>
        <w:tc>
          <w:tcPr>
            <w:tcW w:w="8843" w:type="dxa"/>
            <w:tcBorders>
              <w:top w:val="nil"/>
              <w:left w:val="nil"/>
              <w:bottom w:val="nil"/>
              <w:right w:val="nil"/>
            </w:tcBorders>
            <w:vAlign w:val="center"/>
          </w:tcPr>
          <w:p w:rsidR="00000000" w:rsidRDefault="00B52401">
            <w:pPr>
              <w:tabs>
                <w:tab w:val="left" w:pos="5430"/>
              </w:tabs>
              <w:wordWrap w:val="0"/>
              <w:spacing w:line="240" w:lineRule="auto"/>
              <w:jc w:val="left"/>
              <w:rPr>
                <w:rFonts w:ascii="楷体" w:eastAsia="楷体" w:hAnsi="楷体" w:cs="楷体" w:hint="eastAsia"/>
                <w:szCs w:val="32"/>
              </w:rPr>
            </w:pPr>
            <w:r>
              <w:rPr>
                <w:rFonts w:ascii="楷体" w:eastAsia="楷体" w:hAnsi="楷体" w:cs="楷体" w:hint="eastAsia"/>
                <w:szCs w:val="32"/>
              </w:rPr>
              <w:tab/>
            </w:r>
          </w:p>
        </w:tc>
      </w:tr>
      <w:tr w:rsidR="00000000">
        <w:trPr>
          <w:cantSplit/>
          <w:trHeight w:hRule="exact" w:val="689"/>
        </w:trPr>
        <w:tc>
          <w:tcPr>
            <w:tcW w:w="8843" w:type="dxa"/>
            <w:tcBorders>
              <w:top w:val="nil"/>
              <w:left w:val="nil"/>
              <w:bottom w:val="nil"/>
              <w:right w:val="nil"/>
            </w:tcBorders>
            <w:vAlign w:val="bottom"/>
          </w:tcPr>
          <w:p w:rsidR="00000000" w:rsidRDefault="00B52401">
            <w:pPr>
              <w:wordWrap w:val="0"/>
              <w:spacing w:line="240" w:lineRule="auto"/>
              <w:jc w:val="center"/>
              <w:rPr>
                <w:rFonts w:ascii="仿宋_GB2312" w:hAnsi="仿宋_GB2312" w:cs="仿宋_GB2312" w:hint="eastAsia"/>
                <w:szCs w:val="32"/>
              </w:rPr>
            </w:pPr>
            <w:r>
              <w:rPr>
                <w:rFonts w:ascii="仿宋_GB2312" w:hAnsi="仿宋_GB2312" w:cs="仿宋_GB2312" w:hint="eastAsia"/>
                <w:szCs w:val="32"/>
              </w:rPr>
              <w:t>杭政办函</w:t>
            </w:r>
            <w:r>
              <w:rPr>
                <w:rFonts w:ascii="仿宋_GB2312" w:hAnsi="仿宋_GB2312" w:cs="仿宋_GB2312" w:hint="eastAsia"/>
                <w:szCs w:val="32"/>
              </w:rPr>
              <w:t>〔</w:t>
            </w:r>
            <w:r>
              <w:rPr>
                <w:rFonts w:ascii="仿宋_GB2312" w:hAnsi="仿宋_GB2312" w:cs="仿宋_GB2312" w:hint="eastAsia"/>
                <w:szCs w:val="32"/>
              </w:rPr>
              <w:t>2018</w:t>
            </w:r>
            <w:r>
              <w:rPr>
                <w:rFonts w:ascii="仿宋_GB2312" w:hAnsi="仿宋_GB2312" w:cs="仿宋_GB2312" w:hint="eastAsia"/>
                <w:szCs w:val="32"/>
              </w:rPr>
              <w:t>〕</w:t>
            </w:r>
            <w:r>
              <w:rPr>
                <w:rFonts w:ascii="仿宋_GB2312" w:hAnsi="仿宋_GB2312" w:cs="仿宋_GB2312" w:hint="eastAsia"/>
                <w:szCs w:val="32"/>
              </w:rPr>
              <w:t>19</w:t>
            </w:r>
            <w:r>
              <w:rPr>
                <w:rFonts w:ascii="仿宋_GB2312" w:hAnsi="仿宋_GB2312" w:cs="仿宋_GB2312" w:hint="eastAsia"/>
                <w:szCs w:val="32"/>
              </w:rPr>
              <w:t>号</w:t>
            </w:r>
          </w:p>
        </w:tc>
      </w:tr>
      <w:tr w:rsidR="00000000">
        <w:trPr>
          <w:cantSplit/>
          <w:trHeight w:hRule="exact" w:val="113"/>
        </w:trPr>
        <w:tc>
          <w:tcPr>
            <w:tcW w:w="8843" w:type="dxa"/>
            <w:tcBorders>
              <w:top w:val="nil"/>
              <w:left w:val="nil"/>
              <w:bottom w:val="single" w:sz="24" w:space="0" w:color="FF0000"/>
              <w:right w:val="nil"/>
            </w:tcBorders>
            <w:vAlign w:val="center"/>
          </w:tcPr>
          <w:p w:rsidR="00000000" w:rsidRDefault="00B52401">
            <w:pPr>
              <w:wordWrap w:val="0"/>
              <w:spacing w:line="240" w:lineRule="auto"/>
              <w:jc w:val="center"/>
              <w:rPr>
                <w:rFonts w:ascii="仿宋_GB2312" w:hAnsi="仿宋_GB2312" w:cs="仿宋_GB2312" w:hint="eastAsia"/>
                <w:szCs w:val="32"/>
              </w:rPr>
            </w:pPr>
          </w:p>
        </w:tc>
      </w:tr>
      <w:tr w:rsidR="00000000">
        <w:trPr>
          <w:cantSplit/>
          <w:trHeight w:hRule="exact" w:val="1162"/>
        </w:trPr>
        <w:tc>
          <w:tcPr>
            <w:tcW w:w="8843" w:type="dxa"/>
            <w:tcBorders>
              <w:top w:val="single" w:sz="24" w:space="0" w:color="FF0000"/>
              <w:left w:val="nil"/>
              <w:bottom w:val="nil"/>
              <w:right w:val="nil"/>
            </w:tcBorders>
            <w:vAlign w:val="center"/>
          </w:tcPr>
          <w:p w:rsidR="00000000" w:rsidRDefault="00B52401">
            <w:pPr>
              <w:tabs>
                <w:tab w:val="left" w:pos="3808"/>
              </w:tabs>
              <w:spacing w:line="240" w:lineRule="auto"/>
              <w:jc w:val="center"/>
              <w:rPr>
                <w:rFonts w:ascii="仿宋_GB2312" w:hAnsi="仿宋_GB2312" w:hint="eastAsia"/>
                <w:bCs/>
              </w:rPr>
            </w:pPr>
          </w:p>
          <w:p w:rsidR="00000000" w:rsidRDefault="00B52401">
            <w:pPr>
              <w:tabs>
                <w:tab w:val="left" w:pos="3808"/>
              </w:tabs>
              <w:spacing w:line="240" w:lineRule="auto"/>
              <w:jc w:val="center"/>
              <w:rPr>
                <w:rFonts w:ascii="仿宋_GB2312" w:hAnsi="仿宋_GB2312" w:hint="eastAsia"/>
                <w:bCs/>
              </w:rPr>
            </w:pPr>
          </w:p>
        </w:tc>
      </w:tr>
      <w:tr w:rsidR="00000000">
        <w:trPr>
          <w:cantSplit/>
        </w:trPr>
        <w:tc>
          <w:tcPr>
            <w:tcW w:w="8843" w:type="dxa"/>
            <w:tcBorders>
              <w:top w:val="nil"/>
            </w:tcBorders>
            <w:vAlign w:val="center"/>
          </w:tcPr>
          <w:p w:rsidR="00000000" w:rsidRDefault="00B52401">
            <w:pPr>
              <w:spacing w:line="590" w:lineRule="exact"/>
              <w:jc w:val="center"/>
              <w:rPr>
                <w:rFonts w:ascii="方正小标宋_GBK" w:eastAsia="方正小标宋_GBK" w:hAnsi="方正小标宋_GBK" w:cs="方正小标宋_GBK" w:hint="eastAsia"/>
                <w:spacing w:val="0"/>
                <w:kern w:val="0"/>
                <w:sz w:val="44"/>
                <w:szCs w:val="44"/>
              </w:rPr>
            </w:pPr>
            <w:r>
              <w:rPr>
                <w:rFonts w:ascii="方正小标宋_GBK" w:eastAsia="方正小标宋_GBK" w:hAnsi="方正小标宋_GBK" w:cs="方正小标宋_GBK" w:hint="eastAsia"/>
                <w:spacing w:val="0"/>
                <w:kern w:val="0"/>
                <w:sz w:val="44"/>
                <w:szCs w:val="44"/>
              </w:rPr>
              <w:t>杭州市人民政府办公厅关于公布</w:t>
            </w:r>
          </w:p>
          <w:p w:rsidR="00000000" w:rsidRDefault="00B52401">
            <w:pPr>
              <w:spacing w:line="590" w:lineRule="exact"/>
              <w:jc w:val="center"/>
              <w:rPr>
                <w:rFonts w:ascii="方正小标宋_GBK" w:eastAsia="方正小标宋_GBK" w:hAnsi="方正小标宋_GBK" w:cs="方正小标宋_GBK" w:hint="eastAsia"/>
                <w:spacing w:val="0"/>
                <w:kern w:val="0"/>
                <w:sz w:val="44"/>
                <w:szCs w:val="44"/>
              </w:rPr>
            </w:pPr>
            <w:r>
              <w:rPr>
                <w:rFonts w:ascii="方正小标宋_GBK" w:eastAsia="方正小标宋_GBK" w:hAnsi="方正小标宋_GBK" w:cs="方正小标宋_GBK" w:hint="eastAsia"/>
                <w:spacing w:val="0"/>
                <w:kern w:val="0"/>
                <w:sz w:val="44"/>
                <w:szCs w:val="44"/>
              </w:rPr>
              <w:t>杭州市</w:t>
            </w:r>
            <w:r>
              <w:rPr>
                <w:rFonts w:ascii="方正小标宋_GBK" w:eastAsia="方正小标宋_GBK" w:hAnsi="方正小标宋_GBK" w:cs="方正小标宋_GBK" w:hint="eastAsia"/>
                <w:spacing w:val="0"/>
                <w:kern w:val="0"/>
                <w:sz w:val="44"/>
                <w:szCs w:val="44"/>
              </w:rPr>
              <w:t>2018</w:t>
            </w:r>
            <w:r>
              <w:rPr>
                <w:rFonts w:ascii="方正小标宋_GBK" w:eastAsia="方正小标宋_GBK" w:hAnsi="方正小标宋_GBK" w:cs="方正小标宋_GBK" w:hint="eastAsia"/>
                <w:spacing w:val="0"/>
                <w:kern w:val="0"/>
                <w:sz w:val="44"/>
                <w:szCs w:val="44"/>
              </w:rPr>
              <w:t>年度政府集中采购目录</w:t>
            </w:r>
          </w:p>
          <w:p w:rsidR="00000000" w:rsidRDefault="00B52401">
            <w:pPr>
              <w:spacing w:line="590" w:lineRule="exact"/>
              <w:jc w:val="center"/>
              <w:rPr>
                <w:rFonts w:ascii="方正小标宋简体" w:eastAsia="方正小标宋简体" w:hAnsi="方正小标宋简体" w:cs="方正小标宋简体" w:hint="eastAsia"/>
                <w:sz w:val="44"/>
                <w:szCs w:val="44"/>
              </w:rPr>
            </w:pPr>
            <w:r>
              <w:rPr>
                <w:rFonts w:ascii="方正小标宋_GBK" w:eastAsia="方正小标宋_GBK" w:hAnsi="方正小标宋_GBK" w:cs="方正小标宋_GBK" w:hint="eastAsia"/>
                <w:spacing w:val="0"/>
                <w:kern w:val="0"/>
                <w:sz w:val="44"/>
                <w:szCs w:val="44"/>
              </w:rPr>
              <w:t>和限额标准的通知</w:t>
            </w:r>
          </w:p>
        </w:tc>
      </w:tr>
      <w:tr w:rsidR="00000000">
        <w:trPr>
          <w:cantSplit/>
          <w:trHeight w:hRule="exact" w:val="584"/>
        </w:trPr>
        <w:tc>
          <w:tcPr>
            <w:tcW w:w="8843" w:type="dxa"/>
            <w:vAlign w:val="center"/>
          </w:tcPr>
          <w:p w:rsidR="00000000" w:rsidRDefault="00B52401">
            <w:pPr>
              <w:spacing w:line="240" w:lineRule="auto"/>
              <w:jc w:val="center"/>
              <w:rPr>
                <w:rFonts w:ascii="方正仿宋_GBK" w:hAnsi="方正仿宋_GBK" w:hint="eastAsia"/>
                <w:b/>
              </w:rPr>
            </w:pPr>
          </w:p>
        </w:tc>
      </w:tr>
    </w:tbl>
    <w:p w:rsidR="00000000" w:rsidRDefault="00B52401">
      <w:pPr>
        <w:autoSpaceDN w:val="0"/>
        <w:adjustRightInd w:val="0"/>
        <w:snapToGrid w:val="0"/>
        <w:spacing w:line="336" w:lineRule="auto"/>
        <w:jc w:val="left"/>
        <w:rPr>
          <w:rFonts w:ascii="仿宋_GB2312" w:hAnsi="仿宋_GB2312" w:cs="仿宋_GB2312" w:hint="eastAsia"/>
          <w:szCs w:val="32"/>
        </w:rPr>
      </w:pPr>
      <w:r>
        <w:rPr>
          <w:rFonts w:ascii="仿宋_GB2312" w:hAnsi="仿宋_GB2312" w:cs="仿宋_GB2312" w:hint="eastAsia"/>
          <w:szCs w:val="32"/>
        </w:rPr>
        <w:t>各区、县（市）人民政府，市政府各部门、各直属单位</w:t>
      </w:r>
      <w:r>
        <w:rPr>
          <w:rFonts w:ascii="仿宋_GB2312" w:hAnsi="仿宋_GB2312" w:cs="仿宋_GB2312" w:hint="eastAsia"/>
          <w:szCs w:val="32"/>
        </w:rPr>
        <w:t>：</w:t>
      </w:r>
    </w:p>
    <w:p w:rsidR="00000000" w:rsidRDefault="00B52401">
      <w:pPr>
        <w:widowControl/>
        <w:adjustRightInd w:val="0"/>
        <w:snapToGrid w:val="0"/>
        <w:spacing w:line="336" w:lineRule="auto"/>
        <w:ind w:firstLineChars="200" w:firstLine="628"/>
        <w:rPr>
          <w:rFonts w:ascii="仿宋_GB2312" w:hAnsi="仿宋" w:cs="仿宋_GB2312" w:hint="eastAsia"/>
          <w:kern w:val="0"/>
          <w:szCs w:val="32"/>
        </w:rPr>
      </w:pPr>
      <w:r>
        <w:rPr>
          <w:rFonts w:ascii="仿宋_GB2312" w:hAnsi="仿宋" w:cs="仿宋_GB2312" w:hint="eastAsia"/>
          <w:kern w:val="0"/>
          <w:szCs w:val="32"/>
        </w:rPr>
        <w:t>为进一步明确我市各级机关、事业单位和团体组织实施政府采购的范围和标准，提高财政资金使用效益，规范政府采购行为，根据《中华人民共和国政府采购法》《中华人民共和国政府采购</w:t>
      </w:r>
      <w:r>
        <w:rPr>
          <w:rFonts w:ascii="仿宋_GB2312" w:hAnsi="仿宋" w:cs="仿宋_GB2312" w:hint="eastAsia"/>
          <w:kern w:val="0"/>
          <w:szCs w:val="32"/>
        </w:rPr>
        <w:t>法</w:t>
      </w:r>
      <w:r>
        <w:rPr>
          <w:rFonts w:ascii="仿宋_GB2312" w:hAnsi="仿宋" w:cs="仿宋_GB2312" w:hint="eastAsia"/>
          <w:kern w:val="0"/>
          <w:szCs w:val="32"/>
        </w:rPr>
        <w:t>实施条例》和《浙江省人民政府办公厅关于公布浙江省</w:t>
      </w:r>
      <w:r>
        <w:rPr>
          <w:rFonts w:ascii="仿宋_GB2312" w:hAnsi="仿宋" w:cs="仿宋_GB2312" w:hint="eastAsia"/>
          <w:kern w:val="0"/>
          <w:szCs w:val="32"/>
        </w:rPr>
        <w:t>2018</w:t>
      </w:r>
      <w:r>
        <w:rPr>
          <w:rFonts w:ascii="仿宋_GB2312" w:hAnsi="仿宋" w:cs="仿宋_GB2312" w:hint="eastAsia"/>
          <w:kern w:val="0"/>
          <w:szCs w:val="32"/>
        </w:rPr>
        <w:t>年度政府集中采购目录及标准的通知》（浙政办发〔</w:t>
      </w:r>
      <w:r>
        <w:rPr>
          <w:rFonts w:ascii="仿宋_GB2312" w:hAnsi="仿宋" w:cs="仿宋_GB2312" w:hint="eastAsia"/>
          <w:kern w:val="0"/>
          <w:szCs w:val="32"/>
        </w:rPr>
        <w:t>2017</w:t>
      </w:r>
      <w:r>
        <w:rPr>
          <w:rFonts w:ascii="仿宋_GB2312" w:hAnsi="仿宋" w:cs="仿宋_GB2312" w:hint="eastAsia"/>
          <w:kern w:val="0"/>
          <w:szCs w:val="32"/>
        </w:rPr>
        <w:t>〕</w:t>
      </w:r>
      <w:r>
        <w:rPr>
          <w:rFonts w:ascii="仿宋_GB2312" w:hAnsi="仿宋" w:cs="仿宋_GB2312" w:hint="eastAsia"/>
          <w:kern w:val="0"/>
          <w:szCs w:val="32"/>
        </w:rPr>
        <w:t>120</w:t>
      </w:r>
      <w:r>
        <w:rPr>
          <w:rFonts w:ascii="仿宋_GB2312" w:hAnsi="仿宋" w:cs="仿宋_GB2312" w:hint="eastAsia"/>
          <w:kern w:val="0"/>
          <w:szCs w:val="32"/>
        </w:rPr>
        <w:lastRenderedPageBreak/>
        <w:t>号）</w:t>
      </w:r>
      <w:r>
        <w:rPr>
          <w:rFonts w:ascii="仿宋_GB2312" w:hAnsi="仿宋" w:cs="仿宋_GB2312" w:hint="eastAsia"/>
          <w:kern w:val="0"/>
          <w:szCs w:val="32"/>
        </w:rPr>
        <w:t>规定，经市政府同意，现公布《杭州市</w:t>
      </w:r>
      <w:r>
        <w:rPr>
          <w:rFonts w:ascii="仿宋_GB2312" w:hAnsi="仿宋" w:cs="仿宋_GB2312" w:hint="eastAsia"/>
          <w:kern w:val="0"/>
          <w:szCs w:val="32"/>
        </w:rPr>
        <w:t>2018</w:t>
      </w:r>
      <w:r>
        <w:rPr>
          <w:rFonts w:ascii="仿宋_GB2312" w:hAnsi="仿宋" w:cs="仿宋_GB2312" w:hint="eastAsia"/>
          <w:kern w:val="0"/>
          <w:szCs w:val="32"/>
        </w:rPr>
        <w:t>年度政府集中采购目录和限额标准》，并将有关事项通知如下。</w:t>
      </w:r>
    </w:p>
    <w:p w:rsidR="00000000" w:rsidRDefault="00B52401">
      <w:pPr>
        <w:adjustRightInd w:val="0"/>
        <w:snapToGrid w:val="0"/>
        <w:spacing w:line="336" w:lineRule="auto"/>
        <w:ind w:firstLineChars="200" w:firstLine="628"/>
        <w:rPr>
          <w:rFonts w:ascii="黑体" w:eastAsia="黑体" w:hAnsi="宋体" w:cs="黑体" w:hint="eastAsia"/>
          <w:kern w:val="0"/>
          <w:szCs w:val="32"/>
        </w:rPr>
      </w:pPr>
      <w:r>
        <w:rPr>
          <w:rFonts w:ascii="黑体" w:eastAsia="黑体" w:hAnsi="宋体" w:cs="黑体" w:hint="eastAsia"/>
          <w:kern w:val="0"/>
          <w:szCs w:val="32"/>
        </w:rPr>
        <w:t>一、适用范围</w:t>
      </w:r>
    </w:p>
    <w:p w:rsidR="00000000" w:rsidRDefault="00B52401">
      <w:pPr>
        <w:widowControl/>
        <w:adjustRightInd w:val="0"/>
        <w:snapToGrid w:val="0"/>
        <w:spacing w:line="336" w:lineRule="auto"/>
        <w:ind w:firstLineChars="200" w:firstLine="628"/>
        <w:rPr>
          <w:rFonts w:ascii="仿宋_GB2312" w:hAnsi="仿宋" w:cs="仿宋_GB2312" w:hint="eastAsia"/>
          <w:kern w:val="0"/>
          <w:szCs w:val="32"/>
        </w:rPr>
      </w:pPr>
      <w:r>
        <w:rPr>
          <w:rFonts w:ascii="仿宋_GB2312" w:hAnsi="仿宋" w:cs="仿宋_GB2312" w:hint="eastAsia"/>
          <w:kern w:val="0"/>
          <w:szCs w:val="32"/>
        </w:rPr>
        <w:t>杭州市各级机关、事业单位和团体组织（以下简称采购单位）使用财政性资金，均应按照《杭州市</w:t>
      </w:r>
      <w:r>
        <w:rPr>
          <w:rFonts w:ascii="仿宋_GB2312" w:hAnsi="仿宋" w:cs="仿宋_GB2312" w:hint="eastAsia"/>
          <w:kern w:val="0"/>
          <w:szCs w:val="32"/>
        </w:rPr>
        <w:t>2018</w:t>
      </w:r>
      <w:r>
        <w:rPr>
          <w:rFonts w:ascii="仿宋_GB2312" w:hAnsi="仿宋" w:cs="仿宋_GB2312" w:hint="eastAsia"/>
          <w:kern w:val="0"/>
          <w:szCs w:val="32"/>
        </w:rPr>
        <w:t>年度政府集中采购目录和限额标准》编制政府集中采购预算和分散采购预算，并严格按照政府采购相关法律法规的要求实施采购。</w:t>
      </w:r>
    </w:p>
    <w:p w:rsidR="00000000" w:rsidRDefault="00B52401">
      <w:pPr>
        <w:adjustRightInd w:val="0"/>
        <w:snapToGrid w:val="0"/>
        <w:spacing w:line="336" w:lineRule="auto"/>
        <w:ind w:firstLineChars="200" w:firstLine="628"/>
        <w:rPr>
          <w:rFonts w:ascii="黑体" w:eastAsia="黑体" w:hAnsi="宋体" w:cs="黑体" w:hint="eastAsia"/>
          <w:kern w:val="0"/>
          <w:szCs w:val="32"/>
        </w:rPr>
      </w:pPr>
      <w:r>
        <w:rPr>
          <w:rFonts w:ascii="黑体" w:eastAsia="黑体" w:hAnsi="宋体" w:cs="黑体" w:hint="eastAsia"/>
          <w:kern w:val="0"/>
          <w:szCs w:val="32"/>
        </w:rPr>
        <w:t>二、集中采购</w:t>
      </w:r>
    </w:p>
    <w:p w:rsidR="00000000" w:rsidRDefault="00B52401">
      <w:pPr>
        <w:widowControl/>
        <w:snapToGrid w:val="0"/>
        <w:spacing w:line="336" w:lineRule="auto"/>
        <w:ind w:firstLineChars="200" w:firstLine="628"/>
        <w:rPr>
          <w:color w:val="000000"/>
          <w:kern w:val="0"/>
          <w:szCs w:val="32"/>
        </w:rPr>
      </w:pPr>
      <w:r>
        <w:rPr>
          <w:rFonts w:ascii="仿宋_GB2312" w:hAnsi="仿宋" w:cs="仿宋_GB2312" w:hint="eastAsia"/>
          <w:kern w:val="0"/>
          <w:szCs w:val="32"/>
        </w:rPr>
        <w:t>纳入集中采购目录的项目，应当委托集中采购机构依法组织</w:t>
      </w:r>
      <w:r>
        <w:rPr>
          <w:rFonts w:cs="仿宋_GB2312" w:hint="eastAsia"/>
          <w:color w:val="000000"/>
          <w:kern w:val="0"/>
          <w:szCs w:val="32"/>
        </w:rPr>
        <w:t>采购；教育设备和医疗设备由主管部门负责组织部门集中采购。按照隶属关系属于</w:t>
      </w:r>
      <w:r>
        <w:rPr>
          <w:rFonts w:ascii="仿宋_GB2312" w:hAnsi="仿宋_GB2312" w:cs="仿宋_GB2312" w:hint="eastAsia"/>
          <w:szCs w:val="32"/>
        </w:rPr>
        <w:t>区、县（市）</w:t>
      </w:r>
      <w:r>
        <w:rPr>
          <w:rFonts w:cs="仿宋_GB2312" w:hint="eastAsia"/>
          <w:color w:val="000000"/>
          <w:kern w:val="0"/>
          <w:szCs w:val="32"/>
        </w:rPr>
        <w:t>的项目，委托省级有关行政主管部门实施部</w:t>
      </w:r>
      <w:r>
        <w:rPr>
          <w:rFonts w:cs="仿宋_GB2312" w:hint="eastAsia"/>
          <w:color w:val="000000"/>
          <w:kern w:val="0"/>
          <w:szCs w:val="32"/>
        </w:rPr>
        <w:t>门集中采购的，采购单位应当按照规定向同级财政部门办理政府采购有关手续。</w:t>
      </w:r>
    </w:p>
    <w:p w:rsidR="00000000" w:rsidRDefault="00B52401">
      <w:pPr>
        <w:widowControl/>
        <w:snapToGrid w:val="0"/>
        <w:spacing w:line="336" w:lineRule="auto"/>
        <w:ind w:firstLineChars="200" w:firstLine="628"/>
        <w:rPr>
          <w:rFonts w:cs="仿宋_GB2312" w:hint="eastAsia"/>
          <w:color w:val="000000"/>
          <w:kern w:val="0"/>
          <w:szCs w:val="32"/>
        </w:rPr>
      </w:pPr>
      <w:r>
        <w:rPr>
          <w:rFonts w:cs="仿宋_GB2312" w:hint="eastAsia"/>
          <w:color w:val="000000"/>
          <w:kern w:val="0"/>
          <w:szCs w:val="32"/>
        </w:rPr>
        <w:t>货物类预算金额在</w:t>
      </w:r>
      <w:r>
        <w:rPr>
          <w:rFonts w:ascii="仿宋_GB2312" w:hAnsi="仿宋_GB2312" w:cs="仿宋_GB2312" w:hint="eastAsia"/>
          <w:color w:val="000000"/>
          <w:kern w:val="0"/>
          <w:szCs w:val="32"/>
        </w:rPr>
        <w:t>100</w:t>
      </w:r>
      <w:r>
        <w:rPr>
          <w:rFonts w:ascii="仿宋_GB2312" w:hAnsi="仿宋_GB2312" w:cs="仿宋_GB2312" w:hint="eastAsia"/>
          <w:color w:val="000000"/>
          <w:kern w:val="0"/>
          <w:szCs w:val="32"/>
        </w:rPr>
        <w:t>万元</w:t>
      </w:r>
      <w:r>
        <w:rPr>
          <w:rFonts w:cs="仿宋_GB2312" w:hint="eastAsia"/>
          <w:color w:val="000000"/>
          <w:kern w:val="0"/>
          <w:szCs w:val="32"/>
        </w:rPr>
        <w:t>以下的协议供货采购、定点采购项目，采购单位应当通过浙江</w:t>
      </w:r>
      <w:r>
        <w:rPr>
          <w:rFonts w:ascii="仿宋_GB2312" w:hAnsi="仿宋_GB2312" w:cs="仿宋_GB2312" w:hint="eastAsia"/>
          <w:color w:val="000000"/>
          <w:kern w:val="0"/>
          <w:szCs w:val="32"/>
        </w:rPr>
        <w:t>“政采云”</w:t>
      </w:r>
      <w:r>
        <w:rPr>
          <w:rFonts w:cs="仿宋_GB2312" w:hint="eastAsia"/>
          <w:color w:val="000000"/>
          <w:kern w:val="0"/>
          <w:szCs w:val="32"/>
        </w:rPr>
        <w:t>平台电子卖场</w:t>
      </w:r>
      <w:r>
        <w:rPr>
          <w:rFonts w:hint="eastAsia"/>
          <w:color w:val="000000"/>
          <w:kern w:val="0"/>
          <w:szCs w:val="32"/>
        </w:rPr>
        <w:t>—</w:t>
      </w:r>
      <w:r>
        <w:rPr>
          <w:rFonts w:cs="仿宋_GB2312" w:hint="eastAsia"/>
          <w:color w:val="000000"/>
          <w:kern w:val="0"/>
          <w:szCs w:val="32"/>
        </w:rPr>
        <w:t>协议定点系统进行采购；</w:t>
      </w:r>
      <w:r>
        <w:rPr>
          <w:rFonts w:ascii="仿宋_GB2312" w:hAnsi="仿宋_GB2312" w:cs="仿宋_GB2312" w:hint="eastAsia"/>
          <w:color w:val="000000"/>
          <w:kern w:val="0"/>
          <w:szCs w:val="32"/>
        </w:rPr>
        <w:t>100</w:t>
      </w:r>
      <w:r>
        <w:rPr>
          <w:rFonts w:cs="仿宋_GB2312" w:hint="eastAsia"/>
          <w:color w:val="000000"/>
          <w:kern w:val="0"/>
          <w:szCs w:val="32"/>
        </w:rPr>
        <w:t>万元以上的协议供货采购、定点采购项目，采购单位应当委托集中采购机构组织采购。服务类协议供货采购、</w:t>
      </w:r>
      <w:r>
        <w:rPr>
          <w:rFonts w:cs="仿宋_GB2312" w:hint="eastAsia"/>
          <w:color w:val="000000"/>
          <w:kern w:val="0"/>
          <w:szCs w:val="32"/>
        </w:rPr>
        <w:lastRenderedPageBreak/>
        <w:t>定点采购项目，采购单位应当通过浙江</w:t>
      </w:r>
      <w:r>
        <w:rPr>
          <w:rFonts w:ascii="仿宋_GB2312" w:hAnsi="仿宋_GB2312" w:cs="仿宋_GB2312" w:hint="eastAsia"/>
          <w:color w:val="000000"/>
          <w:kern w:val="0"/>
          <w:szCs w:val="32"/>
        </w:rPr>
        <w:t>“政采云”</w:t>
      </w:r>
      <w:r>
        <w:rPr>
          <w:rFonts w:cs="仿宋_GB2312" w:hint="eastAsia"/>
          <w:color w:val="000000"/>
          <w:kern w:val="0"/>
          <w:szCs w:val="32"/>
        </w:rPr>
        <w:t>平台电子卖场</w:t>
      </w:r>
      <w:r>
        <w:rPr>
          <w:rFonts w:hint="eastAsia"/>
          <w:color w:val="000000"/>
          <w:kern w:val="0"/>
          <w:szCs w:val="32"/>
        </w:rPr>
        <w:t>—</w:t>
      </w:r>
      <w:r>
        <w:rPr>
          <w:rFonts w:cs="仿宋_GB2312" w:hint="eastAsia"/>
          <w:color w:val="000000"/>
          <w:kern w:val="0"/>
          <w:szCs w:val="32"/>
        </w:rPr>
        <w:t>协议定点系统进行采购。协议供货采购、定点采购、全省统一集中采购和省卫生计生委采购项目以外，预算金额在</w:t>
      </w:r>
      <w:r>
        <w:rPr>
          <w:rFonts w:ascii="仿宋_GB2312" w:hAnsi="仿宋_GB2312" w:cs="仿宋_GB2312" w:hint="eastAsia"/>
          <w:color w:val="000000"/>
          <w:kern w:val="0"/>
          <w:szCs w:val="32"/>
        </w:rPr>
        <w:t>30</w:t>
      </w:r>
      <w:r>
        <w:rPr>
          <w:rFonts w:cs="仿宋_GB2312" w:hint="eastAsia"/>
          <w:color w:val="000000"/>
          <w:kern w:val="0"/>
          <w:szCs w:val="32"/>
        </w:rPr>
        <w:t>万元以下的政府集中采购项目，采购单位应当通过浙江</w:t>
      </w:r>
      <w:r>
        <w:rPr>
          <w:rFonts w:ascii="仿宋_GB2312" w:hAnsi="仿宋_GB2312" w:cs="仿宋_GB2312" w:hint="eastAsia"/>
          <w:color w:val="000000"/>
          <w:kern w:val="0"/>
          <w:szCs w:val="32"/>
        </w:rPr>
        <w:t>“</w:t>
      </w:r>
      <w:r>
        <w:rPr>
          <w:rFonts w:ascii="仿宋_GB2312" w:hAnsi="仿宋_GB2312" w:cs="仿宋_GB2312" w:hint="eastAsia"/>
          <w:color w:val="000000"/>
          <w:kern w:val="0"/>
          <w:szCs w:val="32"/>
        </w:rPr>
        <w:t>政采云”</w:t>
      </w:r>
      <w:r>
        <w:rPr>
          <w:rFonts w:cs="仿宋_GB2312" w:hint="eastAsia"/>
          <w:color w:val="000000"/>
          <w:kern w:val="0"/>
          <w:szCs w:val="32"/>
        </w:rPr>
        <w:t>平台电子卖场</w:t>
      </w:r>
      <w:r>
        <w:rPr>
          <w:rFonts w:hint="eastAsia"/>
          <w:color w:val="000000"/>
          <w:kern w:val="0"/>
          <w:szCs w:val="32"/>
        </w:rPr>
        <w:t>—</w:t>
      </w:r>
      <w:r>
        <w:rPr>
          <w:rFonts w:cs="仿宋_GB2312" w:hint="eastAsia"/>
          <w:color w:val="000000"/>
          <w:kern w:val="0"/>
          <w:szCs w:val="32"/>
        </w:rPr>
        <w:t>网上超市系统进行采购；预算金额</w:t>
      </w:r>
      <w:r>
        <w:rPr>
          <w:rFonts w:ascii="仿宋_GB2312" w:hAnsi="仿宋_GB2312" w:cs="仿宋_GB2312" w:hint="eastAsia"/>
          <w:color w:val="000000"/>
          <w:kern w:val="0"/>
          <w:szCs w:val="32"/>
        </w:rPr>
        <w:t>在</w:t>
      </w:r>
      <w:r>
        <w:rPr>
          <w:rFonts w:ascii="仿宋_GB2312" w:hAnsi="仿宋_GB2312" w:cs="仿宋_GB2312" w:hint="eastAsia"/>
          <w:color w:val="000000"/>
          <w:kern w:val="0"/>
          <w:szCs w:val="32"/>
        </w:rPr>
        <w:t>30</w:t>
      </w:r>
      <w:r>
        <w:rPr>
          <w:rFonts w:cs="仿宋_GB2312" w:hint="eastAsia"/>
          <w:color w:val="000000"/>
          <w:kern w:val="0"/>
          <w:szCs w:val="32"/>
        </w:rPr>
        <w:t>万元</w:t>
      </w:r>
      <w:r>
        <w:rPr>
          <w:rFonts w:cs="仿宋_GB2312" w:hint="eastAsia"/>
          <w:color w:val="000000"/>
          <w:kern w:val="0"/>
          <w:szCs w:val="32"/>
        </w:rPr>
        <w:t>以上</w:t>
      </w:r>
      <w:r>
        <w:rPr>
          <w:rFonts w:ascii="仿宋_GB2312" w:hAnsi="仿宋_GB2312" w:cs="仿宋_GB2312" w:hint="eastAsia"/>
          <w:color w:val="000000"/>
          <w:kern w:val="0"/>
          <w:szCs w:val="32"/>
        </w:rPr>
        <w:t>100</w:t>
      </w:r>
      <w:r>
        <w:rPr>
          <w:rFonts w:cs="仿宋_GB2312" w:hint="eastAsia"/>
          <w:color w:val="000000"/>
          <w:kern w:val="0"/>
          <w:szCs w:val="32"/>
        </w:rPr>
        <w:t>万元</w:t>
      </w:r>
      <w:r>
        <w:rPr>
          <w:rFonts w:cs="仿宋_GB2312" w:hint="eastAsia"/>
          <w:color w:val="000000"/>
          <w:kern w:val="0"/>
          <w:szCs w:val="32"/>
        </w:rPr>
        <w:t>以下</w:t>
      </w:r>
      <w:r>
        <w:rPr>
          <w:rFonts w:cs="仿宋_GB2312" w:hint="eastAsia"/>
          <w:color w:val="000000"/>
          <w:kern w:val="0"/>
          <w:szCs w:val="32"/>
        </w:rPr>
        <w:t>的政府集中采购项目，采购单位应当通过浙江</w:t>
      </w:r>
      <w:r>
        <w:rPr>
          <w:rFonts w:ascii="仿宋_GB2312" w:hAnsi="仿宋_GB2312" w:cs="仿宋_GB2312" w:hint="eastAsia"/>
          <w:color w:val="000000"/>
          <w:kern w:val="0"/>
          <w:szCs w:val="32"/>
        </w:rPr>
        <w:t>“政采云”</w:t>
      </w:r>
      <w:r>
        <w:rPr>
          <w:rFonts w:cs="仿宋_GB2312" w:hint="eastAsia"/>
          <w:color w:val="000000"/>
          <w:kern w:val="0"/>
          <w:szCs w:val="32"/>
        </w:rPr>
        <w:t>平台电子卖场</w:t>
      </w:r>
      <w:r>
        <w:rPr>
          <w:rFonts w:hint="eastAsia"/>
          <w:color w:val="000000"/>
          <w:kern w:val="0"/>
          <w:szCs w:val="32"/>
        </w:rPr>
        <w:t>—</w:t>
      </w:r>
      <w:r>
        <w:rPr>
          <w:rFonts w:cs="仿宋_GB2312" w:hint="eastAsia"/>
          <w:color w:val="000000"/>
          <w:kern w:val="0"/>
          <w:szCs w:val="32"/>
        </w:rPr>
        <w:t>在线询价系统或反向竞价系统进行采购；预算金额</w:t>
      </w:r>
      <w:r>
        <w:rPr>
          <w:rFonts w:ascii="仿宋_GB2312" w:hAnsi="仿宋_GB2312" w:cs="仿宋_GB2312" w:hint="eastAsia"/>
          <w:color w:val="000000"/>
          <w:kern w:val="0"/>
          <w:szCs w:val="32"/>
        </w:rPr>
        <w:t>100</w:t>
      </w:r>
      <w:r>
        <w:rPr>
          <w:rFonts w:cs="仿宋_GB2312" w:hint="eastAsia"/>
          <w:color w:val="000000"/>
          <w:kern w:val="0"/>
          <w:szCs w:val="32"/>
        </w:rPr>
        <w:t>万元以上的政府集中采购项目，采购单位应当委托集中采购机构组织采购。</w:t>
      </w:r>
    </w:p>
    <w:p w:rsidR="00000000" w:rsidRDefault="00B52401">
      <w:pPr>
        <w:widowControl/>
        <w:snapToGrid w:val="0"/>
        <w:spacing w:line="336" w:lineRule="auto"/>
        <w:ind w:firstLineChars="200" w:firstLine="628"/>
        <w:rPr>
          <w:color w:val="000000"/>
          <w:kern w:val="0"/>
          <w:szCs w:val="32"/>
        </w:rPr>
      </w:pPr>
      <w:r>
        <w:rPr>
          <w:rFonts w:cs="仿宋_GB2312" w:hint="eastAsia"/>
          <w:color w:val="000000"/>
          <w:kern w:val="0"/>
          <w:szCs w:val="32"/>
        </w:rPr>
        <w:t>浙江“政采云”平台正式上线之前，预算金额在</w:t>
      </w:r>
      <w:r>
        <w:rPr>
          <w:rFonts w:ascii="仿宋_GB2312" w:hAnsi="仿宋_GB2312" w:cs="仿宋_GB2312" w:hint="eastAsia"/>
          <w:color w:val="000000"/>
          <w:kern w:val="0"/>
          <w:szCs w:val="32"/>
        </w:rPr>
        <w:t>100</w:t>
      </w:r>
      <w:r>
        <w:rPr>
          <w:rFonts w:cs="仿宋_GB2312" w:hint="eastAsia"/>
          <w:color w:val="000000"/>
          <w:kern w:val="0"/>
          <w:szCs w:val="32"/>
        </w:rPr>
        <w:t>万元以下的协议供货采购、定点采购项目通过</w:t>
      </w:r>
      <w:r>
        <w:rPr>
          <w:rFonts w:ascii="仿宋_GB2312" w:hAnsi="仿宋" w:cs="仿宋_GB2312" w:hint="eastAsia"/>
          <w:kern w:val="0"/>
          <w:szCs w:val="32"/>
        </w:rPr>
        <w:t>杭州市政府采购网“网上商城”进行采购</w:t>
      </w:r>
      <w:r>
        <w:rPr>
          <w:rFonts w:cs="仿宋_GB2312" w:hint="eastAsia"/>
          <w:color w:val="000000"/>
          <w:kern w:val="0"/>
          <w:szCs w:val="32"/>
        </w:rPr>
        <w:t>。协议供货采购、定点采购、全省统一集中采购和省卫生计生委采购项目以外，预算金额在</w:t>
      </w:r>
      <w:r>
        <w:rPr>
          <w:rFonts w:ascii="仿宋_GB2312" w:hAnsi="仿宋_GB2312" w:cs="仿宋_GB2312" w:hint="eastAsia"/>
          <w:color w:val="000000"/>
          <w:kern w:val="0"/>
          <w:szCs w:val="32"/>
        </w:rPr>
        <w:t>100</w:t>
      </w:r>
      <w:r>
        <w:rPr>
          <w:rFonts w:cs="仿宋_GB2312" w:hint="eastAsia"/>
          <w:color w:val="000000"/>
          <w:kern w:val="0"/>
          <w:szCs w:val="32"/>
        </w:rPr>
        <w:t>万元以下的政府集中采购项目，采购单位通过</w:t>
      </w:r>
      <w:r>
        <w:rPr>
          <w:rFonts w:cs="仿宋_GB2312" w:hint="eastAsia"/>
          <w:color w:val="000000"/>
          <w:kern w:val="0"/>
          <w:szCs w:val="32"/>
        </w:rPr>
        <w:t>杭州市政府采购网“网上询价”系统进行采购。预算金额</w:t>
      </w:r>
      <w:r>
        <w:rPr>
          <w:rFonts w:ascii="仿宋_GB2312" w:hAnsi="仿宋_GB2312" w:cs="仿宋_GB2312" w:hint="eastAsia"/>
          <w:color w:val="000000"/>
          <w:kern w:val="0"/>
          <w:szCs w:val="32"/>
        </w:rPr>
        <w:t>100</w:t>
      </w:r>
      <w:r>
        <w:rPr>
          <w:rFonts w:cs="仿宋_GB2312" w:hint="eastAsia"/>
          <w:color w:val="000000"/>
          <w:kern w:val="0"/>
          <w:szCs w:val="32"/>
        </w:rPr>
        <w:t>万元以上的政府集中采购项目，采购单位应当委托集中采购机构组织采购。</w:t>
      </w:r>
    </w:p>
    <w:p w:rsidR="00000000" w:rsidRDefault="00B52401">
      <w:pPr>
        <w:adjustRightInd w:val="0"/>
        <w:snapToGrid w:val="0"/>
        <w:spacing w:line="336" w:lineRule="auto"/>
        <w:ind w:firstLineChars="200" w:firstLine="628"/>
        <w:rPr>
          <w:rFonts w:ascii="黑体" w:eastAsia="黑体" w:hAnsi="宋体" w:cs="黑体" w:hint="eastAsia"/>
          <w:kern w:val="0"/>
          <w:szCs w:val="32"/>
        </w:rPr>
      </w:pPr>
      <w:r>
        <w:rPr>
          <w:rFonts w:ascii="黑体" w:eastAsia="黑体" w:hAnsi="宋体" w:cs="黑体" w:hint="eastAsia"/>
          <w:kern w:val="0"/>
          <w:szCs w:val="32"/>
        </w:rPr>
        <w:t>三、分散采购限额标准</w:t>
      </w:r>
    </w:p>
    <w:p w:rsidR="00000000" w:rsidRDefault="00B52401">
      <w:pPr>
        <w:widowControl/>
        <w:snapToGrid w:val="0"/>
        <w:spacing w:line="336" w:lineRule="auto"/>
        <w:ind w:firstLineChars="200" w:firstLine="628"/>
        <w:rPr>
          <w:color w:val="000000"/>
          <w:kern w:val="0"/>
          <w:szCs w:val="32"/>
        </w:rPr>
      </w:pPr>
      <w:r>
        <w:rPr>
          <w:rFonts w:cs="仿宋_GB2312" w:hint="eastAsia"/>
          <w:color w:val="000000"/>
          <w:kern w:val="0"/>
          <w:szCs w:val="32"/>
        </w:rPr>
        <w:lastRenderedPageBreak/>
        <w:t>对集中采购目录以外，采购预算</w:t>
      </w:r>
      <w:r>
        <w:rPr>
          <w:rFonts w:ascii="仿宋_GB2312" w:hAnsi="仿宋_GB2312" w:cs="仿宋_GB2312" w:hint="eastAsia"/>
          <w:color w:val="000000"/>
          <w:kern w:val="0"/>
          <w:szCs w:val="32"/>
        </w:rPr>
        <w:t>30</w:t>
      </w:r>
      <w:r>
        <w:rPr>
          <w:rFonts w:cs="仿宋_GB2312" w:hint="eastAsia"/>
          <w:color w:val="000000"/>
          <w:kern w:val="0"/>
          <w:szCs w:val="32"/>
        </w:rPr>
        <w:t>万元以上的其他货物和服务项目实行分散采购。对纳入分散采购预算的项目，采购单位可依法自行组织采购，也可依法委托集中采购机构或采购代理机构进行采购。</w:t>
      </w:r>
    </w:p>
    <w:p w:rsidR="00000000" w:rsidRDefault="00B52401">
      <w:pPr>
        <w:widowControl/>
        <w:snapToGrid w:val="0"/>
        <w:spacing w:line="336" w:lineRule="auto"/>
        <w:ind w:firstLineChars="200" w:firstLine="628"/>
        <w:rPr>
          <w:color w:val="000000"/>
          <w:kern w:val="0"/>
          <w:szCs w:val="32"/>
        </w:rPr>
      </w:pPr>
      <w:r>
        <w:rPr>
          <w:rFonts w:cs="仿宋_GB2312" w:hint="eastAsia"/>
          <w:color w:val="000000"/>
          <w:kern w:val="0"/>
          <w:szCs w:val="32"/>
        </w:rPr>
        <w:t>为进一步提高政府采购效率，对预算金额在</w:t>
      </w:r>
      <w:r>
        <w:rPr>
          <w:rFonts w:ascii="仿宋_GB2312" w:hAnsi="仿宋_GB2312" w:cs="仿宋_GB2312" w:hint="eastAsia"/>
          <w:color w:val="000000"/>
          <w:kern w:val="0"/>
          <w:szCs w:val="32"/>
        </w:rPr>
        <w:t>100</w:t>
      </w:r>
      <w:r>
        <w:rPr>
          <w:rFonts w:cs="仿宋_GB2312" w:hint="eastAsia"/>
          <w:color w:val="000000"/>
          <w:kern w:val="0"/>
          <w:szCs w:val="32"/>
        </w:rPr>
        <w:t>万元以下、规格标准较为统一、现货源充足且价格变化幅度小的货物类分散采购项目，采购单位可以通过浙江</w:t>
      </w:r>
      <w:r>
        <w:rPr>
          <w:rFonts w:ascii="仿宋_GB2312" w:hAnsi="仿宋_GB2312" w:cs="仿宋_GB2312" w:hint="eastAsia"/>
          <w:color w:val="000000"/>
          <w:kern w:val="0"/>
          <w:szCs w:val="32"/>
        </w:rPr>
        <w:t>“政采云”</w:t>
      </w:r>
      <w:r>
        <w:rPr>
          <w:rFonts w:cs="仿宋_GB2312" w:hint="eastAsia"/>
          <w:color w:val="000000"/>
          <w:kern w:val="0"/>
          <w:szCs w:val="32"/>
        </w:rPr>
        <w:t>平台电子卖场</w:t>
      </w:r>
      <w:r>
        <w:rPr>
          <w:rFonts w:hint="eastAsia"/>
          <w:color w:val="000000"/>
          <w:kern w:val="0"/>
          <w:szCs w:val="32"/>
        </w:rPr>
        <w:t>—</w:t>
      </w:r>
      <w:r>
        <w:rPr>
          <w:rFonts w:cs="仿宋_GB2312" w:hint="eastAsia"/>
          <w:color w:val="000000"/>
          <w:kern w:val="0"/>
          <w:szCs w:val="32"/>
        </w:rPr>
        <w:t>在线询价系统或反向竞价系</w:t>
      </w:r>
      <w:r>
        <w:rPr>
          <w:rFonts w:cs="仿宋_GB2312" w:hint="eastAsia"/>
          <w:color w:val="000000"/>
          <w:kern w:val="0"/>
          <w:szCs w:val="32"/>
        </w:rPr>
        <w:t>统进行采购。</w:t>
      </w:r>
    </w:p>
    <w:p w:rsidR="00000000" w:rsidRDefault="00B52401">
      <w:pPr>
        <w:widowControl/>
        <w:snapToGrid w:val="0"/>
        <w:spacing w:line="336" w:lineRule="auto"/>
        <w:ind w:firstLineChars="200" w:firstLine="628"/>
        <w:rPr>
          <w:color w:val="000000"/>
          <w:kern w:val="0"/>
          <w:szCs w:val="32"/>
        </w:rPr>
      </w:pPr>
      <w:r>
        <w:rPr>
          <w:rFonts w:cs="仿宋_GB2312" w:hint="eastAsia"/>
          <w:color w:val="000000"/>
          <w:kern w:val="0"/>
          <w:szCs w:val="32"/>
        </w:rPr>
        <w:t>对集中采购目录以外，采购预算金额在</w:t>
      </w:r>
      <w:r>
        <w:rPr>
          <w:rFonts w:ascii="仿宋_GB2312" w:hAnsi="仿宋_GB2312" w:cs="仿宋_GB2312" w:hint="eastAsia"/>
          <w:color w:val="000000"/>
          <w:kern w:val="0"/>
          <w:szCs w:val="32"/>
        </w:rPr>
        <w:t>30</w:t>
      </w:r>
      <w:r>
        <w:rPr>
          <w:rFonts w:cs="仿宋_GB2312" w:hint="eastAsia"/>
          <w:color w:val="000000"/>
          <w:kern w:val="0"/>
          <w:szCs w:val="32"/>
        </w:rPr>
        <w:t>万元以下的货物类项目，采购单位可以通过浙</w:t>
      </w:r>
      <w:r>
        <w:rPr>
          <w:rFonts w:ascii="仿宋_GB2312" w:hAnsi="仿宋_GB2312" w:cs="仿宋_GB2312" w:hint="eastAsia"/>
          <w:color w:val="000000"/>
          <w:kern w:val="0"/>
          <w:szCs w:val="32"/>
        </w:rPr>
        <w:t>江“政采云”</w:t>
      </w:r>
      <w:r>
        <w:rPr>
          <w:rFonts w:cs="仿宋_GB2312" w:hint="eastAsia"/>
          <w:color w:val="000000"/>
          <w:kern w:val="0"/>
          <w:szCs w:val="32"/>
        </w:rPr>
        <w:t>平台电子卖场</w:t>
      </w:r>
      <w:r>
        <w:rPr>
          <w:rFonts w:hint="eastAsia"/>
          <w:color w:val="000000"/>
          <w:kern w:val="0"/>
          <w:szCs w:val="32"/>
        </w:rPr>
        <w:t>—</w:t>
      </w:r>
      <w:r>
        <w:rPr>
          <w:rFonts w:cs="仿宋_GB2312" w:hint="eastAsia"/>
          <w:color w:val="000000"/>
          <w:kern w:val="0"/>
          <w:szCs w:val="32"/>
        </w:rPr>
        <w:t>网上超市系统组织采购，浙江“政采云”平台正式上线之前，可以在杭州市政府采购网“网上卖场”实施采购。</w:t>
      </w:r>
    </w:p>
    <w:p w:rsidR="00000000" w:rsidRDefault="00B52401">
      <w:pPr>
        <w:adjustRightInd w:val="0"/>
        <w:snapToGrid w:val="0"/>
        <w:spacing w:line="336" w:lineRule="auto"/>
        <w:ind w:firstLineChars="200" w:firstLine="628"/>
        <w:rPr>
          <w:rFonts w:ascii="黑体" w:eastAsia="黑体" w:hAnsi="宋体" w:cs="黑体" w:hint="eastAsia"/>
          <w:kern w:val="0"/>
          <w:szCs w:val="32"/>
        </w:rPr>
      </w:pPr>
      <w:r>
        <w:rPr>
          <w:rFonts w:ascii="黑体" w:eastAsia="黑体" w:hAnsi="宋体" w:cs="黑体" w:hint="eastAsia"/>
          <w:kern w:val="0"/>
          <w:szCs w:val="32"/>
        </w:rPr>
        <w:t>四、公开招标数额标准</w:t>
      </w:r>
    </w:p>
    <w:p w:rsidR="00000000" w:rsidRDefault="00B52401">
      <w:pPr>
        <w:widowControl/>
        <w:adjustRightInd w:val="0"/>
        <w:snapToGrid w:val="0"/>
        <w:spacing w:line="336" w:lineRule="auto"/>
        <w:ind w:firstLineChars="200" w:firstLine="628"/>
        <w:rPr>
          <w:rFonts w:ascii="仿宋_GB2312" w:hAnsi="仿宋" w:cs="仿宋_GB2312" w:hint="eastAsia"/>
          <w:kern w:val="0"/>
          <w:szCs w:val="32"/>
        </w:rPr>
      </w:pPr>
      <w:r>
        <w:rPr>
          <w:rFonts w:ascii="仿宋_GB2312" w:hAnsi="仿宋" w:cs="仿宋_GB2312" w:hint="eastAsia"/>
          <w:kern w:val="0"/>
          <w:szCs w:val="32"/>
        </w:rPr>
        <w:t>对预算金额</w:t>
      </w:r>
      <w:r>
        <w:rPr>
          <w:rFonts w:ascii="仿宋_GB2312" w:hAnsi="仿宋" w:cs="仿宋_GB2312" w:hint="eastAsia"/>
          <w:kern w:val="0"/>
          <w:szCs w:val="32"/>
        </w:rPr>
        <w:t>100</w:t>
      </w:r>
      <w:r>
        <w:rPr>
          <w:rFonts w:ascii="仿宋_GB2312" w:hAnsi="仿宋" w:cs="仿宋_GB2312" w:hint="eastAsia"/>
          <w:kern w:val="0"/>
          <w:szCs w:val="32"/>
        </w:rPr>
        <w:t>万元以上的政府采购项目，应采用公开招标方式进行采购。因特殊情况需要采用公开招标以外采购方式的，必须在采购活动开始前按相关规定报财政部门批准。</w:t>
      </w:r>
    </w:p>
    <w:p w:rsidR="00000000" w:rsidRDefault="00B52401">
      <w:pPr>
        <w:adjustRightInd w:val="0"/>
        <w:snapToGrid w:val="0"/>
        <w:spacing w:line="336" w:lineRule="auto"/>
        <w:ind w:firstLineChars="200" w:firstLine="628"/>
        <w:rPr>
          <w:rFonts w:ascii="黑体" w:eastAsia="黑体" w:hAnsi="宋体" w:cs="黑体" w:hint="eastAsia"/>
          <w:kern w:val="0"/>
          <w:szCs w:val="32"/>
        </w:rPr>
      </w:pPr>
      <w:r>
        <w:rPr>
          <w:rFonts w:ascii="黑体" w:eastAsia="黑体" w:hAnsi="宋体" w:cs="黑体" w:hint="eastAsia"/>
          <w:kern w:val="0"/>
          <w:szCs w:val="32"/>
        </w:rPr>
        <w:t>五、政府采购政策</w:t>
      </w:r>
    </w:p>
    <w:p w:rsidR="00000000" w:rsidRDefault="00B52401">
      <w:pPr>
        <w:widowControl/>
        <w:adjustRightInd w:val="0"/>
        <w:snapToGrid w:val="0"/>
        <w:spacing w:line="336" w:lineRule="auto"/>
        <w:ind w:firstLineChars="200" w:firstLine="628"/>
        <w:rPr>
          <w:rFonts w:ascii="仿宋_GB2312" w:hAnsi="仿宋" w:cs="仿宋_GB2312" w:hint="eastAsia"/>
          <w:kern w:val="0"/>
          <w:szCs w:val="32"/>
        </w:rPr>
      </w:pPr>
      <w:r>
        <w:rPr>
          <w:rFonts w:ascii="仿宋_GB2312" w:hAnsi="仿宋" w:cs="仿宋_GB2312" w:hint="eastAsia"/>
          <w:kern w:val="0"/>
          <w:szCs w:val="32"/>
        </w:rPr>
        <w:lastRenderedPageBreak/>
        <w:t>政府采购应当依法采购本国货物、工程和服务，采购单位应严格贯彻落实国家关于节能环保、进口产品管理和</w:t>
      </w:r>
      <w:r>
        <w:rPr>
          <w:rFonts w:ascii="仿宋_GB2312" w:hAnsi="仿宋" w:cs="仿宋_GB2312" w:hint="eastAsia"/>
          <w:kern w:val="0"/>
          <w:szCs w:val="32"/>
        </w:rPr>
        <w:t>促进中小企业发展等政府采购政策。</w:t>
      </w:r>
    </w:p>
    <w:p w:rsidR="00000000" w:rsidRDefault="00B52401">
      <w:pPr>
        <w:autoSpaceDE w:val="0"/>
        <w:autoSpaceDN w:val="0"/>
        <w:adjustRightInd w:val="0"/>
        <w:snapToGrid w:val="0"/>
        <w:spacing w:line="336" w:lineRule="auto"/>
        <w:ind w:firstLineChars="200" w:firstLine="628"/>
        <w:jc w:val="left"/>
        <w:rPr>
          <w:rFonts w:ascii="仿宋_GB2312" w:hAnsi="仿宋" w:cs="仿宋_GB2312" w:hint="eastAsia"/>
          <w:kern w:val="0"/>
          <w:szCs w:val="32"/>
        </w:rPr>
      </w:pPr>
      <w:r>
        <w:rPr>
          <w:rFonts w:cs="仿宋_GB2312" w:hint="eastAsia"/>
          <w:color w:val="000000"/>
          <w:kern w:val="0"/>
          <w:szCs w:val="32"/>
        </w:rPr>
        <w:t>高校、科研院所采购用于科研的仪器设备（包括通用设备和专用设备），依法自行组织或委托采购代理机构组织政府采购，并按规定自主选择评审专家。</w:t>
      </w:r>
      <w:r>
        <w:rPr>
          <w:rFonts w:ascii="仿宋_GB2312" w:hAnsi="仿宋" w:cs="仿宋_GB2312" w:hint="eastAsia"/>
          <w:kern w:val="0"/>
          <w:szCs w:val="32"/>
        </w:rPr>
        <w:t>高校、科研院所凡采购进口科研仪器设备的，对已列入省财政厅统一发布的《浙江省政府采购进口产品清单》的设备，可直接采购；未列入清单的设备，应实行备案制管理。</w:t>
      </w:r>
    </w:p>
    <w:p w:rsidR="00000000" w:rsidRDefault="00B52401">
      <w:pPr>
        <w:autoSpaceDE w:val="0"/>
        <w:autoSpaceDN w:val="0"/>
        <w:adjustRightInd w:val="0"/>
        <w:snapToGrid w:val="0"/>
        <w:spacing w:line="336" w:lineRule="auto"/>
        <w:ind w:firstLineChars="200" w:firstLine="628"/>
        <w:jc w:val="left"/>
        <w:rPr>
          <w:rFonts w:ascii="仿宋_GB2312" w:hAnsi="仿宋" w:cs="仿宋_GB2312" w:hint="eastAsia"/>
          <w:kern w:val="0"/>
          <w:szCs w:val="32"/>
        </w:rPr>
      </w:pPr>
      <w:r>
        <w:rPr>
          <w:rFonts w:ascii="仿宋_GB2312" w:cs="宋体" w:hint="eastAsia"/>
          <w:color w:val="000000"/>
          <w:kern w:val="0"/>
          <w:szCs w:val="32"/>
        </w:rPr>
        <w:t>前款规定适用于</w:t>
      </w:r>
      <w:r>
        <w:rPr>
          <w:rFonts w:ascii="仿宋_GB2312" w:cs="宋体" w:hint="eastAsia"/>
          <w:color w:val="000000"/>
          <w:kern w:val="0"/>
          <w:szCs w:val="32"/>
        </w:rPr>
        <w:t>2017</w:t>
      </w:r>
      <w:r>
        <w:rPr>
          <w:rFonts w:ascii="仿宋_GB2312" w:cs="宋体" w:hint="eastAsia"/>
          <w:color w:val="000000"/>
          <w:kern w:val="0"/>
          <w:szCs w:val="32"/>
        </w:rPr>
        <w:t>年</w:t>
      </w:r>
      <w:r>
        <w:rPr>
          <w:rFonts w:ascii="仿宋_GB2312" w:cs="宋体" w:hint="eastAsia"/>
          <w:color w:val="000000"/>
          <w:kern w:val="0"/>
          <w:szCs w:val="32"/>
        </w:rPr>
        <w:t>1</w:t>
      </w:r>
      <w:r>
        <w:rPr>
          <w:rFonts w:ascii="仿宋_GB2312" w:cs="宋体" w:hint="eastAsia"/>
          <w:color w:val="000000"/>
          <w:kern w:val="0"/>
          <w:szCs w:val="32"/>
        </w:rPr>
        <w:t>月</w:t>
      </w:r>
      <w:r>
        <w:rPr>
          <w:rFonts w:ascii="仿宋_GB2312" w:cs="宋体" w:hint="eastAsia"/>
          <w:color w:val="000000"/>
          <w:kern w:val="0"/>
          <w:szCs w:val="32"/>
        </w:rPr>
        <w:t>1</w:t>
      </w:r>
      <w:r>
        <w:rPr>
          <w:rFonts w:ascii="仿宋_GB2312" w:cs="宋体" w:hint="eastAsia"/>
          <w:color w:val="000000"/>
          <w:kern w:val="0"/>
          <w:szCs w:val="32"/>
        </w:rPr>
        <w:t>日后新立项的科研项目和在此之前立项但尚在合同期内的科研项目。</w:t>
      </w:r>
    </w:p>
    <w:p w:rsidR="00000000" w:rsidRDefault="00B52401">
      <w:pPr>
        <w:adjustRightInd w:val="0"/>
        <w:snapToGrid w:val="0"/>
        <w:spacing w:line="336" w:lineRule="auto"/>
        <w:ind w:firstLineChars="200" w:firstLine="628"/>
        <w:rPr>
          <w:rFonts w:ascii="黑体" w:eastAsia="黑体" w:hAnsi="宋体" w:cs="黑体" w:hint="eastAsia"/>
          <w:kern w:val="0"/>
          <w:szCs w:val="32"/>
        </w:rPr>
      </w:pPr>
      <w:r>
        <w:rPr>
          <w:rFonts w:ascii="黑体" w:eastAsia="黑体" w:hAnsi="宋体" w:cs="黑体" w:hint="eastAsia"/>
          <w:kern w:val="0"/>
          <w:szCs w:val="32"/>
        </w:rPr>
        <w:t>六、推进政府购买服务</w:t>
      </w:r>
    </w:p>
    <w:p w:rsidR="00000000" w:rsidRDefault="00B52401">
      <w:pPr>
        <w:tabs>
          <w:tab w:val="left" w:pos="1785"/>
        </w:tabs>
        <w:adjustRightInd w:val="0"/>
        <w:snapToGrid w:val="0"/>
        <w:spacing w:line="336" w:lineRule="auto"/>
        <w:ind w:firstLineChars="200" w:firstLine="628"/>
        <w:rPr>
          <w:rFonts w:ascii="仿宋_GB2312" w:hAnsi="仿宋" w:cs="仿宋_GB2312" w:hint="eastAsia"/>
          <w:kern w:val="0"/>
          <w:szCs w:val="32"/>
        </w:rPr>
      </w:pPr>
      <w:r>
        <w:rPr>
          <w:rFonts w:ascii="仿宋_GB2312" w:hAnsi="仿宋" w:cs="仿宋_GB2312" w:hint="eastAsia"/>
          <w:kern w:val="0"/>
          <w:szCs w:val="32"/>
        </w:rPr>
        <w:t>政府购买服务项目纳入政府采购管理。各级采购单位使用财政性资金向社会力量购买集</w:t>
      </w:r>
      <w:r>
        <w:rPr>
          <w:rFonts w:ascii="仿宋_GB2312" w:hAnsi="仿宋" w:cs="仿宋_GB2312" w:hint="eastAsia"/>
          <w:kern w:val="0"/>
          <w:szCs w:val="32"/>
        </w:rPr>
        <w:t>中采购目录以内或者达到采购限额标准的服务，依法实施政府采购。</w:t>
      </w:r>
    </w:p>
    <w:p w:rsidR="00000000" w:rsidRDefault="00B52401">
      <w:pPr>
        <w:tabs>
          <w:tab w:val="left" w:pos="1785"/>
        </w:tabs>
        <w:adjustRightInd w:val="0"/>
        <w:snapToGrid w:val="0"/>
        <w:spacing w:line="336" w:lineRule="auto"/>
        <w:ind w:firstLineChars="200" w:firstLine="628"/>
        <w:rPr>
          <w:rFonts w:ascii="黑体" w:eastAsia="黑体" w:hAnsi="宋体" w:cs="黑体" w:hint="eastAsia"/>
          <w:kern w:val="0"/>
          <w:szCs w:val="32"/>
        </w:rPr>
      </w:pPr>
      <w:r>
        <w:rPr>
          <w:rFonts w:ascii="黑体" w:eastAsia="黑体" w:hAnsi="宋体" w:cs="黑体" w:hint="eastAsia"/>
          <w:kern w:val="0"/>
          <w:szCs w:val="32"/>
        </w:rPr>
        <w:t>七、加强内控管理</w:t>
      </w:r>
    </w:p>
    <w:p w:rsidR="00000000" w:rsidRDefault="00B52401">
      <w:pPr>
        <w:tabs>
          <w:tab w:val="left" w:pos="1785"/>
        </w:tabs>
        <w:adjustRightInd w:val="0"/>
        <w:snapToGrid w:val="0"/>
        <w:spacing w:line="336" w:lineRule="auto"/>
        <w:ind w:firstLineChars="200" w:firstLine="628"/>
        <w:rPr>
          <w:rFonts w:ascii="仿宋_GB2312" w:hAnsi="仿宋" w:cs="仿宋_GB2312" w:hint="eastAsia"/>
          <w:kern w:val="0"/>
          <w:szCs w:val="32"/>
        </w:rPr>
      </w:pPr>
      <w:r>
        <w:rPr>
          <w:rFonts w:ascii="仿宋_GB2312" w:hAnsi="仿宋" w:cs="仿宋_GB2312" w:hint="eastAsia"/>
          <w:kern w:val="0"/>
          <w:szCs w:val="32"/>
        </w:rPr>
        <w:t>采购单位应当按照行政事业单位内部控制规范要求，建立健</w:t>
      </w:r>
      <w:r>
        <w:rPr>
          <w:rFonts w:ascii="仿宋_GB2312" w:hAnsi="仿宋" w:cs="仿宋_GB2312" w:hint="eastAsia"/>
          <w:kern w:val="0"/>
          <w:szCs w:val="32"/>
        </w:rPr>
        <w:lastRenderedPageBreak/>
        <w:t>全本单位政府采购内部控制制度，在编制政府采购预算和实施计划、确定采购需求、组织采购活动、履约验收、答复询问质疑、配合投诉处理及监督检查等重点环节加强内部控制管理。</w:t>
      </w:r>
    </w:p>
    <w:p w:rsidR="00000000" w:rsidRDefault="00B52401">
      <w:pPr>
        <w:tabs>
          <w:tab w:val="left" w:pos="1785"/>
        </w:tabs>
        <w:adjustRightInd w:val="0"/>
        <w:snapToGrid w:val="0"/>
        <w:spacing w:line="336" w:lineRule="auto"/>
        <w:ind w:firstLineChars="200" w:firstLine="628"/>
        <w:rPr>
          <w:rFonts w:ascii="仿宋_GB2312" w:hAnsi="仿宋" w:cs="仿宋_GB2312" w:hint="eastAsia"/>
          <w:kern w:val="0"/>
          <w:szCs w:val="32"/>
        </w:rPr>
      </w:pPr>
      <w:r>
        <w:rPr>
          <w:rFonts w:ascii="仿宋_GB2312" w:hAnsi="仿宋" w:cs="仿宋_GB2312" w:hint="eastAsia"/>
          <w:color w:val="000000"/>
          <w:szCs w:val="32"/>
        </w:rPr>
        <w:t>本</w:t>
      </w:r>
      <w:r>
        <w:rPr>
          <w:rFonts w:ascii="仿宋_GB2312" w:hAnsi="仿宋" w:cs="仿宋_GB2312" w:hint="eastAsia"/>
          <w:color w:val="000000"/>
          <w:szCs w:val="32"/>
        </w:rPr>
        <w:t>通知</w:t>
      </w:r>
      <w:r>
        <w:rPr>
          <w:rFonts w:ascii="仿宋_GB2312" w:hAnsi="仿宋" w:cs="仿宋_GB2312" w:hint="eastAsia"/>
          <w:color w:val="000000"/>
          <w:szCs w:val="32"/>
        </w:rPr>
        <w:t>中的“以上”</w:t>
      </w:r>
      <w:r>
        <w:rPr>
          <w:rFonts w:ascii="仿宋_GB2312" w:hAnsi="仿宋" w:cs="仿宋_GB2312" w:hint="eastAsia"/>
          <w:color w:val="000000"/>
          <w:szCs w:val="32"/>
        </w:rPr>
        <w:t>均含本数、</w:t>
      </w:r>
      <w:r>
        <w:rPr>
          <w:rFonts w:ascii="仿宋_GB2312" w:hAnsi="仿宋" w:cs="仿宋_GB2312" w:hint="eastAsia"/>
          <w:color w:val="000000"/>
          <w:szCs w:val="32"/>
        </w:rPr>
        <w:t>“以下”均</w:t>
      </w:r>
      <w:r>
        <w:rPr>
          <w:rFonts w:ascii="仿宋_GB2312" w:hAnsi="仿宋" w:cs="仿宋_GB2312" w:hint="eastAsia"/>
          <w:color w:val="000000"/>
          <w:szCs w:val="32"/>
        </w:rPr>
        <w:t>不含</w:t>
      </w:r>
      <w:r>
        <w:rPr>
          <w:rFonts w:ascii="仿宋_GB2312" w:hAnsi="仿宋" w:cs="仿宋_GB2312" w:hint="eastAsia"/>
          <w:color w:val="000000"/>
          <w:szCs w:val="32"/>
        </w:rPr>
        <w:t>本数。</w:t>
      </w:r>
    </w:p>
    <w:p w:rsidR="00000000" w:rsidRDefault="00B52401">
      <w:pPr>
        <w:tabs>
          <w:tab w:val="left" w:pos="1785"/>
        </w:tabs>
        <w:adjustRightInd w:val="0"/>
        <w:snapToGrid w:val="0"/>
        <w:spacing w:line="336" w:lineRule="auto"/>
        <w:ind w:firstLineChars="200" w:firstLine="628"/>
        <w:rPr>
          <w:rFonts w:ascii="仿宋_GB2312" w:hAnsi="仿宋" w:cs="仿宋_GB2312" w:hint="eastAsia"/>
          <w:kern w:val="0"/>
          <w:szCs w:val="32"/>
        </w:rPr>
      </w:pPr>
      <w:r>
        <w:rPr>
          <w:rFonts w:ascii="仿宋_GB2312" w:hAnsi="仿宋" w:cs="仿宋_GB2312" w:hint="eastAsia"/>
          <w:kern w:val="0"/>
          <w:szCs w:val="32"/>
        </w:rPr>
        <w:t>本通知自</w:t>
      </w:r>
      <w:r>
        <w:rPr>
          <w:rFonts w:ascii="仿宋_GB2312" w:hAnsi="仿宋" w:cs="仿宋_GB2312" w:hint="eastAsia"/>
          <w:kern w:val="0"/>
          <w:szCs w:val="32"/>
        </w:rPr>
        <w:t>2018</w:t>
      </w:r>
      <w:r>
        <w:rPr>
          <w:rFonts w:ascii="仿宋_GB2312" w:hAnsi="仿宋" w:cs="仿宋_GB2312" w:hint="eastAsia"/>
          <w:kern w:val="0"/>
          <w:szCs w:val="32"/>
        </w:rPr>
        <w:t>年</w:t>
      </w:r>
      <w:r>
        <w:rPr>
          <w:rFonts w:ascii="仿宋_GB2312" w:hAnsi="仿宋" w:cs="仿宋_GB2312" w:hint="eastAsia"/>
          <w:kern w:val="0"/>
          <w:szCs w:val="32"/>
        </w:rPr>
        <w:t>4</w:t>
      </w:r>
      <w:r>
        <w:rPr>
          <w:rFonts w:ascii="仿宋_GB2312" w:hAnsi="仿宋" w:cs="仿宋_GB2312" w:hint="eastAsia"/>
          <w:kern w:val="0"/>
          <w:szCs w:val="32"/>
        </w:rPr>
        <w:t>月</w:t>
      </w:r>
      <w:r>
        <w:rPr>
          <w:rFonts w:ascii="仿宋_GB2312" w:hAnsi="仿宋" w:cs="仿宋_GB2312" w:hint="eastAsia"/>
          <w:kern w:val="0"/>
          <w:szCs w:val="32"/>
        </w:rPr>
        <w:t>1</w:t>
      </w:r>
      <w:r>
        <w:rPr>
          <w:rFonts w:ascii="仿宋_GB2312" w:hAnsi="仿宋" w:cs="仿宋_GB2312" w:hint="eastAsia"/>
          <w:kern w:val="0"/>
          <w:szCs w:val="32"/>
        </w:rPr>
        <w:t>日起施行，由市财政局负责牵头组织实施。</w:t>
      </w:r>
      <w:r>
        <w:rPr>
          <w:rFonts w:ascii="仿宋_GB2312" w:hAnsi="仿宋" w:cs="仿宋_GB2312" w:hint="eastAsia"/>
          <w:kern w:val="0"/>
          <w:szCs w:val="32"/>
        </w:rPr>
        <w:t>2018</w:t>
      </w:r>
      <w:r>
        <w:rPr>
          <w:rFonts w:ascii="仿宋_GB2312" w:hAnsi="仿宋" w:cs="仿宋_GB2312" w:hint="eastAsia"/>
          <w:kern w:val="0"/>
          <w:szCs w:val="32"/>
        </w:rPr>
        <w:t>年</w:t>
      </w:r>
      <w:r>
        <w:rPr>
          <w:rFonts w:ascii="仿宋_GB2312" w:hAnsi="仿宋" w:cs="仿宋_GB2312" w:hint="eastAsia"/>
          <w:kern w:val="0"/>
          <w:szCs w:val="32"/>
        </w:rPr>
        <w:t>1</w:t>
      </w:r>
      <w:r>
        <w:rPr>
          <w:rFonts w:ascii="仿宋_GB2312" w:hAnsi="仿宋" w:cs="仿宋_GB2312" w:hint="eastAsia"/>
          <w:kern w:val="0"/>
          <w:szCs w:val="32"/>
        </w:rPr>
        <w:t>月</w:t>
      </w:r>
      <w:r>
        <w:rPr>
          <w:rFonts w:ascii="仿宋_GB2312" w:hAnsi="仿宋" w:cs="仿宋_GB2312" w:hint="eastAsia"/>
          <w:kern w:val="0"/>
          <w:szCs w:val="32"/>
        </w:rPr>
        <w:t>1</w:t>
      </w:r>
      <w:r>
        <w:rPr>
          <w:rFonts w:ascii="仿宋_GB2312" w:hAnsi="仿宋" w:cs="仿宋_GB2312" w:hint="eastAsia"/>
          <w:kern w:val="0"/>
          <w:szCs w:val="32"/>
        </w:rPr>
        <w:t>日至</w:t>
      </w:r>
      <w:r>
        <w:rPr>
          <w:rFonts w:ascii="仿宋_GB2312" w:hAnsi="仿宋" w:cs="仿宋_GB2312" w:hint="eastAsia"/>
          <w:kern w:val="0"/>
          <w:szCs w:val="32"/>
        </w:rPr>
        <w:t>2018</w:t>
      </w:r>
      <w:r>
        <w:rPr>
          <w:rFonts w:ascii="仿宋_GB2312" w:hAnsi="仿宋" w:cs="仿宋_GB2312" w:hint="eastAsia"/>
          <w:kern w:val="0"/>
          <w:szCs w:val="32"/>
        </w:rPr>
        <w:t>年</w:t>
      </w:r>
      <w:r>
        <w:rPr>
          <w:rFonts w:ascii="仿宋_GB2312" w:hAnsi="仿宋" w:cs="仿宋_GB2312" w:hint="eastAsia"/>
          <w:kern w:val="0"/>
          <w:szCs w:val="32"/>
        </w:rPr>
        <w:t>12</w:t>
      </w:r>
      <w:r>
        <w:rPr>
          <w:rFonts w:ascii="仿宋_GB2312" w:hAnsi="仿宋" w:cs="仿宋_GB2312" w:hint="eastAsia"/>
          <w:kern w:val="0"/>
          <w:szCs w:val="32"/>
        </w:rPr>
        <w:t>月</w:t>
      </w:r>
      <w:r>
        <w:rPr>
          <w:rFonts w:ascii="仿宋_GB2312" w:hAnsi="仿宋" w:cs="仿宋_GB2312" w:hint="eastAsia"/>
          <w:kern w:val="0"/>
          <w:szCs w:val="32"/>
        </w:rPr>
        <w:t>31</w:t>
      </w:r>
      <w:r>
        <w:rPr>
          <w:rFonts w:ascii="仿宋_GB2312" w:hAnsi="仿宋" w:cs="仿宋_GB2312" w:hint="eastAsia"/>
          <w:kern w:val="0"/>
          <w:szCs w:val="32"/>
        </w:rPr>
        <w:t>日</w:t>
      </w:r>
      <w:r>
        <w:rPr>
          <w:rFonts w:ascii="仿宋_GB2312" w:hAnsi="仿宋" w:cs="仿宋_GB2312" w:hint="eastAsia"/>
          <w:kern w:val="0"/>
          <w:szCs w:val="32"/>
        </w:rPr>
        <w:t>开展的政府采购活动按本通知执行。</w:t>
      </w:r>
    </w:p>
    <w:p w:rsidR="00000000" w:rsidRDefault="00B52401">
      <w:pPr>
        <w:adjustRightInd w:val="0"/>
        <w:snapToGrid w:val="0"/>
        <w:spacing w:line="336" w:lineRule="auto"/>
        <w:ind w:firstLineChars="200" w:firstLine="628"/>
        <w:rPr>
          <w:rFonts w:ascii="仿宋_GB2312" w:hAnsi="仿宋" w:cs="仿宋_GB2312" w:hint="eastAsia"/>
          <w:kern w:val="0"/>
          <w:szCs w:val="32"/>
        </w:rPr>
      </w:pPr>
    </w:p>
    <w:p w:rsidR="00000000" w:rsidRDefault="00B52401">
      <w:pPr>
        <w:adjustRightInd w:val="0"/>
        <w:snapToGrid w:val="0"/>
        <w:spacing w:line="336" w:lineRule="auto"/>
        <w:ind w:firstLineChars="200" w:firstLine="628"/>
        <w:rPr>
          <w:rFonts w:ascii="仿宋_GB2312" w:hAnsi="仿宋" w:cs="仿宋_GB2312" w:hint="eastAsia"/>
          <w:kern w:val="0"/>
          <w:szCs w:val="32"/>
        </w:rPr>
      </w:pPr>
      <w:r>
        <w:rPr>
          <w:rFonts w:ascii="仿宋_GB2312" w:hAnsi="仿宋" w:cs="仿宋_GB2312" w:hint="eastAsia"/>
          <w:kern w:val="0"/>
          <w:szCs w:val="32"/>
        </w:rPr>
        <w:t>附件：杭州市</w:t>
      </w:r>
      <w:r>
        <w:rPr>
          <w:rFonts w:ascii="仿宋_GB2312" w:hAnsi="仿宋" w:cs="仿宋_GB2312" w:hint="eastAsia"/>
          <w:kern w:val="0"/>
          <w:szCs w:val="32"/>
        </w:rPr>
        <w:t>2018</w:t>
      </w:r>
      <w:r>
        <w:rPr>
          <w:rFonts w:ascii="仿宋_GB2312" w:hAnsi="仿宋" w:cs="仿宋_GB2312" w:hint="eastAsia"/>
          <w:kern w:val="0"/>
          <w:szCs w:val="32"/>
        </w:rPr>
        <w:t>年度政</w:t>
      </w:r>
      <w:r>
        <w:rPr>
          <w:rFonts w:ascii="仿宋_GB2312" w:hAnsi="仿宋" w:cs="仿宋_GB2312" w:hint="eastAsia"/>
          <w:kern w:val="0"/>
          <w:szCs w:val="32"/>
        </w:rPr>
        <w:t>府集中采购目录和限额标准</w:t>
      </w:r>
    </w:p>
    <w:p w:rsidR="00000000" w:rsidRDefault="00B52401">
      <w:pPr>
        <w:adjustRightInd w:val="0"/>
        <w:snapToGrid w:val="0"/>
        <w:spacing w:line="336" w:lineRule="auto"/>
        <w:ind w:firstLineChars="200" w:firstLine="628"/>
        <w:rPr>
          <w:rFonts w:ascii="仿宋_GB2312" w:hAnsi="仿宋" w:cs="仿宋_GB2312" w:hint="eastAsia"/>
          <w:kern w:val="0"/>
          <w:szCs w:val="32"/>
        </w:rPr>
      </w:pPr>
    </w:p>
    <w:p w:rsidR="00000000" w:rsidRDefault="00B52401">
      <w:pPr>
        <w:adjustRightInd w:val="0"/>
        <w:snapToGrid w:val="0"/>
        <w:spacing w:line="336" w:lineRule="auto"/>
        <w:ind w:firstLineChars="200" w:firstLine="628"/>
        <w:rPr>
          <w:rFonts w:ascii="仿宋_GB2312" w:hAnsi="仿宋" w:cs="仿宋_GB2312" w:hint="eastAsia"/>
          <w:kern w:val="0"/>
          <w:szCs w:val="32"/>
        </w:rPr>
      </w:pPr>
    </w:p>
    <w:p w:rsidR="00000000" w:rsidRDefault="00B52401">
      <w:pPr>
        <w:wordWrap w:val="0"/>
        <w:jc w:val="right"/>
        <w:rPr>
          <w:rFonts w:ascii="仿宋_GB2312" w:hAnsi="仿宋_GB2312" w:cs="仿宋_GB2312" w:hint="eastAsia"/>
          <w:szCs w:val="32"/>
        </w:rPr>
      </w:pPr>
      <w:r>
        <w:rPr>
          <w:rFonts w:ascii="仿宋_GB2312" w:hAnsi="仿宋_GB2312" w:cs="仿宋_GB2312" w:hint="eastAsia"/>
          <w:szCs w:val="32"/>
        </w:rPr>
        <w:t>杭州市人民政府办公厅</w:t>
      </w:r>
      <w:r>
        <w:rPr>
          <w:rFonts w:ascii="仿宋_GB2312" w:hAnsi="仿宋_GB2312" w:cs="仿宋_GB2312" w:hint="eastAsia"/>
          <w:szCs w:val="32"/>
        </w:rPr>
        <w:t xml:space="preserve">      </w:t>
      </w:r>
    </w:p>
    <w:p w:rsidR="00000000" w:rsidRDefault="00B52401">
      <w:pPr>
        <w:wordWrap w:val="0"/>
        <w:jc w:val="right"/>
        <w:rPr>
          <w:rFonts w:ascii="仿宋_GB2312" w:hAnsi="仿宋_GB2312" w:cs="仿宋_GB2312" w:hint="eastAsia"/>
          <w:szCs w:val="32"/>
        </w:rPr>
      </w:pPr>
      <w:r>
        <w:rPr>
          <w:rFonts w:ascii="仿宋_GB2312" w:hAnsi="仿宋_GB2312" w:cs="仿宋_GB2312" w:hint="eastAsia"/>
          <w:szCs w:val="32"/>
        </w:rPr>
        <w:t>2018</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14</w:t>
      </w:r>
      <w:r>
        <w:rPr>
          <w:rFonts w:ascii="仿宋_GB2312" w:hAnsi="仿宋_GB2312" w:cs="仿宋_GB2312" w:hint="eastAsia"/>
          <w:szCs w:val="32"/>
        </w:rPr>
        <w:t>日</w:t>
      </w:r>
      <w:r>
        <w:rPr>
          <w:rFonts w:ascii="仿宋_GB2312" w:hAnsi="仿宋_GB2312" w:cs="仿宋_GB2312" w:hint="eastAsia"/>
          <w:szCs w:val="32"/>
        </w:rPr>
        <w:t xml:space="preserve">        </w:t>
      </w:r>
    </w:p>
    <w:p w:rsidR="00000000" w:rsidRDefault="00B52401">
      <w:pPr>
        <w:adjustRightInd w:val="0"/>
        <w:snapToGrid w:val="0"/>
        <w:spacing w:line="336" w:lineRule="auto"/>
        <w:ind w:firstLineChars="200" w:firstLine="628"/>
        <w:jc w:val="left"/>
        <w:rPr>
          <w:rFonts w:ascii="黑体" w:eastAsia="黑体" w:hAnsi="宋体" w:cs="黑体" w:hint="eastAsia"/>
          <w:bCs/>
          <w:color w:val="000000"/>
          <w:szCs w:val="32"/>
        </w:rPr>
      </w:pPr>
    </w:p>
    <w:p w:rsidR="00000000" w:rsidRDefault="00B52401">
      <w:pPr>
        <w:adjustRightInd w:val="0"/>
        <w:snapToGrid w:val="0"/>
        <w:spacing w:line="336" w:lineRule="auto"/>
        <w:ind w:firstLineChars="200" w:firstLine="628"/>
        <w:jc w:val="left"/>
        <w:rPr>
          <w:rFonts w:ascii="黑体" w:eastAsia="黑体" w:hAnsi="宋体" w:cs="黑体" w:hint="eastAsia"/>
          <w:bCs/>
          <w:color w:val="000000"/>
          <w:szCs w:val="32"/>
        </w:rPr>
      </w:pPr>
      <w:r>
        <w:rPr>
          <w:rFonts w:ascii="仿宋_GB2312" w:hAnsi="仿宋" w:cs="仿宋_GB2312" w:hint="eastAsia"/>
          <w:kern w:val="0"/>
          <w:szCs w:val="32"/>
        </w:rPr>
        <w:t>（此件可公开发布）</w:t>
      </w:r>
    </w:p>
    <w:p w:rsidR="00000000" w:rsidRDefault="00B52401">
      <w:pPr>
        <w:adjustRightInd w:val="0"/>
        <w:snapToGrid w:val="0"/>
        <w:spacing w:line="336" w:lineRule="auto"/>
        <w:jc w:val="left"/>
        <w:rPr>
          <w:rFonts w:ascii="黑体" w:eastAsia="黑体" w:hAnsi="宋体" w:cs="黑体" w:hint="eastAsia"/>
          <w:bCs/>
          <w:color w:val="000000"/>
          <w:szCs w:val="32"/>
        </w:rPr>
      </w:pPr>
      <w:r>
        <w:rPr>
          <w:rFonts w:ascii="黑体" w:eastAsia="黑体" w:hAnsi="宋体" w:cs="黑体" w:hint="eastAsia"/>
          <w:bCs/>
          <w:color w:val="000000"/>
          <w:szCs w:val="32"/>
        </w:rPr>
        <w:br w:type="page"/>
      </w:r>
      <w:r>
        <w:rPr>
          <w:rFonts w:ascii="黑体" w:eastAsia="黑体" w:hAnsi="宋体" w:cs="黑体" w:hint="eastAsia"/>
          <w:bCs/>
          <w:color w:val="000000"/>
          <w:szCs w:val="32"/>
        </w:rPr>
        <w:lastRenderedPageBreak/>
        <w:t>附件</w:t>
      </w:r>
    </w:p>
    <w:p w:rsidR="00000000" w:rsidRDefault="00B52401">
      <w:pPr>
        <w:adjustRightInd w:val="0"/>
        <w:snapToGrid w:val="0"/>
        <w:spacing w:line="240" w:lineRule="auto"/>
        <w:jc w:val="center"/>
        <w:rPr>
          <w:rFonts w:ascii="方正书宋_GBK" w:eastAsia="方正书宋_GBK" w:hAnsi="方正书宋_GBK" w:cs="方正书宋_GBK" w:hint="eastAsia"/>
          <w:kern w:val="0"/>
          <w:sz w:val="44"/>
          <w:szCs w:val="44"/>
        </w:rPr>
      </w:pPr>
      <w:r>
        <w:rPr>
          <w:rFonts w:ascii="方正书宋_GBK" w:eastAsia="方正书宋_GBK" w:hAnsi="方正书宋_GBK" w:cs="方正书宋_GBK" w:hint="eastAsia"/>
          <w:kern w:val="0"/>
          <w:sz w:val="44"/>
          <w:szCs w:val="44"/>
        </w:rPr>
        <w:t>杭州市</w:t>
      </w:r>
      <w:r>
        <w:rPr>
          <w:rFonts w:ascii="方正书宋_GBK" w:eastAsia="方正书宋_GBK" w:hAnsi="方正书宋_GBK" w:cs="方正书宋_GBK" w:hint="eastAsia"/>
          <w:kern w:val="0"/>
          <w:sz w:val="44"/>
          <w:szCs w:val="44"/>
        </w:rPr>
        <w:t>2018</w:t>
      </w:r>
      <w:r>
        <w:rPr>
          <w:rFonts w:ascii="方正书宋_GBK" w:eastAsia="方正书宋_GBK" w:hAnsi="方正书宋_GBK" w:cs="方正书宋_GBK" w:hint="eastAsia"/>
          <w:kern w:val="0"/>
          <w:sz w:val="44"/>
          <w:szCs w:val="44"/>
        </w:rPr>
        <w:t>年度政府集中采购目录</w:t>
      </w:r>
    </w:p>
    <w:p w:rsidR="00000000" w:rsidRDefault="00B52401">
      <w:pPr>
        <w:adjustRightInd w:val="0"/>
        <w:snapToGrid w:val="0"/>
        <w:spacing w:line="240" w:lineRule="auto"/>
        <w:jc w:val="center"/>
        <w:rPr>
          <w:rFonts w:ascii="方正书宋_GBK" w:eastAsia="方正书宋_GBK" w:hAnsi="方正书宋_GBK" w:cs="方正书宋_GBK" w:hint="eastAsia"/>
          <w:kern w:val="0"/>
          <w:sz w:val="44"/>
          <w:szCs w:val="44"/>
        </w:rPr>
      </w:pPr>
      <w:r>
        <w:rPr>
          <w:rFonts w:ascii="方正书宋_GBK" w:eastAsia="方正书宋_GBK" w:hAnsi="方正书宋_GBK" w:cs="方正书宋_GBK" w:hint="eastAsia"/>
          <w:kern w:val="0"/>
          <w:sz w:val="44"/>
          <w:szCs w:val="44"/>
        </w:rPr>
        <w:t>和限额标准</w:t>
      </w:r>
    </w:p>
    <w:p w:rsidR="00000000" w:rsidRDefault="00B52401">
      <w:pPr>
        <w:adjustRightInd w:val="0"/>
        <w:snapToGrid w:val="0"/>
        <w:spacing w:line="240" w:lineRule="auto"/>
        <w:jc w:val="center"/>
        <w:rPr>
          <w:rFonts w:ascii="方正小标宋_GBK" w:eastAsia="方正小标宋_GBK" w:hAnsi="宋体" w:cs="黑体" w:hint="eastAsia"/>
          <w:b/>
          <w:color w:val="000000"/>
          <w:sz w:val="44"/>
          <w:szCs w:val="44"/>
        </w:rPr>
      </w:pPr>
    </w:p>
    <w:p w:rsidR="00000000" w:rsidRDefault="00B52401">
      <w:pPr>
        <w:pStyle w:val="ListParagraph"/>
        <w:widowControl/>
        <w:snapToGrid w:val="0"/>
        <w:spacing w:line="240" w:lineRule="auto"/>
        <w:ind w:right="616" w:firstLineChars="0" w:firstLine="0"/>
        <w:rPr>
          <w:rFonts w:ascii="黑体" w:eastAsia="黑体" w:hAnsi="宋体" w:cs="黑体" w:hint="eastAsia"/>
        </w:rPr>
      </w:pPr>
      <w:r>
        <w:rPr>
          <w:rFonts w:ascii="黑体" w:eastAsia="黑体" w:hAnsi="宋体" w:cs="黑体" w:hint="eastAsia"/>
        </w:rPr>
        <w:t xml:space="preserve">    </w:t>
      </w:r>
      <w:r>
        <w:rPr>
          <w:rFonts w:ascii="黑体" w:eastAsia="黑体" w:hAnsi="宋体" w:cs="黑体" w:hint="eastAsia"/>
        </w:rPr>
        <w:t>一、</w:t>
      </w:r>
      <w:r>
        <w:rPr>
          <w:rFonts w:ascii="黑体" w:eastAsia="黑体" w:hAnsi="宋体" w:cs="黑体" w:hint="eastAsia"/>
        </w:rPr>
        <w:t>集中采购目录</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8"/>
        <w:gridCol w:w="2813"/>
        <w:gridCol w:w="4223"/>
      </w:tblGrid>
      <w:tr w:rsidR="00000000">
        <w:trPr>
          <w:trHeight w:val="516"/>
          <w:tblHeader/>
          <w:jc w:val="center"/>
        </w:trPr>
        <w:tc>
          <w:tcPr>
            <w:tcW w:w="1808" w:type="dxa"/>
            <w:shd w:val="clear" w:color="auto" w:fill="FFFFFF"/>
            <w:vAlign w:val="center"/>
          </w:tcPr>
          <w:p w:rsidR="00000000" w:rsidRDefault="00B52401">
            <w:pPr>
              <w:widowControl/>
              <w:snapToGrid w:val="0"/>
              <w:spacing w:line="240" w:lineRule="auto"/>
              <w:jc w:val="center"/>
              <w:rPr>
                <w:rFonts w:ascii="黑体" w:eastAsia="黑体" w:hAnsi="黑体" w:cs="黑体" w:hint="eastAsia"/>
                <w:bCs/>
                <w:kern w:val="0"/>
                <w:sz w:val="28"/>
                <w:szCs w:val="28"/>
              </w:rPr>
            </w:pPr>
            <w:r>
              <w:rPr>
                <w:rFonts w:ascii="黑体" w:eastAsia="黑体" w:hAnsi="黑体" w:cs="黑体" w:hint="eastAsia"/>
                <w:bCs/>
                <w:kern w:val="0"/>
                <w:sz w:val="28"/>
                <w:szCs w:val="28"/>
              </w:rPr>
              <w:t>项目代码</w:t>
            </w:r>
          </w:p>
        </w:tc>
        <w:tc>
          <w:tcPr>
            <w:tcW w:w="2813" w:type="dxa"/>
            <w:shd w:val="clear" w:color="auto" w:fill="FFFFFF"/>
            <w:vAlign w:val="center"/>
          </w:tcPr>
          <w:p w:rsidR="00000000" w:rsidRDefault="00B52401">
            <w:pPr>
              <w:widowControl/>
              <w:snapToGrid w:val="0"/>
              <w:spacing w:line="240" w:lineRule="auto"/>
              <w:jc w:val="center"/>
              <w:rPr>
                <w:rFonts w:ascii="黑体" w:eastAsia="黑体" w:hAnsi="黑体" w:cs="黑体" w:hint="eastAsia"/>
                <w:bCs/>
                <w:kern w:val="0"/>
                <w:sz w:val="28"/>
                <w:szCs w:val="28"/>
              </w:rPr>
            </w:pPr>
            <w:r>
              <w:rPr>
                <w:rFonts w:ascii="黑体" w:eastAsia="黑体" w:hAnsi="黑体" w:cs="黑体" w:hint="eastAsia"/>
                <w:bCs/>
                <w:kern w:val="0"/>
                <w:sz w:val="28"/>
                <w:szCs w:val="28"/>
              </w:rPr>
              <w:t>项目名称</w:t>
            </w:r>
          </w:p>
        </w:tc>
        <w:tc>
          <w:tcPr>
            <w:tcW w:w="4223" w:type="dxa"/>
            <w:shd w:val="clear" w:color="auto" w:fill="FFFFFF"/>
            <w:vAlign w:val="center"/>
          </w:tcPr>
          <w:p w:rsidR="00000000" w:rsidRDefault="00B52401">
            <w:pPr>
              <w:widowControl/>
              <w:snapToGrid w:val="0"/>
              <w:spacing w:line="240" w:lineRule="auto"/>
              <w:jc w:val="center"/>
              <w:rPr>
                <w:rFonts w:ascii="黑体" w:eastAsia="黑体" w:hAnsi="黑体" w:cs="黑体" w:hint="eastAsia"/>
                <w:bCs/>
                <w:kern w:val="0"/>
                <w:sz w:val="28"/>
                <w:szCs w:val="28"/>
              </w:rPr>
            </w:pPr>
            <w:r>
              <w:rPr>
                <w:rFonts w:ascii="黑体" w:eastAsia="黑体" w:hAnsi="黑体" w:cs="黑体" w:hint="eastAsia"/>
                <w:bCs/>
                <w:kern w:val="0"/>
                <w:sz w:val="28"/>
                <w:szCs w:val="28"/>
              </w:rPr>
              <w:t>主要规格及配置（限额标准）</w:t>
            </w: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A</w:t>
            </w:r>
          </w:p>
        </w:tc>
        <w:tc>
          <w:tcPr>
            <w:tcW w:w="2813"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货物类</w:t>
            </w:r>
          </w:p>
        </w:tc>
        <w:tc>
          <w:tcPr>
            <w:tcW w:w="4223" w:type="dxa"/>
            <w:shd w:val="clear" w:color="auto" w:fill="FFFFFF"/>
            <w:vAlign w:val="center"/>
          </w:tcPr>
          <w:p w:rsidR="00000000" w:rsidRDefault="00B52401">
            <w:pPr>
              <w:widowControl/>
              <w:snapToGrid w:val="0"/>
              <w:spacing w:line="288" w:lineRule="auto"/>
              <w:rPr>
                <w:rFonts w:ascii="仿宋_GB2312" w:hAnsi="宋体" w:cs="宋体" w:hint="eastAsia"/>
                <w:bCs/>
                <w:kern w:val="0"/>
                <w:sz w:val="28"/>
                <w:szCs w:val="28"/>
              </w:rPr>
            </w:pPr>
            <w:r>
              <w:rPr>
                <w:rFonts w:ascii="仿宋_GB2312" w:hAnsi="宋体" w:cs="宋体" w:hint="eastAsia"/>
                <w:bCs/>
                <w:kern w:val="0"/>
                <w:sz w:val="28"/>
                <w:szCs w:val="28"/>
              </w:rPr>
              <w:t xml:space="preserve">　</w:t>
            </w: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A02010103</w:t>
            </w:r>
          </w:p>
        </w:tc>
        <w:tc>
          <w:tcPr>
            <w:tcW w:w="2813"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服务器</w:t>
            </w:r>
          </w:p>
        </w:tc>
        <w:tc>
          <w:tcPr>
            <w:tcW w:w="4223" w:type="dxa"/>
            <w:shd w:val="clear" w:color="auto" w:fill="FFFFFF"/>
            <w:vAlign w:val="center"/>
          </w:tcPr>
          <w:p w:rsidR="00000000" w:rsidRDefault="00B52401">
            <w:pPr>
              <w:widowControl/>
              <w:snapToGrid w:val="0"/>
              <w:spacing w:line="288" w:lineRule="auto"/>
              <w:rPr>
                <w:rFonts w:ascii="仿宋_GB2312" w:hAnsi="宋体" w:cs="宋体" w:hint="eastAsia"/>
                <w:bCs/>
                <w:kern w:val="0"/>
                <w:sz w:val="28"/>
                <w:szCs w:val="28"/>
              </w:rPr>
            </w:pPr>
            <w:r>
              <w:rPr>
                <w:rFonts w:ascii="仿宋_GB2312" w:hAnsi="宋体" w:cs="宋体" w:hint="eastAsia"/>
                <w:bCs/>
                <w:kern w:val="0"/>
                <w:sz w:val="28"/>
                <w:szCs w:val="28"/>
              </w:rPr>
              <w:t>年度预算金额在</w:t>
            </w:r>
            <w:r>
              <w:rPr>
                <w:rFonts w:ascii="仿宋_GB2312" w:hAnsi="宋体" w:cs="宋体" w:hint="eastAsia"/>
                <w:bCs/>
                <w:kern w:val="0"/>
                <w:sz w:val="28"/>
                <w:szCs w:val="28"/>
              </w:rPr>
              <w:t>1</w:t>
            </w:r>
            <w:r>
              <w:rPr>
                <w:rFonts w:ascii="仿宋_GB2312" w:hAnsi="宋体" w:cs="宋体" w:hint="eastAsia"/>
                <w:bCs/>
                <w:kern w:val="0"/>
                <w:sz w:val="28"/>
                <w:szCs w:val="28"/>
              </w:rPr>
              <w:t>万元以下不纳入政府采购。</w:t>
            </w: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A02010104</w:t>
            </w:r>
          </w:p>
        </w:tc>
        <w:tc>
          <w:tcPr>
            <w:tcW w:w="2813"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台式计算机</w:t>
            </w:r>
          </w:p>
        </w:tc>
        <w:tc>
          <w:tcPr>
            <w:tcW w:w="4223" w:type="dxa"/>
            <w:shd w:val="clear" w:color="auto" w:fill="FFFFFF"/>
            <w:vAlign w:val="center"/>
          </w:tcPr>
          <w:p w:rsidR="00000000" w:rsidRDefault="00B52401">
            <w:pPr>
              <w:widowControl/>
              <w:snapToGrid w:val="0"/>
              <w:spacing w:line="288" w:lineRule="auto"/>
              <w:rPr>
                <w:rFonts w:ascii="仿宋_GB2312" w:hAnsi="宋体" w:cs="宋体" w:hint="eastAsia"/>
                <w:bCs/>
                <w:kern w:val="0"/>
                <w:sz w:val="28"/>
                <w:szCs w:val="28"/>
              </w:rPr>
            </w:pPr>
            <w:r>
              <w:rPr>
                <w:rFonts w:ascii="仿宋_GB2312" w:hAnsi="宋体" w:cs="宋体" w:hint="eastAsia"/>
                <w:bCs/>
                <w:kern w:val="0"/>
                <w:sz w:val="28"/>
                <w:szCs w:val="28"/>
              </w:rPr>
              <w:t xml:space="preserve">　</w:t>
            </w: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A02010105</w:t>
            </w:r>
          </w:p>
        </w:tc>
        <w:tc>
          <w:tcPr>
            <w:tcW w:w="2813"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便携式计算机</w:t>
            </w:r>
          </w:p>
        </w:tc>
        <w:tc>
          <w:tcPr>
            <w:tcW w:w="4223" w:type="dxa"/>
            <w:shd w:val="clear" w:color="auto" w:fill="FFFFFF"/>
            <w:vAlign w:val="center"/>
          </w:tcPr>
          <w:p w:rsidR="00000000" w:rsidRDefault="00B52401">
            <w:pPr>
              <w:widowControl/>
              <w:snapToGrid w:val="0"/>
              <w:spacing w:line="288" w:lineRule="auto"/>
              <w:rPr>
                <w:rFonts w:ascii="仿宋_GB2312" w:hAnsi="宋体" w:cs="宋体" w:hint="eastAsia"/>
                <w:bCs/>
                <w:kern w:val="0"/>
                <w:sz w:val="28"/>
                <w:szCs w:val="28"/>
              </w:rPr>
            </w:pPr>
            <w:r>
              <w:rPr>
                <w:rFonts w:ascii="仿宋_GB2312" w:hAnsi="宋体" w:cs="宋体" w:hint="eastAsia"/>
                <w:bCs/>
                <w:kern w:val="0"/>
                <w:sz w:val="28"/>
                <w:szCs w:val="28"/>
              </w:rPr>
              <w:t xml:space="preserve">　</w:t>
            </w: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A02010107</w:t>
            </w:r>
          </w:p>
        </w:tc>
        <w:tc>
          <w:tcPr>
            <w:tcW w:w="2813"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平板式微型计算机</w:t>
            </w:r>
          </w:p>
        </w:tc>
        <w:tc>
          <w:tcPr>
            <w:tcW w:w="4223" w:type="dxa"/>
            <w:shd w:val="clear" w:color="auto" w:fill="FFFFFF"/>
            <w:vAlign w:val="center"/>
          </w:tcPr>
          <w:p w:rsidR="00000000" w:rsidRDefault="00B52401">
            <w:pPr>
              <w:widowControl/>
              <w:snapToGrid w:val="0"/>
              <w:spacing w:line="288" w:lineRule="auto"/>
              <w:rPr>
                <w:rFonts w:ascii="仿宋_GB2312" w:hAnsi="宋体" w:cs="宋体" w:hint="eastAsia"/>
                <w:bCs/>
                <w:kern w:val="0"/>
                <w:sz w:val="28"/>
                <w:szCs w:val="28"/>
              </w:rPr>
            </w:pPr>
            <w:r>
              <w:rPr>
                <w:rFonts w:ascii="仿宋_GB2312" w:hAnsi="宋体" w:cs="宋体" w:hint="eastAsia"/>
                <w:bCs/>
                <w:kern w:val="0"/>
                <w:sz w:val="28"/>
                <w:szCs w:val="28"/>
              </w:rPr>
              <w:t xml:space="preserve">　</w:t>
            </w: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A02010201</w:t>
            </w:r>
          </w:p>
        </w:tc>
        <w:tc>
          <w:tcPr>
            <w:tcW w:w="2813"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路由器</w:t>
            </w:r>
          </w:p>
        </w:tc>
        <w:tc>
          <w:tcPr>
            <w:tcW w:w="4223" w:type="dxa"/>
            <w:shd w:val="clear" w:color="auto" w:fill="FFFFFF"/>
            <w:vAlign w:val="center"/>
          </w:tcPr>
          <w:p w:rsidR="00000000" w:rsidRDefault="00B52401">
            <w:pPr>
              <w:widowControl/>
              <w:snapToGrid w:val="0"/>
              <w:spacing w:line="288" w:lineRule="auto"/>
              <w:rPr>
                <w:rFonts w:ascii="仿宋_GB2312" w:hAnsi="宋体" w:cs="宋体" w:hint="eastAsia"/>
                <w:bCs/>
                <w:kern w:val="0"/>
                <w:sz w:val="28"/>
                <w:szCs w:val="28"/>
              </w:rPr>
            </w:pPr>
            <w:r>
              <w:rPr>
                <w:rFonts w:ascii="仿宋_GB2312" w:hAnsi="宋体" w:cs="宋体" w:hint="eastAsia"/>
                <w:bCs/>
                <w:kern w:val="0"/>
                <w:sz w:val="28"/>
                <w:szCs w:val="28"/>
              </w:rPr>
              <w:t>年度预算金额在</w:t>
            </w:r>
            <w:r>
              <w:rPr>
                <w:rFonts w:ascii="仿宋_GB2312" w:hAnsi="宋体" w:cs="宋体" w:hint="eastAsia"/>
                <w:bCs/>
                <w:kern w:val="0"/>
                <w:sz w:val="28"/>
                <w:szCs w:val="28"/>
              </w:rPr>
              <w:t>1</w:t>
            </w:r>
            <w:r>
              <w:rPr>
                <w:rFonts w:ascii="仿宋_GB2312" w:hAnsi="宋体" w:cs="宋体" w:hint="eastAsia"/>
                <w:bCs/>
                <w:kern w:val="0"/>
                <w:sz w:val="28"/>
                <w:szCs w:val="28"/>
              </w:rPr>
              <w:t>万元以下不纳入政府采购。</w:t>
            </w: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A02010202</w:t>
            </w:r>
          </w:p>
        </w:tc>
        <w:tc>
          <w:tcPr>
            <w:tcW w:w="2813"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交换设备</w:t>
            </w:r>
          </w:p>
        </w:tc>
        <w:tc>
          <w:tcPr>
            <w:tcW w:w="4223" w:type="dxa"/>
            <w:shd w:val="clear" w:color="auto" w:fill="FFFFFF"/>
            <w:vAlign w:val="center"/>
          </w:tcPr>
          <w:p w:rsidR="00000000" w:rsidRDefault="00B52401">
            <w:pPr>
              <w:widowControl/>
              <w:snapToGrid w:val="0"/>
              <w:spacing w:line="288" w:lineRule="auto"/>
              <w:rPr>
                <w:rFonts w:ascii="仿宋_GB2312" w:hAnsi="宋体" w:cs="宋体" w:hint="eastAsia"/>
                <w:bCs/>
                <w:kern w:val="0"/>
                <w:sz w:val="28"/>
                <w:szCs w:val="28"/>
              </w:rPr>
            </w:pPr>
            <w:r>
              <w:rPr>
                <w:rFonts w:ascii="仿宋_GB2312" w:hAnsi="宋体" w:cs="宋体" w:hint="eastAsia"/>
                <w:bCs/>
                <w:kern w:val="0"/>
                <w:sz w:val="28"/>
                <w:szCs w:val="28"/>
              </w:rPr>
              <w:t>限于交换机。年度预算金额在</w:t>
            </w:r>
            <w:r>
              <w:rPr>
                <w:rFonts w:ascii="仿宋_GB2312" w:hAnsi="宋体" w:cs="宋体" w:hint="eastAsia"/>
                <w:bCs/>
                <w:kern w:val="0"/>
                <w:sz w:val="28"/>
                <w:szCs w:val="28"/>
              </w:rPr>
              <w:t>1</w:t>
            </w:r>
            <w:r>
              <w:rPr>
                <w:rFonts w:ascii="仿宋_GB2312" w:hAnsi="宋体" w:cs="宋体" w:hint="eastAsia"/>
                <w:bCs/>
                <w:kern w:val="0"/>
                <w:sz w:val="28"/>
                <w:szCs w:val="28"/>
              </w:rPr>
              <w:t>万元以</w:t>
            </w:r>
            <w:r>
              <w:rPr>
                <w:rFonts w:ascii="仿宋_GB2312" w:hAnsi="宋体" w:cs="宋体" w:hint="eastAsia"/>
                <w:bCs/>
                <w:kern w:val="0"/>
                <w:sz w:val="28"/>
                <w:szCs w:val="28"/>
              </w:rPr>
              <w:t>下</w:t>
            </w:r>
            <w:r>
              <w:rPr>
                <w:rFonts w:ascii="仿宋_GB2312" w:hAnsi="宋体" w:cs="宋体" w:hint="eastAsia"/>
                <w:bCs/>
                <w:kern w:val="0"/>
                <w:sz w:val="28"/>
                <w:szCs w:val="28"/>
              </w:rPr>
              <w:t>不纳入政府采购。</w:t>
            </w: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A02010301</w:t>
            </w:r>
          </w:p>
        </w:tc>
        <w:tc>
          <w:tcPr>
            <w:tcW w:w="2813"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信息安全设备</w:t>
            </w:r>
          </w:p>
        </w:tc>
        <w:tc>
          <w:tcPr>
            <w:tcW w:w="4223" w:type="dxa"/>
            <w:shd w:val="clear" w:color="auto" w:fill="FFFFFF"/>
            <w:vAlign w:val="center"/>
          </w:tcPr>
          <w:p w:rsidR="00000000" w:rsidRDefault="00B52401">
            <w:pPr>
              <w:widowControl/>
              <w:snapToGrid w:val="0"/>
              <w:spacing w:line="288" w:lineRule="auto"/>
              <w:rPr>
                <w:rFonts w:ascii="仿宋_GB2312" w:hAnsi="宋体" w:cs="宋体" w:hint="eastAsia"/>
                <w:bCs/>
                <w:kern w:val="0"/>
                <w:sz w:val="28"/>
                <w:szCs w:val="28"/>
              </w:rPr>
            </w:pPr>
            <w:r>
              <w:rPr>
                <w:rFonts w:ascii="仿宋_GB2312" w:hAnsi="宋体" w:cs="宋体" w:hint="eastAsia"/>
                <w:bCs/>
                <w:kern w:val="0"/>
                <w:sz w:val="28"/>
                <w:szCs w:val="28"/>
              </w:rPr>
              <w:t>限于负载均衡设备、防火墙、网闸。年度预算金额在</w:t>
            </w:r>
            <w:r>
              <w:rPr>
                <w:rFonts w:ascii="仿宋_GB2312" w:hAnsi="宋体" w:cs="宋体" w:hint="eastAsia"/>
                <w:bCs/>
                <w:kern w:val="0"/>
                <w:sz w:val="28"/>
                <w:szCs w:val="28"/>
              </w:rPr>
              <w:t>1</w:t>
            </w:r>
            <w:r>
              <w:rPr>
                <w:rFonts w:ascii="仿宋_GB2312" w:hAnsi="宋体" w:cs="宋体" w:hint="eastAsia"/>
                <w:bCs/>
                <w:kern w:val="0"/>
                <w:sz w:val="28"/>
                <w:szCs w:val="28"/>
              </w:rPr>
              <w:t>万元以下不纳入政府采购。</w:t>
            </w: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A020105</w:t>
            </w:r>
          </w:p>
        </w:tc>
        <w:tc>
          <w:tcPr>
            <w:tcW w:w="2813"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存储设备</w:t>
            </w:r>
          </w:p>
        </w:tc>
        <w:tc>
          <w:tcPr>
            <w:tcW w:w="4223" w:type="dxa"/>
            <w:shd w:val="clear" w:color="auto" w:fill="FFFFFF"/>
            <w:vAlign w:val="center"/>
          </w:tcPr>
          <w:p w:rsidR="00000000" w:rsidRDefault="00B52401">
            <w:pPr>
              <w:widowControl/>
              <w:snapToGrid w:val="0"/>
              <w:spacing w:line="288" w:lineRule="auto"/>
              <w:rPr>
                <w:rFonts w:ascii="仿宋_GB2312" w:hAnsi="宋体" w:cs="宋体" w:hint="eastAsia"/>
                <w:bCs/>
                <w:kern w:val="0"/>
                <w:sz w:val="28"/>
                <w:szCs w:val="28"/>
              </w:rPr>
            </w:pPr>
            <w:r>
              <w:rPr>
                <w:rFonts w:ascii="仿宋_GB2312" w:hAnsi="宋体" w:cs="宋体" w:hint="eastAsia"/>
                <w:bCs/>
                <w:kern w:val="0"/>
                <w:sz w:val="28"/>
                <w:szCs w:val="28"/>
              </w:rPr>
              <w:t>限于磁盘阵列、存储用光纤交换机。年度预算金额在</w:t>
            </w:r>
            <w:r>
              <w:rPr>
                <w:rFonts w:ascii="仿宋_GB2312" w:hAnsi="宋体" w:cs="宋体" w:hint="eastAsia"/>
                <w:bCs/>
                <w:kern w:val="0"/>
                <w:sz w:val="28"/>
                <w:szCs w:val="28"/>
              </w:rPr>
              <w:t>1</w:t>
            </w:r>
            <w:r>
              <w:rPr>
                <w:rFonts w:ascii="仿宋_GB2312" w:hAnsi="宋体" w:cs="宋体" w:hint="eastAsia"/>
                <w:bCs/>
                <w:kern w:val="0"/>
                <w:sz w:val="28"/>
                <w:szCs w:val="28"/>
              </w:rPr>
              <w:t>万元以下不</w:t>
            </w:r>
            <w:r>
              <w:rPr>
                <w:rFonts w:ascii="仿宋_GB2312" w:hAnsi="宋体" w:cs="宋体" w:hint="eastAsia"/>
                <w:bCs/>
                <w:kern w:val="0"/>
                <w:sz w:val="28"/>
                <w:szCs w:val="28"/>
              </w:rPr>
              <w:lastRenderedPageBreak/>
              <w:t>纳入政府采购。</w:t>
            </w: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lastRenderedPageBreak/>
              <w:t>A02010601</w:t>
            </w:r>
          </w:p>
        </w:tc>
        <w:tc>
          <w:tcPr>
            <w:tcW w:w="2813"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打印设备</w:t>
            </w:r>
          </w:p>
        </w:tc>
        <w:tc>
          <w:tcPr>
            <w:tcW w:w="4223" w:type="dxa"/>
            <w:shd w:val="clear" w:color="auto" w:fill="FFFFFF"/>
            <w:vAlign w:val="center"/>
          </w:tcPr>
          <w:p w:rsidR="00000000" w:rsidRDefault="00B52401">
            <w:pPr>
              <w:widowControl/>
              <w:snapToGrid w:val="0"/>
              <w:spacing w:line="288" w:lineRule="auto"/>
              <w:rPr>
                <w:rFonts w:ascii="仿宋_GB2312" w:hAnsi="宋体" w:cs="宋体" w:hint="eastAsia"/>
                <w:bCs/>
                <w:kern w:val="0"/>
                <w:sz w:val="28"/>
                <w:szCs w:val="28"/>
              </w:rPr>
            </w:pPr>
            <w:r>
              <w:rPr>
                <w:rFonts w:ascii="仿宋_GB2312" w:hAnsi="宋体" w:cs="宋体" w:hint="eastAsia"/>
                <w:bCs/>
                <w:kern w:val="0"/>
                <w:sz w:val="28"/>
                <w:szCs w:val="28"/>
              </w:rPr>
              <w:t>限于喷墨、激光、针式和条码打印机。</w:t>
            </w: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A0201060901</w:t>
            </w:r>
          </w:p>
        </w:tc>
        <w:tc>
          <w:tcPr>
            <w:tcW w:w="2813"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扫描仪</w:t>
            </w:r>
          </w:p>
        </w:tc>
        <w:tc>
          <w:tcPr>
            <w:tcW w:w="4223" w:type="dxa"/>
            <w:shd w:val="clear" w:color="auto" w:fill="FFFFFF"/>
            <w:vAlign w:val="center"/>
          </w:tcPr>
          <w:p w:rsidR="00000000" w:rsidRDefault="00B52401">
            <w:pPr>
              <w:widowControl/>
              <w:snapToGrid w:val="0"/>
              <w:spacing w:line="288" w:lineRule="auto"/>
              <w:rPr>
                <w:rFonts w:ascii="仿宋_GB2312" w:hAnsi="宋体" w:cs="宋体" w:hint="eastAsia"/>
                <w:bCs/>
                <w:kern w:val="0"/>
                <w:sz w:val="28"/>
                <w:szCs w:val="28"/>
              </w:rPr>
            </w:pPr>
            <w:r>
              <w:rPr>
                <w:rFonts w:ascii="仿宋_GB2312" w:hAnsi="宋体" w:cs="宋体" w:hint="eastAsia"/>
                <w:bCs/>
                <w:kern w:val="0"/>
                <w:sz w:val="28"/>
                <w:szCs w:val="28"/>
              </w:rPr>
              <w:t xml:space="preserve">　</w:t>
            </w: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A020201</w:t>
            </w:r>
          </w:p>
        </w:tc>
        <w:tc>
          <w:tcPr>
            <w:tcW w:w="2813"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复印机</w:t>
            </w:r>
          </w:p>
        </w:tc>
        <w:tc>
          <w:tcPr>
            <w:tcW w:w="4223" w:type="dxa"/>
            <w:shd w:val="clear" w:color="auto" w:fill="FFFFFF"/>
            <w:vAlign w:val="center"/>
          </w:tcPr>
          <w:p w:rsidR="00000000" w:rsidRDefault="00B52401">
            <w:pPr>
              <w:widowControl/>
              <w:snapToGrid w:val="0"/>
              <w:spacing w:line="288" w:lineRule="auto"/>
              <w:rPr>
                <w:rFonts w:ascii="仿宋_GB2312" w:hAnsi="宋体" w:cs="宋体" w:hint="eastAsia"/>
                <w:bCs/>
                <w:kern w:val="0"/>
                <w:sz w:val="28"/>
                <w:szCs w:val="28"/>
              </w:rPr>
            </w:pPr>
            <w:r>
              <w:rPr>
                <w:rFonts w:ascii="仿宋_GB2312" w:hAnsi="宋体" w:cs="宋体" w:hint="eastAsia"/>
                <w:bCs/>
                <w:kern w:val="0"/>
                <w:sz w:val="28"/>
                <w:szCs w:val="28"/>
              </w:rPr>
              <w:t xml:space="preserve">　</w:t>
            </w: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A020202</w:t>
            </w:r>
          </w:p>
        </w:tc>
        <w:tc>
          <w:tcPr>
            <w:tcW w:w="2813"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投影仪</w:t>
            </w:r>
          </w:p>
        </w:tc>
        <w:tc>
          <w:tcPr>
            <w:tcW w:w="4223" w:type="dxa"/>
            <w:shd w:val="clear" w:color="auto" w:fill="FFFFFF"/>
            <w:vAlign w:val="center"/>
          </w:tcPr>
          <w:p w:rsidR="00000000" w:rsidRDefault="00B52401">
            <w:pPr>
              <w:widowControl/>
              <w:snapToGrid w:val="0"/>
              <w:spacing w:line="288" w:lineRule="auto"/>
              <w:rPr>
                <w:rFonts w:ascii="仿宋_GB2312" w:hAnsi="宋体" w:cs="宋体" w:hint="eastAsia"/>
                <w:bCs/>
                <w:kern w:val="0"/>
                <w:sz w:val="28"/>
                <w:szCs w:val="28"/>
              </w:rPr>
            </w:pPr>
            <w:r>
              <w:rPr>
                <w:rFonts w:ascii="仿宋_GB2312" w:hAnsi="宋体" w:cs="宋体" w:hint="eastAsia"/>
                <w:bCs/>
                <w:kern w:val="0"/>
                <w:sz w:val="28"/>
                <w:szCs w:val="28"/>
              </w:rPr>
              <w:t xml:space="preserve">　</w:t>
            </w:r>
          </w:p>
        </w:tc>
      </w:tr>
      <w:tr w:rsidR="00000000">
        <w:trPr>
          <w:trHeight w:val="523"/>
          <w:jc w:val="center"/>
        </w:trPr>
        <w:tc>
          <w:tcPr>
            <w:tcW w:w="1808" w:type="dxa"/>
            <w:shd w:val="clear" w:color="auto" w:fill="FFFFFF"/>
            <w:vAlign w:val="center"/>
          </w:tcPr>
          <w:p w:rsidR="00000000" w:rsidRDefault="00B52401">
            <w:pPr>
              <w:widowControl/>
              <w:snapToGrid w:val="0"/>
              <w:spacing w:line="300" w:lineRule="auto"/>
              <w:jc w:val="center"/>
              <w:rPr>
                <w:rFonts w:ascii="仿宋_GB2312" w:hAnsi="宋体" w:cs="宋体" w:hint="eastAsia"/>
                <w:bCs/>
                <w:kern w:val="0"/>
                <w:sz w:val="28"/>
                <w:szCs w:val="28"/>
              </w:rPr>
            </w:pPr>
            <w:r>
              <w:rPr>
                <w:rFonts w:ascii="仿宋_GB2312" w:hAnsi="宋体" w:cs="宋体" w:hint="eastAsia"/>
                <w:bCs/>
                <w:kern w:val="0"/>
                <w:sz w:val="28"/>
                <w:szCs w:val="28"/>
              </w:rPr>
              <w:t>A020204</w:t>
            </w:r>
          </w:p>
        </w:tc>
        <w:tc>
          <w:tcPr>
            <w:tcW w:w="2813" w:type="dxa"/>
            <w:shd w:val="clear" w:color="auto" w:fill="FFFFFF"/>
            <w:vAlign w:val="center"/>
          </w:tcPr>
          <w:p w:rsidR="00000000" w:rsidRDefault="00B52401">
            <w:pPr>
              <w:widowControl/>
              <w:snapToGrid w:val="0"/>
              <w:spacing w:line="300" w:lineRule="auto"/>
              <w:jc w:val="center"/>
              <w:rPr>
                <w:rFonts w:ascii="仿宋_GB2312" w:hAnsi="宋体" w:cs="宋体" w:hint="eastAsia"/>
                <w:bCs/>
                <w:kern w:val="0"/>
                <w:sz w:val="28"/>
                <w:szCs w:val="28"/>
              </w:rPr>
            </w:pPr>
            <w:r>
              <w:rPr>
                <w:rFonts w:ascii="仿宋_GB2312" w:hAnsi="宋体" w:cs="宋体" w:hint="eastAsia"/>
                <w:bCs/>
                <w:kern w:val="0"/>
                <w:sz w:val="28"/>
                <w:szCs w:val="28"/>
              </w:rPr>
              <w:t>多</w:t>
            </w:r>
            <w:r>
              <w:rPr>
                <w:rFonts w:ascii="仿宋_GB2312" w:hAnsi="宋体" w:cs="宋体" w:hint="eastAsia"/>
                <w:bCs/>
                <w:kern w:val="0"/>
                <w:sz w:val="28"/>
                <w:szCs w:val="28"/>
              </w:rPr>
              <w:t>功能一体机</w:t>
            </w:r>
          </w:p>
        </w:tc>
        <w:tc>
          <w:tcPr>
            <w:tcW w:w="4223" w:type="dxa"/>
            <w:shd w:val="clear" w:color="auto" w:fill="FFFFFF"/>
            <w:vAlign w:val="center"/>
          </w:tcPr>
          <w:p w:rsidR="00000000" w:rsidRDefault="00B52401">
            <w:pPr>
              <w:widowControl/>
              <w:snapToGrid w:val="0"/>
              <w:spacing w:line="300" w:lineRule="auto"/>
              <w:rPr>
                <w:rFonts w:ascii="仿宋_GB2312" w:hAnsi="宋体" w:cs="宋体" w:hint="eastAsia"/>
                <w:bCs/>
                <w:kern w:val="0"/>
                <w:sz w:val="28"/>
                <w:szCs w:val="28"/>
              </w:rPr>
            </w:pPr>
            <w:r>
              <w:rPr>
                <w:rFonts w:ascii="仿宋_GB2312" w:hAnsi="宋体" w:cs="宋体" w:hint="eastAsia"/>
                <w:bCs/>
                <w:kern w:val="0"/>
                <w:sz w:val="28"/>
                <w:szCs w:val="28"/>
              </w:rPr>
              <w:t>限于复印、打印、传真一体</w:t>
            </w:r>
            <w:r>
              <w:rPr>
                <w:rFonts w:ascii="仿宋_GB2312" w:hAnsi="宋体" w:cs="宋体" w:hint="eastAsia"/>
                <w:bCs/>
                <w:kern w:val="0"/>
                <w:sz w:val="28"/>
                <w:szCs w:val="28"/>
              </w:rPr>
              <w:t>机</w:t>
            </w:r>
            <w:r>
              <w:rPr>
                <w:rFonts w:ascii="仿宋_GB2312" w:hAnsi="宋体" w:cs="宋体" w:hint="eastAsia"/>
                <w:bCs/>
                <w:kern w:val="0"/>
                <w:sz w:val="28"/>
                <w:szCs w:val="28"/>
              </w:rPr>
              <w:t>。</w:t>
            </w:r>
          </w:p>
        </w:tc>
      </w:tr>
      <w:tr w:rsidR="00000000">
        <w:trPr>
          <w:trHeight w:val="553"/>
          <w:jc w:val="center"/>
        </w:trPr>
        <w:tc>
          <w:tcPr>
            <w:tcW w:w="1808" w:type="dxa"/>
            <w:shd w:val="clear" w:color="auto" w:fill="FFFFFF"/>
            <w:vAlign w:val="center"/>
          </w:tcPr>
          <w:p w:rsidR="00000000" w:rsidRDefault="00B52401">
            <w:pPr>
              <w:widowControl/>
              <w:snapToGrid w:val="0"/>
              <w:spacing w:line="300" w:lineRule="auto"/>
              <w:jc w:val="center"/>
              <w:rPr>
                <w:rFonts w:ascii="仿宋_GB2312" w:hAnsi="宋体" w:cs="宋体" w:hint="eastAsia"/>
                <w:bCs/>
                <w:kern w:val="0"/>
                <w:sz w:val="28"/>
                <w:szCs w:val="28"/>
              </w:rPr>
            </w:pPr>
            <w:r>
              <w:rPr>
                <w:rFonts w:ascii="仿宋_GB2312" w:hAnsi="宋体" w:cs="宋体" w:hint="eastAsia"/>
                <w:bCs/>
                <w:kern w:val="0"/>
                <w:sz w:val="28"/>
                <w:szCs w:val="28"/>
              </w:rPr>
              <w:t>A020205</w:t>
            </w:r>
          </w:p>
        </w:tc>
        <w:tc>
          <w:tcPr>
            <w:tcW w:w="2813" w:type="dxa"/>
            <w:shd w:val="clear" w:color="auto" w:fill="FFFFFF"/>
            <w:vAlign w:val="center"/>
          </w:tcPr>
          <w:p w:rsidR="00000000" w:rsidRDefault="00B52401">
            <w:pPr>
              <w:widowControl/>
              <w:snapToGrid w:val="0"/>
              <w:spacing w:line="300" w:lineRule="auto"/>
              <w:jc w:val="center"/>
              <w:rPr>
                <w:rFonts w:ascii="仿宋_GB2312" w:hAnsi="宋体" w:cs="宋体" w:hint="eastAsia"/>
                <w:bCs/>
                <w:kern w:val="0"/>
                <w:sz w:val="28"/>
                <w:szCs w:val="28"/>
              </w:rPr>
            </w:pPr>
            <w:r>
              <w:rPr>
                <w:rFonts w:ascii="仿宋_GB2312" w:hAnsi="宋体" w:cs="宋体" w:hint="eastAsia"/>
                <w:bCs/>
                <w:kern w:val="0"/>
                <w:sz w:val="28"/>
                <w:szCs w:val="28"/>
              </w:rPr>
              <w:t>照相机及器材</w:t>
            </w:r>
          </w:p>
        </w:tc>
        <w:tc>
          <w:tcPr>
            <w:tcW w:w="4223" w:type="dxa"/>
            <w:shd w:val="clear" w:color="auto" w:fill="FFFFFF"/>
            <w:vAlign w:val="center"/>
          </w:tcPr>
          <w:p w:rsidR="00000000" w:rsidRDefault="00B52401">
            <w:pPr>
              <w:widowControl/>
              <w:snapToGrid w:val="0"/>
              <w:spacing w:line="300" w:lineRule="auto"/>
              <w:rPr>
                <w:rFonts w:ascii="仿宋_GB2312" w:hAnsi="宋体" w:cs="宋体" w:hint="eastAsia"/>
                <w:bCs/>
                <w:kern w:val="0"/>
                <w:sz w:val="28"/>
                <w:szCs w:val="28"/>
              </w:rPr>
            </w:pPr>
            <w:r>
              <w:rPr>
                <w:rFonts w:ascii="仿宋_GB2312" w:hAnsi="宋体" w:cs="宋体" w:hint="eastAsia"/>
                <w:bCs/>
                <w:kern w:val="0"/>
                <w:sz w:val="28"/>
                <w:szCs w:val="28"/>
              </w:rPr>
              <w:t>限于照相机、镜头。</w:t>
            </w:r>
          </w:p>
        </w:tc>
      </w:tr>
      <w:tr w:rsidR="00000000">
        <w:trPr>
          <w:trHeight w:val="523"/>
          <w:jc w:val="center"/>
        </w:trPr>
        <w:tc>
          <w:tcPr>
            <w:tcW w:w="1808" w:type="dxa"/>
            <w:shd w:val="clear" w:color="auto" w:fill="FFFFFF"/>
            <w:vAlign w:val="center"/>
          </w:tcPr>
          <w:p w:rsidR="00000000" w:rsidRDefault="00B52401">
            <w:pPr>
              <w:widowControl/>
              <w:snapToGrid w:val="0"/>
              <w:spacing w:line="300" w:lineRule="auto"/>
              <w:jc w:val="center"/>
              <w:rPr>
                <w:rFonts w:ascii="仿宋_GB2312" w:hAnsi="宋体" w:cs="宋体" w:hint="eastAsia"/>
                <w:bCs/>
                <w:kern w:val="0"/>
                <w:sz w:val="28"/>
                <w:szCs w:val="28"/>
              </w:rPr>
            </w:pPr>
            <w:r>
              <w:rPr>
                <w:rFonts w:ascii="仿宋_GB2312" w:hAnsi="宋体" w:cs="宋体" w:hint="eastAsia"/>
                <w:bCs/>
                <w:kern w:val="0"/>
                <w:sz w:val="28"/>
                <w:szCs w:val="28"/>
              </w:rPr>
              <w:t>A02021001</w:t>
            </w:r>
          </w:p>
        </w:tc>
        <w:tc>
          <w:tcPr>
            <w:tcW w:w="2813" w:type="dxa"/>
            <w:shd w:val="clear" w:color="auto" w:fill="FFFFFF"/>
            <w:vAlign w:val="center"/>
          </w:tcPr>
          <w:p w:rsidR="00000000" w:rsidRDefault="00B52401">
            <w:pPr>
              <w:widowControl/>
              <w:snapToGrid w:val="0"/>
              <w:spacing w:line="300" w:lineRule="auto"/>
              <w:jc w:val="center"/>
              <w:rPr>
                <w:rFonts w:ascii="仿宋_GB2312" w:hAnsi="宋体" w:cs="宋体" w:hint="eastAsia"/>
                <w:bCs/>
                <w:kern w:val="0"/>
                <w:sz w:val="28"/>
                <w:szCs w:val="28"/>
              </w:rPr>
            </w:pPr>
            <w:r>
              <w:rPr>
                <w:rFonts w:ascii="仿宋_GB2312" w:hAnsi="宋体" w:cs="宋体" w:hint="eastAsia"/>
                <w:bCs/>
                <w:kern w:val="0"/>
                <w:sz w:val="28"/>
                <w:szCs w:val="28"/>
              </w:rPr>
              <w:t>速印机</w:t>
            </w:r>
          </w:p>
        </w:tc>
        <w:tc>
          <w:tcPr>
            <w:tcW w:w="4223" w:type="dxa"/>
            <w:shd w:val="clear" w:color="auto" w:fill="FFFFFF"/>
            <w:vAlign w:val="center"/>
          </w:tcPr>
          <w:p w:rsidR="00000000" w:rsidRDefault="00B52401">
            <w:pPr>
              <w:widowControl/>
              <w:snapToGrid w:val="0"/>
              <w:spacing w:line="300" w:lineRule="auto"/>
              <w:rPr>
                <w:rFonts w:ascii="仿宋_GB2312" w:hAnsi="宋体" w:cs="宋体" w:hint="eastAsia"/>
                <w:bCs/>
                <w:kern w:val="0"/>
                <w:sz w:val="28"/>
                <w:szCs w:val="28"/>
              </w:rPr>
            </w:pPr>
            <w:r>
              <w:rPr>
                <w:rFonts w:ascii="仿宋_GB2312" w:hAnsi="宋体" w:cs="宋体" w:hint="eastAsia"/>
                <w:bCs/>
                <w:kern w:val="0"/>
                <w:sz w:val="28"/>
                <w:szCs w:val="28"/>
              </w:rPr>
              <w:t xml:space="preserve">　</w:t>
            </w:r>
          </w:p>
        </w:tc>
      </w:tr>
      <w:tr w:rsidR="00000000">
        <w:trPr>
          <w:trHeight w:val="553"/>
          <w:jc w:val="center"/>
        </w:trPr>
        <w:tc>
          <w:tcPr>
            <w:tcW w:w="1808" w:type="dxa"/>
            <w:shd w:val="clear" w:color="auto" w:fill="FFFFFF"/>
            <w:vAlign w:val="center"/>
          </w:tcPr>
          <w:p w:rsidR="00000000" w:rsidRDefault="00B52401">
            <w:pPr>
              <w:widowControl/>
              <w:snapToGrid w:val="0"/>
              <w:spacing w:line="300" w:lineRule="auto"/>
              <w:jc w:val="center"/>
              <w:rPr>
                <w:rFonts w:ascii="仿宋_GB2312" w:hAnsi="宋体" w:cs="宋体" w:hint="eastAsia"/>
                <w:bCs/>
                <w:kern w:val="0"/>
                <w:sz w:val="28"/>
                <w:szCs w:val="28"/>
              </w:rPr>
            </w:pPr>
            <w:r>
              <w:rPr>
                <w:rFonts w:ascii="仿宋_GB2312" w:hAnsi="宋体" w:cs="宋体" w:hint="eastAsia"/>
                <w:bCs/>
                <w:kern w:val="0"/>
                <w:sz w:val="28"/>
                <w:szCs w:val="28"/>
              </w:rPr>
              <w:t>A020305</w:t>
            </w:r>
          </w:p>
        </w:tc>
        <w:tc>
          <w:tcPr>
            <w:tcW w:w="2813" w:type="dxa"/>
            <w:shd w:val="clear" w:color="auto" w:fill="FFFFFF"/>
            <w:vAlign w:val="center"/>
          </w:tcPr>
          <w:p w:rsidR="00000000" w:rsidRDefault="00B52401">
            <w:pPr>
              <w:widowControl/>
              <w:snapToGrid w:val="0"/>
              <w:spacing w:line="300" w:lineRule="auto"/>
              <w:jc w:val="center"/>
              <w:rPr>
                <w:rFonts w:ascii="仿宋_GB2312" w:hAnsi="宋体" w:cs="宋体" w:hint="eastAsia"/>
                <w:bCs/>
                <w:kern w:val="0"/>
                <w:sz w:val="28"/>
                <w:szCs w:val="28"/>
              </w:rPr>
            </w:pPr>
            <w:r>
              <w:rPr>
                <w:rFonts w:ascii="仿宋_GB2312" w:hAnsi="宋体" w:cs="宋体" w:hint="eastAsia"/>
                <w:bCs/>
                <w:kern w:val="0"/>
                <w:sz w:val="28"/>
                <w:szCs w:val="28"/>
              </w:rPr>
              <w:t>乘用车</w:t>
            </w:r>
          </w:p>
        </w:tc>
        <w:tc>
          <w:tcPr>
            <w:tcW w:w="4223" w:type="dxa"/>
            <w:shd w:val="clear" w:color="auto" w:fill="FFFFFF"/>
            <w:vAlign w:val="center"/>
          </w:tcPr>
          <w:p w:rsidR="00000000" w:rsidRDefault="00B52401">
            <w:pPr>
              <w:widowControl/>
              <w:snapToGrid w:val="0"/>
              <w:spacing w:line="300" w:lineRule="auto"/>
              <w:rPr>
                <w:rFonts w:ascii="仿宋_GB2312" w:hAnsi="宋体" w:cs="宋体" w:hint="eastAsia"/>
                <w:bCs/>
                <w:kern w:val="0"/>
                <w:sz w:val="28"/>
                <w:szCs w:val="28"/>
              </w:rPr>
            </w:pPr>
            <w:r>
              <w:rPr>
                <w:rFonts w:ascii="仿宋_GB2312" w:hAnsi="宋体" w:cs="宋体" w:hint="eastAsia"/>
                <w:bCs/>
                <w:kern w:val="0"/>
                <w:sz w:val="28"/>
                <w:szCs w:val="28"/>
              </w:rPr>
              <w:t xml:space="preserve">　</w:t>
            </w:r>
          </w:p>
        </w:tc>
      </w:tr>
      <w:tr w:rsidR="00000000">
        <w:trPr>
          <w:trHeight w:val="553"/>
          <w:jc w:val="center"/>
        </w:trPr>
        <w:tc>
          <w:tcPr>
            <w:tcW w:w="1808" w:type="dxa"/>
            <w:shd w:val="clear" w:color="auto" w:fill="FFFFFF"/>
            <w:vAlign w:val="center"/>
          </w:tcPr>
          <w:p w:rsidR="00000000" w:rsidRDefault="00B52401">
            <w:pPr>
              <w:widowControl/>
              <w:snapToGrid w:val="0"/>
              <w:spacing w:line="300" w:lineRule="auto"/>
              <w:jc w:val="center"/>
              <w:rPr>
                <w:rFonts w:ascii="仿宋_GB2312" w:hAnsi="宋体" w:cs="宋体" w:hint="eastAsia"/>
                <w:bCs/>
                <w:kern w:val="0"/>
                <w:sz w:val="28"/>
                <w:szCs w:val="28"/>
              </w:rPr>
            </w:pPr>
            <w:r>
              <w:rPr>
                <w:rFonts w:ascii="仿宋_GB2312" w:hAnsi="宋体" w:cs="宋体" w:hint="eastAsia"/>
                <w:bCs/>
                <w:kern w:val="0"/>
                <w:sz w:val="28"/>
                <w:szCs w:val="28"/>
              </w:rPr>
              <w:t>A020306</w:t>
            </w:r>
          </w:p>
        </w:tc>
        <w:tc>
          <w:tcPr>
            <w:tcW w:w="2813" w:type="dxa"/>
            <w:shd w:val="clear" w:color="auto" w:fill="FFFFFF"/>
            <w:vAlign w:val="center"/>
          </w:tcPr>
          <w:p w:rsidR="00000000" w:rsidRDefault="00B52401">
            <w:pPr>
              <w:widowControl/>
              <w:snapToGrid w:val="0"/>
              <w:spacing w:line="300" w:lineRule="auto"/>
              <w:jc w:val="center"/>
              <w:rPr>
                <w:rFonts w:ascii="仿宋_GB2312" w:hAnsi="宋体" w:cs="宋体" w:hint="eastAsia"/>
                <w:bCs/>
                <w:kern w:val="0"/>
                <w:sz w:val="28"/>
                <w:szCs w:val="28"/>
              </w:rPr>
            </w:pPr>
            <w:r>
              <w:rPr>
                <w:rFonts w:ascii="仿宋_GB2312" w:hAnsi="宋体" w:cs="宋体" w:hint="eastAsia"/>
                <w:bCs/>
                <w:kern w:val="0"/>
                <w:sz w:val="28"/>
                <w:szCs w:val="28"/>
              </w:rPr>
              <w:t>客车</w:t>
            </w:r>
          </w:p>
        </w:tc>
        <w:tc>
          <w:tcPr>
            <w:tcW w:w="4223" w:type="dxa"/>
            <w:shd w:val="clear" w:color="auto" w:fill="FFFFFF"/>
            <w:vAlign w:val="center"/>
          </w:tcPr>
          <w:p w:rsidR="00000000" w:rsidRDefault="00B52401">
            <w:pPr>
              <w:widowControl/>
              <w:snapToGrid w:val="0"/>
              <w:spacing w:line="300" w:lineRule="auto"/>
              <w:rPr>
                <w:rFonts w:ascii="仿宋_GB2312" w:hAnsi="宋体" w:cs="宋体" w:hint="eastAsia"/>
                <w:bCs/>
                <w:kern w:val="0"/>
                <w:sz w:val="28"/>
                <w:szCs w:val="28"/>
              </w:rPr>
            </w:pPr>
            <w:r>
              <w:rPr>
                <w:rFonts w:ascii="仿宋_GB2312" w:hAnsi="宋体" w:cs="宋体" w:hint="eastAsia"/>
                <w:bCs/>
                <w:kern w:val="0"/>
                <w:sz w:val="28"/>
                <w:szCs w:val="28"/>
              </w:rPr>
              <w:t xml:space="preserve">　</w:t>
            </w:r>
          </w:p>
        </w:tc>
      </w:tr>
      <w:tr w:rsidR="00000000">
        <w:trPr>
          <w:trHeight w:val="488"/>
          <w:jc w:val="center"/>
        </w:trPr>
        <w:tc>
          <w:tcPr>
            <w:tcW w:w="1808" w:type="dxa"/>
            <w:shd w:val="clear" w:color="auto" w:fill="FFFFFF"/>
            <w:vAlign w:val="center"/>
          </w:tcPr>
          <w:p w:rsidR="00000000" w:rsidRDefault="00B52401">
            <w:pPr>
              <w:widowControl/>
              <w:snapToGrid w:val="0"/>
              <w:spacing w:line="300" w:lineRule="auto"/>
              <w:jc w:val="center"/>
              <w:rPr>
                <w:rFonts w:ascii="仿宋_GB2312" w:hAnsi="宋体" w:cs="宋体" w:hint="eastAsia"/>
                <w:bCs/>
                <w:kern w:val="0"/>
                <w:sz w:val="28"/>
                <w:szCs w:val="28"/>
              </w:rPr>
            </w:pPr>
            <w:r>
              <w:rPr>
                <w:rFonts w:ascii="仿宋_GB2312" w:hAnsi="宋体" w:cs="宋体" w:hint="eastAsia"/>
                <w:bCs/>
                <w:kern w:val="0"/>
                <w:sz w:val="28"/>
                <w:szCs w:val="28"/>
              </w:rPr>
              <w:t>A020307</w:t>
            </w:r>
          </w:p>
        </w:tc>
        <w:tc>
          <w:tcPr>
            <w:tcW w:w="2813" w:type="dxa"/>
            <w:shd w:val="clear" w:color="auto" w:fill="FFFFFF"/>
            <w:vAlign w:val="center"/>
          </w:tcPr>
          <w:p w:rsidR="00000000" w:rsidRDefault="00B52401">
            <w:pPr>
              <w:widowControl/>
              <w:snapToGrid w:val="0"/>
              <w:spacing w:line="300" w:lineRule="auto"/>
              <w:jc w:val="center"/>
              <w:rPr>
                <w:rFonts w:ascii="仿宋_GB2312" w:hAnsi="宋体" w:cs="宋体" w:hint="eastAsia"/>
                <w:bCs/>
                <w:kern w:val="0"/>
                <w:sz w:val="28"/>
                <w:szCs w:val="28"/>
              </w:rPr>
            </w:pPr>
            <w:r>
              <w:rPr>
                <w:rFonts w:ascii="仿宋_GB2312" w:hAnsi="宋体" w:cs="宋体" w:hint="eastAsia"/>
                <w:bCs/>
                <w:kern w:val="0"/>
                <w:sz w:val="28"/>
                <w:szCs w:val="28"/>
              </w:rPr>
              <w:t>专用车辆</w:t>
            </w:r>
          </w:p>
        </w:tc>
        <w:tc>
          <w:tcPr>
            <w:tcW w:w="4223" w:type="dxa"/>
            <w:shd w:val="clear" w:color="auto" w:fill="FFFFFF"/>
            <w:vAlign w:val="center"/>
          </w:tcPr>
          <w:p w:rsidR="00000000" w:rsidRDefault="00B52401">
            <w:pPr>
              <w:widowControl/>
              <w:snapToGrid w:val="0"/>
              <w:spacing w:line="300" w:lineRule="auto"/>
              <w:rPr>
                <w:rFonts w:ascii="仿宋_GB2312" w:hAnsi="宋体" w:cs="宋体" w:hint="eastAsia"/>
                <w:bCs/>
                <w:kern w:val="0"/>
                <w:sz w:val="28"/>
                <w:szCs w:val="28"/>
              </w:rPr>
            </w:pPr>
            <w:r>
              <w:rPr>
                <w:rFonts w:ascii="仿宋_GB2312" w:hAnsi="宋体" w:cs="宋体" w:hint="eastAsia"/>
                <w:bCs/>
                <w:kern w:val="0"/>
                <w:sz w:val="28"/>
                <w:szCs w:val="28"/>
              </w:rPr>
              <w:t xml:space="preserve">　</w:t>
            </w:r>
          </w:p>
        </w:tc>
      </w:tr>
      <w:tr w:rsidR="00000000">
        <w:trPr>
          <w:trHeight w:val="488"/>
          <w:jc w:val="center"/>
        </w:trPr>
        <w:tc>
          <w:tcPr>
            <w:tcW w:w="1808" w:type="dxa"/>
            <w:shd w:val="clear" w:color="auto" w:fill="FFFFFF"/>
            <w:vAlign w:val="center"/>
          </w:tcPr>
          <w:p w:rsidR="00000000" w:rsidRDefault="00B52401">
            <w:pPr>
              <w:widowControl/>
              <w:snapToGrid w:val="0"/>
              <w:spacing w:line="300" w:lineRule="auto"/>
              <w:jc w:val="center"/>
              <w:rPr>
                <w:rFonts w:ascii="仿宋_GB2312" w:hAnsi="宋体" w:cs="宋体" w:hint="eastAsia"/>
                <w:bCs/>
                <w:kern w:val="0"/>
                <w:sz w:val="28"/>
                <w:szCs w:val="28"/>
              </w:rPr>
            </w:pPr>
            <w:r>
              <w:rPr>
                <w:rFonts w:ascii="仿宋_GB2312" w:hAnsi="宋体" w:cs="宋体" w:hint="eastAsia"/>
                <w:bCs/>
                <w:kern w:val="0"/>
                <w:sz w:val="28"/>
                <w:szCs w:val="28"/>
              </w:rPr>
              <w:t>A02061504</w:t>
            </w:r>
          </w:p>
        </w:tc>
        <w:tc>
          <w:tcPr>
            <w:tcW w:w="2813" w:type="dxa"/>
            <w:shd w:val="clear" w:color="auto" w:fill="FFFFFF"/>
            <w:vAlign w:val="center"/>
          </w:tcPr>
          <w:p w:rsidR="00000000" w:rsidRDefault="00B52401">
            <w:pPr>
              <w:widowControl/>
              <w:snapToGrid w:val="0"/>
              <w:spacing w:line="300" w:lineRule="auto"/>
              <w:jc w:val="center"/>
              <w:rPr>
                <w:rFonts w:ascii="仿宋_GB2312" w:hAnsi="宋体" w:cs="宋体" w:hint="eastAsia"/>
                <w:bCs/>
                <w:kern w:val="0"/>
                <w:sz w:val="28"/>
                <w:szCs w:val="28"/>
              </w:rPr>
            </w:pPr>
            <w:r>
              <w:rPr>
                <w:rFonts w:ascii="仿宋_GB2312" w:hAnsi="宋体" w:cs="宋体" w:hint="eastAsia"/>
                <w:bCs/>
                <w:kern w:val="0"/>
                <w:sz w:val="28"/>
                <w:szCs w:val="28"/>
              </w:rPr>
              <w:t>不间断电源（</w:t>
            </w:r>
            <w:r>
              <w:rPr>
                <w:rFonts w:ascii="仿宋_GB2312" w:hAnsi="宋体" w:cs="宋体" w:hint="eastAsia"/>
                <w:bCs/>
                <w:kern w:val="0"/>
                <w:sz w:val="28"/>
                <w:szCs w:val="28"/>
              </w:rPr>
              <w:t>UPS</w:t>
            </w:r>
            <w:r>
              <w:rPr>
                <w:rFonts w:ascii="仿宋_GB2312" w:hAnsi="宋体" w:cs="宋体" w:hint="eastAsia"/>
                <w:bCs/>
                <w:kern w:val="0"/>
                <w:sz w:val="28"/>
                <w:szCs w:val="28"/>
              </w:rPr>
              <w:t>）</w:t>
            </w:r>
          </w:p>
        </w:tc>
        <w:tc>
          <w:tcPr>
            <w:tcW w:w="4223" w:type="dxa"/>
            <w:shd w:val="clear" w:color="auto" w:fill="FFFFFF"/>
            <w:vAlign w:val="center"/>
          </w:tcPr>
          <w:p w:rsidR="00000000" w:rsidRDefault="00B52401">
            <w:pPr>
              <w:widowControl/>
              <w:snapToGrid w:val="0"/>
              <w:spacing w:line="300" w:lineRule="auto"/>
              <w:rPr>
                <w:rFonts w:ascii="仿宋_GB2312" w:hAnsi="宋体" w:cs="宋体" w:hint="eastAsia"/>
                <w:bCs/>
                <w:kern w:val="0"/>
                <w:sz w:val="28"/>
                <w:szCs w:val="28"/>
              </w:rPr>
            </w:pPr>
            <w:r>
              <w:rPr>
                <w:rFonts w:ascii="仿宋_GB2312" w:hAnsi="宋体" w:cs="宋体" w:hint="eastAsia"/>
                <w:bCs/>
                <w:kern w:val="0"/>
                <w:sz w:val="28"/>
                <w:szCs w:val="28"/>
              </w:rPr>
              <w:t xml:space="preserve">　</w:t>
            </w:r>
          </w:p>
        </w:tc>
      </w:tr>
      <w:tr w:rsidR="00000000">
        <w:trPr>
          <w:jc w:val="center"/>
        </w:trPr>
        <w:tc>
          <w:tcPr>
            <w:tcW w:w="1808" w:type="dxa"/>
            <w:shd w:val="clear" w:color="auto" w:fill="FFFFFF"/>
            <w:vAlign w:val="center"/>
          </w:tcPr>
          <w:p w:rsidR="00000000" w:rsidRDefault="00B52401">
            <w:pPr>
              <w:widowControl/>
              <w:snapToGrid w:val="0"/>
              <w:spacing w:line="300" w:lineRule="auto"/>
              <w:jc w:val="center"/>
              <w:rPr>
                <w:rFonts w:ascii="仿宋_GB2312" w:hAnsi="宋体" w:cs="宋体" w:hint="eastAsia"/>
                <w:bCs/>
                <w:kern w:val="0"/>
                <w:sz w:val="28"/>
                <w:szCs w:val="28"/>
              </w:rPr>
            </w:pPr>
            <w:r>
              <w:rPr>
                <w:rFonts w:ascii="仿宋_GB2312" w:hAnsi="宋体" w:cs="宋体" w:hint="eastAsia"/>
                <w:bCs/>
                <w:kern w:val="0"/>
                <w:sz w:val="28"/>
                <w:szCs w:val="28"/>
              </w:rPr>
              <w:t>A0206180203</w:t>
            </w:r>
          </w:p>
        </w:tc>
        <w:tc>
          <w:tcPr>
            <w:tcW w:w="2813" w:type="dxa"/>
            <w:shd w:val="clear" w:color="auto" w:fill="FFFFFF"/>
            <w:vAlign w:val="center"/>
          </w:tcPr>
          <w:p w:rsidR="00000000" w:rsidRDefault="00B52401">
            <w:pPr>
              <w:widowControl/>
              <w:snapToGrid w:val="0"/>
              <w:spacing w:line="300" w:lineRule="auto"/>
              <w:jc w:val="center"/>
              <w:rPr>
                <w:rFonts w:ascii="仿宋_GB2312" w:hAnsi="宋体" w:cs="宋体" w:hint="eastAsia"/>
                <w:bCs/>
                <w:kern w:val="0"/>
                <w:sz w:val="28"/>
                <w:szCs w:val="28"/>
              </w:rPr>
            </w:pPr>
            <w:r>
              <w:rPr>
                <w:rFonts w:ascii="仿宋_GB2312" w:hAnsi="宋体" w:cs="宋体" w:hint="eastAsia"/>
                <w:bCs/>
                <w:kern w:val="0"/>
                <w:sz w:val="28"/>
                <w:szCs w:val="28"/>
              </w:rPr>
              <w:t>空调机</w:t>
            </w:r>
          </w:p>
        </w:tc>
        <w:tc>
          <w:tcPr>
            <w:tcW w:w="4223" w:type="dxa"/>
            <w:shd w:val="clear" w:color="auto" w:fill="FFFFFF"/>
            <w:vAlign w:val="center"/>
          </w:tcPr>
          <w:p w:rsidR="00000000" w:rsidRDefault="00B52401">
            <w:pPr>
              <w:widowControl/>
              <w:snapToGrid w:val="0"/>
              <w:spacing w:line="300" w:lineRule="auto"/>
              <w:rPr>
                <w:rFonts w:ascii="仿宋_GB2312" w:hAnsi="宋体" w:cs="宋体" w:hint="eastAsia"/>
                <w:bCs/>
                <w:kern w:val="0"/>
                <w:sz w:val="28"/>
                <w:szCs w:val="28"/>
              </w:rPr>
            </w:pPr>
            <w:r>
              <w:rPr>
                <w:rFonts w:ascii="仿宋_GB2312" w:hAnsi="宋体" w:cs="宋体" w:hint="eastAsia"/>
                <w:bCs/>
                <w:kern w:val="0"/>
                <w:sz w:val="28"/>
                <w:szCs w:val="28"/>
              </w:rPr>
              <w:t>限于中央空调、多联式空调、恒温恒湿精密空调、壁挂式空调、吸顶机、柜机。</w:t>
            </w:r>
          </w:p>
        </w:tc>
      </w:tr>
      <w:tr w:rsidR="00000000">
        <w:trPr>
          <w:jc w:val="center"/>
        </w:trPr>
        <w:tc>
          <w:tcPr>
            <w:tcW w:w="1808" w:type="dxa"/>
            <w:shd w:val="clear" w:color="auto" w:fill="FFFFFF"/>
            <w:vAlign w:val="center"/>
          </w:tcPr>
          <w:p w:rsidR="00000000" w:rsidRDefault="00B52401">
            <w:pPr>
              <w:widowControl/>
              <w:snapToGrid w:val="0"/>
              <w:spacing w:line="300" w:lineRule="auto"/>
              <w:jc w:val="center"/>
              <w:rPr>
                <w:rFonts w:ascii="仿宋_GB2312" w:hAnsi="宋体" w:cs="宋体" w:hint="eastAsia"/>
                <w:bCs/>
                <w:kern w:val="0"/>
                <w:sz w:val="28"/>
                <w:szCs w:val="28"/>
              </w:rPr>
            </w:pPr>
            <w:r>
              <w:rPr>
                <w:rFonts w:ascii="仿宋_GB2312" w:hAnsi="宋体" w:cs="宋体" w:hint="eastAsia"/>
                <w:bCs/>
                <w:kern w:val="0"/>
                <w:sz w:val="28"/>
                <w:szCs w:val="28"/>
              </w:rPr>
              <w:t>A020808</w:t>
            </w:r>
          </w:p>
        </w:tc>
        <w:tc>
          <w:tcPr>
            <w:tcW w:w="2813" w:type="dxa"/>
            <w:shd w:val="clear" w:color="auto" w:fill="FFFFFF"/>
            <w:vAlign w:val="center"/>
          </w:tcPr>
          <w:p w:rsidR="00000000" w:rsidRDefault="00B52401">
            <w:pPr>
              <w:widowControl/>
              <w:snapToGrid w:val="0"/>
              <w:spacing w:line="300" w:lineRule="auto"/>
              <w:jc w:val="center"/>
              <w:rPr>
                <w:rFonts w:ascii="仿宋_GB2312" w:hAnsi="宋体" w:cs="宋体" w:hint="eastAsia"/>
                <w:bCs/>
                <w:kern w:val="0"/>
                <w:sz w:val="28"/>
                <w:szCs w:val="28"/>
              </w:rPr>
            </w:pPr>
            <w:r>
              <w:rPr>
                <w:rFonts w:ascii="仿宋_GB2312" w:hAnsi="宋体" w:cs="宋体" w:hint="eastAsia"/>
                <w:bCs/>
                <w:kern w:val="0"/>
                <w:sz w:val="28"/>
                <w:szCs w:val="28"/>
              </w:rPr>
              <w:t>视频会议系统设备</w:t>
            </w:r>
          </w:p>
        </w:tc>
        <w:tc>
          <w:tcPr>
            <w:tcW w:w="4223" w:type="dxa"/>
            <w:shd w:val="clear" w:color="auto" w:fill="FFFFFF"/>
            <w:vAlign w:val="center"/>
          </w:tcPr>
          <w:p w:rsidR="00000000" w:rsidRDefault="00B52401">
            <w:pPr>
              <w:widowControl/>
              <w:snapToGrid w:val="0"/>
              <w:spacing w:line="300" w:lineRule="auto"/>
              <w:rPr>
                <w:rFonts w:ascii="仿宋_GB2312" w:hAnsi="宋体" w:cs="宋体" w:hint="eastAsia"/>
                <w:bCs/>
                <w:kern w:val="0"/>
                <w:sz w:val="28"/>
                <w:szCs w:val="28"/>
              </w:rPr>
            </w:pPr>
            <w:r>
              <w:rPr>
                <w:rFonts w:ascii="仿宋_GB2312" w:hAnsi="宋体" w:cs="宋体" w:hint="eastAsia"/>
                <w:bCs/>
                <w:kern w:val="0"/>
                <w:sz w:val="28"/>
                <w:szCs w:val="28"/>
              </w:rPr>
              <w:t xml:space="preserve">　</w:t>
            </w:r>
          </w:p>
        </w:tc>
      </w:tr>
      <w:tr w:rsidR="00000000">
        <w:trPr>
          <w:jc w:val="center"/>
        </w:trPr>
        <w:tc>
          <w:tcPr>
            <w:tcW w:w="1808" w:type="dxa"/>
            <w:shd w:val="clear" w:color="auto" w:fill="FFFFFF"/>
            <w:vAlign w:val="center"/>
          </w:tcPr>
          <w:p w:rsidR="00000000" w:rsidRDefault="00B52401">
            <w:pPr>
              <w:widowControl/>
              <w:snapToGrid w:val="0"/>
              <w:spacing w:line="300" w:lineRule="auto"/>
              <w:jc w:val="center"/>
              <w:rPr>
                <w:rFonts w:ascii="仿宋_GB2312" w:hAnsi="宋体" w:cs="宋体" w:hint="eastAsia"/>
                <w:bCs/>
                <w:kern w:val="0"/>
                <w:sz w:val="28"/>
                <w:szCs w:val="28"/>
              </w:rPr>
            </w:pPr>
            <w:r>
              <w:rPr>
                <w:rFonts w:ascii="仿宋_GB2312" w:hAnsi="宋体" w:cs="宋体" w:hint="eastAsia"/>
                <w:bCs/>
                <w:kern w:val="0"/>
                <w:sz w:val="28"/>
                <w:szCs w:val="28"/>
              </w:rPr>
              <w:t>A02091001</w:t>
            </w:r>
          </w:p>
        </w:tc>
        <w:tc>
          <w:tcPr>
            <w:tcW w:w="2813" w:type="dxa"/>
            <w:shd w:val="clear" w:color="auto" w:fill="FFFFFF"/>
            <w:vAlign w:val="center"/>
          </w:tcPr>
          <w:p w:rsidR="00000000" w:rsidRDefault="00B52401">
            <w:pPr>
              <w:widowControl/>
              <w:snapToGrid w:val="0"/>
              <w:spacing w:line="300" w:lineRule="auto"/>
              <w:jc w:val="center"/>
              <w:rPr>
                <w:rFonts w:ascii="仿宋_GB2312" w:hAnsi="宋体" w:cs="宋体" w:hint="eastAsia"/>
                <w:bCs/>
                <w:kern w:val="0"/>
                <w:sz w:val="28"/>
                <w:szCs w:val="28"/>
              </w:rPr>
            </w:pPr>
            <w:r>
              <w:rPr>
                <w:rFonts w:ascii="仿宋_GB2312" w:hAnsi="宋体" w:cs="宋体" w:hint="eastAsia"/>
                <w:bCs/>
                <w:kern w:val="0"/>
                <w:sz w:val="28"/>
                <w:szCs w:val="28"/>
              </w:rPr>
              <w:t>普通电视设备</w:t>
            </w:r>
          </w:p>
        </w:tc>
        <w:tc>
          <w:tcPr>
            <w:tcW w:w="4223" w:type="dxa"/>
            <w:shd w:val="clear" w:color="auto" w:fill="FFFFFF"/>
            <w:vAlign w:val="center"/>
          </w:tcPr>
          <w:p w:rsidR="00000000" w:rsidRDefault="00B52401">
            <w:pPr>
              <w:widowControl/>
              <w:snapToGrid w:val="0"/>
              <w:spacing w:line="300" w:lineRule="auto"/>
              <w:rPr>
                <w:rFonts w:ascii="仿宋_GB2312" w:hAnsi="宋体" w:cs="宋体" w:hint="eastAsia"/>
                <w:bCs/>
                <w:kern w:val="0"/>
                <w:sz w:val="28"/>
                <w:szCs w:val="28"/>
              </w:rPr>
            </w:pPr>
            <w:r>
              <w:rPr>
                <w:rFonts w:ascii="仿宋_GB2312" w:hAnsi="宋体" w:cs="宋体" w:hint="eastAsia"/>
                <w:bCs/>
                <w:kern w:val="0"/>
                <w:sz w:val="28"/>
                <w:szCs w:val="28"/>
              </w:rPr>
              <w:t>限于电视机。</w:t>
            </w:r>
          </w:p>
        </w:tc>
      </w:tr>
      <w:tr w:rsidR="00000000">
        <w:trPr>
          <w:jc w:val="center"/>
        </w:trPr>
        <w:tc>
          <w:tcPr>
            <w:tcW w:w="1808" w:type="dxa"/>
            <w:shd w:val="clear" w:color="auto" w:fill="FFFFFF"/>
            <w:vAlign w:val="center"/>
          </w:tcPr>
          <w:p w:rsidR="00000000" w:rsidRDefault="00B52401">
            <w:pPr>
              <w:widowControl/>
              <w:snapToGrid w:val="0"/>
              <w:spacing w:line="300" w:lineRule="auto"/>
              <w:jc w:val="center"/>
              <w:rPr>
                <w:rFonts w:ascii="仿宋_GB2312" w:hAnsi="宋体" w:cs="宋体" w:hint="eastAsia"/>
                <w:bCs/>
                <w:kern w:val="0"/>
                <w:sz w:val="28"/>
                <w:szCs w:val="28"/>
              </w:rPr>
            </w:pPr>
            <w:r>
              <w:rPr>
                <w:rFonts w:ascii="仿宋_GB2312" w:hAnsi="宋体" w:cs="宋体" w:hint="eastAsia"/>
                <w:bCs/>
                <w:kern w:val="0"/>
                <w:sz w:val="28"/>
                <w:szCs w:val="28"/>
              </w:rPr>
              <w:t>A02091102</w:t>
            </w:r>
          </w:p>
        </w:tc>
        <w:tc>
          <w:tcPr>
            <w:tcW w:w="2813" w:type="dxa"/>
            <w:shd w:val="clear" w:color="auto" w:fill="FFFFFF"/>
            <w:vAlign w:val="center"/>
          </w:tcPr>
          <w:p w:rsidR="00000000" w:rsidRDefault="00B52401">
            <w:pPr>
              <w:widowControl/>
              <w:snapToGrid w:val="0"/>
              <w:spacing w:line="300" w:lineRule="auto"/>
              <w:jc w:val="center"/>
              <w:rPr>
                <w:rFonts w:ascii="仿宋_GB2312" w:hAnsi="宋体" w:cs="宋体" w:hint="eastAsia"/>
                <w:bCs/>
                <w:kern w:val="0"/>
                <w:sz w:val="28"/>
                <w:szCs w:val="28"/>
              </w:rPr>
            </w:pPr>
            <w:r>
              <w:rPr>
                <w:rFonts w:ascii="仿宋_GB2312" w:hAnsi="宋体" w:cs="宋体" w:hint="eastAsia"/>
                <w:bCs/>
                <w:kern w:val="0"/>
                <w:sz w:val="28"/>
                <w:szCs w:val="28"/>
              </w:rPr>
              <w:t>通用摄像机</w:t>
            </w:r>
          </w:p>
        </w:tc>
        <w:tc>
          <w:tcPr>
            <w:tcW w:w="4223" w:type="dxa"/>
            <w:shd w:val="clear" w:color="auto" w:fill="FFFFFF"/>
            <w:vAlign w:val="center"/>
          </w:tcPr>
          <w:p w:rsidR="00000000" w:rsidRDefault="00B52401">
            <w:pPr>
              <w:widowControl/>
              <w:snapToGrid w:val="0"/>
              <w:spacing w:line="300" w:lineRule="auto"/>
              <w:rPr>
                <w:rFonts w:ascii="仿宋_GB2312" w:hAnsi="宋体" w:cs="宋体" w:hint="eastAsia"/>
                <w:bCs/>
                <w:kern w:val="0"/>
                <w:sz w:val="28"/>
                <w:szCs w:val="28"/>
              </w:rPr>
            </w:pPr>
            <w:r>
              <w:rPr>
                <w:rFonts w:ascii="仿宋_GB2312" w:hAnsi="宋体" w:cs="宋体" w:hint="eastAsia"/>
                <w:bCs/>
                <w:kern w:val="0"/>
                <w:sz w:val="28"/>
                <w:szCs w:val="28"/>
              </w:rPr>
              <w:t xml:space="preserve">　</w:t>
            </w:r>
          </w:p>
        </w:tc>
      </w:tr>
      <w:tr w:rsidR="00000000">
        <w:trPr>
          <w:jc w:val="center"/>
        </w:trPr>
        <w:tc>
          <w:tcPr>
            <w:tcW w:w="1808" w:type="dxa"/>
            <w:shd w:val="clear" w:color="auto" w:fill="FFFFFF"/>
            <w:vAlign w:val="center"/>
          </w:tcPr>
          <w:p w:rsidR="00000000" w:rsidRDefault="00B52401">
            <w:pPr>
              <w:widowControl/>
              <w:snapToGrid w:val="0"/>
              <w:spacing w:line="300" w:lineRule="auto"/>
              <w:jc w:val="center"/>
              <w:rPr>
                <w:rFonts w:ascii="仿宋_GB2312" w:hAnsi="宋体" w:cs="宋体" w:hint="eastAsia"/>
                <w:bCs/>
                <w:kern w:val="0"/>
                <w:sz w:val="28"/>
                <w:szCs w:val="28"/>
              </w:rPr>
            </w:pPr>
            <w:r>
              <w:rPr>
                <w:rFonts w:ascii="仿宋_GB2312" w:hAnsi="宋体" w:cs="宋体" w:hint="eastAsia"/>
                <w:bCs/>
                <w:kern w:val="0"/>
                <w:sz w:val="28"/>
                <w:szCs w:val="28"/>
              </w:rPr>
              <w:lastRenderedPageBreak/>
              <w:t>A0321</w:t>
            </w:r>
          </w:p>
        </w:tc>
        <w:tc>
          <w:tcPr>
            <w:tcW w:w="2813" w:type="dxa"/>
            <w:shd w:val="clear" w:color="auto" w:fill="FFFFFF"/>
            <w:vAlign w:val="center"/>
          </w:tcPr>
          <w:p w:rsidR="00000000" w:rsidRDefault="00B52401">
            <w:pPr>
              <w:widowControl/>
              <w:snapToGrid w:val="0"/>
              <w:spacing w:line="300" w:lineRule="auto"/>
              <w:jc w:val="center"/>
              <w:rPr>
                <w:rFonts w:ascii="仿宋_GB2312" w:hAnsi="宋体" w:cs="宋体" w:hint="eastAsia"/>
                <w:bCs/>
                <w:kern w:val="0"/>
                <w:sz w:val="28"/>
                <w:szCs w:val="28"/>
              </w:rPr>
            </w:pPr>
            <w:r>
              <w:rPr>
                <w:rFonts w:ascii="仿宋_GB2312" w:hAnsi="宋体" w:cs="宋体" w:hint="eastAsia"/>
                <w:bCs/>
                <w:kern w:val="0"/>
                <w:sz w:val="28"/>
                <w:szCs w:val="28"/>
              </w:rPr>
              <w:t>计划生育避孕药具</w:t>
            </w:r>
          </w:p>
        </w:tc>
        <w:tc>
          <w:tcPr>
            <w:tcW w:w="4223" w:type="dxa"/>
            <w:shd w:val="clear" w:color="auto" w:fill="FFFFFF"/>
            <w:vAlign w:val="center"/>
          </w:tcPr>
          <w:p w:rsidR="00000000" w:rsidRDefault="00B52401">
            <w:pPr>
              <w:widowControl/>
              <w:snapToGrid w:val="0"/>
              <w:spacing w:line="300" w:lineRule="auto"/>
              <w:rPr>
                <w:rFonts w:ascii="仿宋_GB2312" w:hAnsi="宋体" w:cs="宋体" w:hint="eastAsia"/>
                <w:bCs/>
                <w:kern w:val="0"/>
                <w:sz w:val="28"/>
                <w:szCs w:val="28"/>
              </w:rPr>
            </w:pPr>
            <w:r>
              <w:rPr>
                <w:rFonts w:ascii="仿宋_GB2312" w:hAnsi="宋体" w:cs="宋体" w:hint="eastAsia"/>
                <w:bCs/>
                <w:kern w:val="0"/>
                <w:sz w:val="28"/>
                <w:szCs w:val="28"/>
              </w:rPr>
              <w:t>无需编制政府采购预算。</w:t>
            </w:r>
          </w:p>
        </w:tc>
      </w:tr>
      <w:tr w:rsidR="00000000">
        <w:trPr>
          <w:jc w:val="center"/>
        </w:trPr>
        <w:tc>
          <w:tcPr>
            <w:tcW w:w="1808" w:type="dxa"/>
            <w:shd w:val="clear" w:color="auto" w:fill="FFFFFF"/>
            <w:vAlign w:val="center"/>
          </w:tcPr>
          <w:p w:rsidR="00000000" w:rsidRDefault="00B52401">
            <w:pPr>
              <w:widowControl/>
              <w:snapToGrid w:val="0"/>
              <w:spacing w:line="300" w:lineRule="auto"/>
              <w:jc w:val="center"/>
              <w:rPr>
                <w:rFonts w:ascii="仿宋_GB2312" w:hAnsi="宋体" w:cs="宋体" w:hint="eastAsia"/>
                <w:bCs/>
                <w:kern w:val="0"/>
                <w:sz w:val="28"/>
                <w:szCs w:val="28"/>
              </w:rPr>
            </w:pPr>
            <w:r>
              <w:rPr>
                <w:rFonts w:ascii="仿宋_GB2312" w:hAnsi="宋体" w:cs="宋体" w:hint="eastAsia"/>
                <w:bCs/>
                <w:kern w:val="0"/>
                <w:sz w:val="28"/>
                <w:szCs w:val="28"/>
              </w:rPr>
              <w:t>A050201</w:t>
            </w:r>
          </w:p>
        </w:tc>
        <w:tc>
          <w:tcPr>
            <w:tcW w:w="2813" w:type="dxa"/>
            <w:shd w:val="clear" w:color="auto" w:fill="FFFFFF"/>
            <w:vAlign w:val="center"/>
          </w:tcPr>
          <w:p w:rsidR="00000000" w:rsidRDefault="00B52401">
            <w:pPr>
              <w:widowControl/>
              <w:snapToGrid w:val="0"/>
              <w:spacing w:line="300" w:lineRule="auto"/>
              <w:jc w:val="center"/>
              <w:rPr>
                <w:rFonts w:ascii="仿宋_GB2312" w:hAnsi="宋体" w:cs="宋体" w:hint="eastAsia"/>
                <w:bCs/>
                <w:kern w:val="0"/>
                <w:sz w:val="28"/>
                <w:szCs w:val="28"/>
              </w:rPr>
            </w:pPr>
            <w:r>
              <w:rPr>
                <w:rFonts w:ascii="仿宋_GB2312" w:hAnsi="宋体" w:cs="宋体" w:hint="eastAsia"/>
                <w:bCs/>
                <w:kern w:val="0"/>
                <w:sz w:val="28"/>
                <w:szCs w:val="28"/>
              </w:rPr>
              <w:t>义务教育教科书</w:t>
            </w:r>
          </w:p>
        </w:tc>
        <w:tc>
          <w:tcPr>
            <w:tcW w:w="4223" w:type="dxa"/>
            <w:shd w:val="clear" w:color="auto" w:fill="FFFFFF"/>
            <w:vAlign w:val="center"/>
          </w:tcPr>
          <w:p w:rsidR="00000000" w:rsidRDefault="00B52401">
            <w:pPr>
              <w:widowControl/>
              <w:snapToGrid w:val="0"/>
              <w:spacing w:line="300" w:lineRule="auto"/>
              <w:rPr>
                <w:rFonts w:ascii="仿宋_GB2312" w:hAnsi="宋体" w:cs="宋体" w:hint="eastAsia"/>
                <w:bCs/>
                <w:kern w:val="0"/>
                <w:sz w:val="28"/>
                <w:szCs w:val="28"/>
              </w:rPr>
            </w:pPr>
            <w:r>
              <w:rPr>
                <w:rFonts w:ascii="仿宋_GB2312" w:hAnsi="宋体" w:cs="宋体" w:hint="eastAsia"/>
                <w:bCs/>
                <w:kern w:val="0"/>
                <w:sz w:val="28"/>
                <w:szCs w:val="28"/>
              </w:rPr>
              <w:t>限于国家课程、省级地方课程、配套作业本。无需编制政府采购预算。</w:t>
            </w:r>
          </w:p>
        </w:tc>
      </w:tr>
      <w:tr w:rsidR="00000000">
        <w:trPr>
          <w:jc w:val="center"/>
        </w:trPr>
        <w:tc>
          <w:tcPr>
            <w:tcW w:w="1808" w:type="dxa"/>
            <w:shd w:val="clear" w:color="auto" w:fill="FFFFFF"/>
            <w:vAlign w:val="center"/>
          </w:tcPr>
          <w:p w:rsidR="00000000" w:rsidRDefault="00B52401">
            <w:pPr>
              <w:widowControl/>
              <w:snapToGrid w:val="0"/>
              <w:spacing w:line="300" w:lineRule="auto"/>
              <w:jc w:val="center"/>
              <w:rPr>
                <w:rFonts w:ascii="仿宋_GB2312" w:hAnsi="宋体" w:cs="宋体" w:hint="eastAsia"/>
                <w:bCs/>
                <w:kern w:val="0"/>
                <w:sz w:val="28"/>
                <w:szCs w:val="28"/>
              </w:rPr>
            </w:pPr>
            <w:r>
              <w:rPr>
                <w:rFonts w:ascii="仿宋_GB2312" w:hAnsi="宋体" w:cs="宋体" w:hint="eastAsia"/>
                <w:bCs/>
                <w:kern w:val="0"/>
                <w:sz w:val="28"/>
                <w:szCs w:val="28"/>
              </w:rPr>
              <w:t>A0601</w:t>
            </w:r>
          </w:p>
        </w:tc>
        <w:tc>
          <w:tcPr>
            <w:tcW w:w="2813" w:type="dxa"/>
            <w:shd w:val="clear" w:color="auto" w:fill="FFFFFF"/>
            <w:vAlign w:val="center"/>
          </w:tcPr>
          <w:p w:rsidR="00000000" w:rsidRDefault="00B52401">
            <w:pPr>
              <w:widowControl/>
              <w:snapToGrid w:val="0"/>
              <w:spacing w:line="300" w:lineRule="auto"/>
              <w:jc w:val="center"/>
              <w:rPr>
                <w:rFonts w:ascii="仿宋_GB2312" w:hAnsi="宋体" w:cs="宋体" w:hint="eastAsia"/>
                <w:bCs/>
                <w:kern w:val="0"/>
                <w:sz w:val="28"/>
                <w:szCs w:val="28"/>
              </w:rPr>
            </w:pPr>
            <w:r>
              <w:rPr>
                <w:rFonts w:ascii="仿宋_GB2312" w:hAnsi="宋体" w:cs="宋体" w:hint="eastAsia"/>
                <w:bCs/>
                <w:kern w:val="0"/>
                <w:sz w:val="28"/>
                <w:szCs w:val="28"/>
              </w:rPr>
              <w:t>办公家具</w:t>
            </w:r>
          </w:p>
        </w:tc>
        <w:tc>
          <w:tcPr>
            <w:tcW w:w="4223" w:type="dxa"/>
            <w:shd w:val="clear" w:color="auto" w:fill="FFFFFF"/>
            <w:vAlign w:val="center"/>
          </w:tcPr>
          <w:p w:rsidR="00000000" w:rsidRDefault="00B52401">
            <w:pPr>
              <w:widowControl/>
              <w:snapToGrid w:val="0"/>
              <w:spacing w:line="300" w:lineRule="auto"/>
              <w:rPr>
                <w:rFonts w:ascii="仿宋_GB2312" w:hAnsi="宋体" w:cs="宋体" w:hint="eastAsia"/>
                <w:bCs/>
                <w:kern w:val="0"/>
                <w:sz w:val="28"/>
                <w:szCs w:val="28"/>
              </w:rPr>
            </w:pPr>
            <w:r>
              <w:rPr>
                <w:rFonts w:ascii="仿宋_GB2312" w:hAnsi="宋体" w:cs="宋体" w:hint="eastAsia"/>
                <w:bCs/>
                <w:kern w:val="0"/>
                <w:sz w:val="28"/>
                <w:szCs w:val="28"/>
              </w:rPr>
              <w:t>限于木制家具、钢制家具、宿舍家具和校具。年度预算金额</w:t>
            </w:r>
            <w:r>
              <w:rPr>
                <w:rFonts w:ascii="仿宋_GB2312" w:hAnsi="宋体" w:cs="宋体" w:hint="eastAsia"/>
                <w:bCs/>
                <w:kern w:val="0"/>
                <w:sz w:val="28"/>
                <w:szCs w:val="28"/>
              </w:rPr>
              <w:t>100</w:t>
            </w:r>
            <w:r>
              <w:rPr>
                <w:rFonts w:ascii="仿宋_GB2312" w:hAnsi="宋体" w:cs="宋体" w:hint="eastAsia"/>
                <w:bCs/>
                <w:kern w:val="0"/>
                <w:sz w:val="28"/>
                <w:szCs w:val="28"/>
              </w:rPr>
              <w:t>万元以下无需编制政府采购预算，在</w:t>
            </w:r>
            <w:r>
              <w:rPr>
                <w:rFonts w:ascii="仿宋_GB2312" w:hAnsi="宋体" w:cs="宋体" w:hint="eastAsia"/>
                <w:bCs/>
                <w:kern w:val="0"/>
                <w:sz w:val="28"/>
                <w:szCs w:val="28"/>
              </w:rPr>
              <w:t>1</w:t>
            </w:r>
            <w:r>
              <w:rPr>
                <w:rFonts w:ascii="仿宋_GB2312" w:hAnsi="宋体" w:cs="宋体" w:hint="eastAsia"/>
                <w:bCs/>
                <w:kern w:val="0"/>
                <w:sz w:val="28"/>
                <w:szCs w:val="28"/>
              </w:rPr>
              <w:t>万元以下不纳入政府采购。</w:t>
            </w:r>
          </w:p>
        </w:tc>
      </w:tr>
      <w:tr w:rsidR="00000000">
        <w:trPr>
          <w:jc w:val="center"/>
        </w:trPr>
        <w:tc>
          <w:tcPr>
            <w:tcW w:w="1808" w:type="dxa"/>
            <w:shd w:val="clear" w:color="auto" w:fill="FFFFFF"/>
            <w:vAlign w:val="center"/>
          </w:tcPr>
          <w:p w:rsidR="00000000" w:rsidRDefault="00B52401">
            <w:pPr>
              <w:widowControl/>
              <w:snapToGrid w:val="0"/>
              <w:spacing w:line="300" w:lineRule="auto"/>
              <w:jc w:val="center"/>
              <w:rPr>
                <w:rFonts w:ascii="仿宋_GB2312" w:hAnsi="宋体" w:cs="宋体" w:hint="eastAsia"/>
                <w:bCs/>
                <w:kern w:val="0"/>
                <w:sz w:val="28"/>
                <w:szCs w:val="28"/>
              </w:rPr>
            </w:pPr>
            <w:r>
              <w:rPr>
                <w:rFonts w:ascii="仿宋_GB2312" w:hAnsi="宋体" w:cs="宋体" w:hint="eastAsia"/>
                <w:bCs/>
                <w:kern w:val="0"/>
                <w:sz w:val="28"/>
                <w:szCs w:val="28"/>
              </w:rPr>
              <w:t>A070301</w:t>
            </w:r>
          </w:p>
        </w:tc>
        <w:tc>
          <w:tcPr>
            <w:tcW w:w="2813" w:type="dxa"/>
            <w:shd w:val="clear" w:color="auto" w:fill="FFFFFF"/>
            <w:vAlign w:val="center"/>
          </w:tcPr>
          <w:p w:rsidR="00000000" w:rsidRDefault="00B52401">
            <w:pPr>
              <w:widowControl/>
              <w:snapToGrid w:val="0"/>
              <w:spacing w:line="300" w:lineRule="auto"/>
              <w:jc w:val="center"/>
              <w:rPr>
                <w:rFonts w:ascii="仿宋_GB2312" w:hAnsi="宋体" w:cs="宋体" w:hint="eastAsia"/>
                <w:bCs/>
                <w:kern w:val="0"/>
                <w:sz w:val="28"/>
                <w:szCs w:val="28"/>
              </w:rPr>
            </w:pPr>
            <w:r>
              <w:rPr>
                <w:rFonts w:ascii="仿宋_GB2312" w:hAnsi="宋体" w:cs="宋体" w:hint="eastAsia"/>
                <w:bCs/>
                <w:kern w:val="0"/>
                <w:sz w:val="28"/>
                <w:szCs w:val="28"/>
              </w:rPr>
              <w:t>工作制服</w:t>
            </w:r>
          </w:p>
        </w:tc>
        <w:tc>
          <w:tcPr>
            <w:tcW w:w="4223" w:type="dxa"/>
            <w:shd w:val="clear" w:color="auto" w:fill="FFFFFF"/>
            <w:vAlign w:val="center"/>
          </w:tcPr>
          <w:p w:rsidR="00000000" w:rsidRDefault="00B52401">
            <w:pPr>
              <w:widowControl/>
              <w:snapToGrid w:val="0"/>
              <w:spacing w:line="300" w:lineRule="auto"/>
              <w:rPr>
                <w:rFonts w:ascii="仿宋_GB2312" w:hAnsi="宋体" w:cs="宋体" w:hint="eastAsia"/>
                <w:bCs/>
                <w:kern w:val="0"/>
                <w:sz w:val="28"/>
                <w:szCs w:val="28"/>
              </w:rPr>
            </w:pPr>
            <w:r>
              <w:rPr>
                <w:rFonts w:ascii="仿宋_GB2312" w:hAnsi="宋体" w:cs="宋体" w:hint="eastAsia"/>
                <w:bCs/>
                <w:kern w:val="0"/>
                <w:sz w:val="28"/>
                <w:szCs w:val="28"/>
              </w:rPr>
              <w:t>年度预算金额</w:t>
            </w:r>
            <w:r>
              <w:rPr>
                <w:rFonts w:ascii="仿宋_GB2312" w:hAnsi="宋体" w:cs="宋体" w:hint="eastAsia"/>
                <w:bCs/>
                <w:kern w:val="0"/>
                <w:sz w:val="28"/>
                <w:szCs w:val="28"/>
              </w:rPr>
              <w:t>100</w:t>
            </w:r>
            <w:r>
              <w:rPr>
                <w:rFonts w:ascii="仿宋_GB2312" w:hAnsi="宋体" w:cs="宋体" w:hint="eastAsia"/>
                <w:bCs/>
                <w:kern w:val="0"/>
                <w:sz w:val="28"/>
                <w:szCs w:val="28"/>
              </w:rPr>
              <w:t>万元以下无需编制政府采购预算，在</w:t>
            </w:r>
            <w:r>
              <w:rPr>
                <w:rFonts w:ascii="仿宋_GB2312" w:hAnsi="宋体" w:cs="宋体" w:hint="eastAsia"/>
                <w:bCs/>
                <w:kern w:val="0"/>
                <w:sz w:val="28"/>
                <w:szCs w:val="28"/>
              </w:rPr>
              <w:t>1</w:t>
            </w:r>
            <w:r>
              <w:rPr>
                <w:rFonts w:ascii="仿宋_GB2312" w:hAnsi="宋体" w:cs="宋体" w:hint="eastAsia"/>
                <w:bCs/>
                <w:kern w:val="0"/>
                <w:sz w:val="28"/>
                <w:szCs w:val="28"/>
              </w:rPr>
              <w:t>万元以下不纳入政府采购。</w:t>
            </w:r>
          </w:p>
        </w:tc>
      </w:tr>
      <w:tr w:rsidR="00000000">
        <w:trPr>
          <w:jc w:val="center"/>
        </w:trPr>
        <w:tc>
          <w:tcPr>
            <w:tcW w:w="1808" w:type="dxa"/>
            <w:shd w:val="clear" w:color="auto" w:fill="FFFFFF"/>
            <w:vAlign w:val="center"/>
          </w:tcPr>
          <w:p w:rsidR="00000000" w:rsidRDefault="00B52401">
            <w:pPr>
              <w:widowControl/>
              <w:snapToGrid w:val="0"/>
              <w:spacing w:line="300" w:lineRule="auto"/>
              <w:jc w:val="center"/>
              <w:rPr>
                <w:rFonts w:ascii="仿宋_GB2312" w:hAnsi="宋体" w:cs="宋体" w:hint="eastAsia"/>
                <w:bCs/>
                <w:kern w:val="0"/>
                <w:sz w:val="28"/>
                <w:szCs w:val="28"/>
              </w:rPr>
            </w:pPr>
            <w:r>
              <w:rPr>
                <w:rFonts w:ascii="仿宋_GB2312" w:hAnsi="宋体" w:cs="宋体" w:hint="eastAsia"/>
                <w:bCs/>
                <w:kern w:val="0"/>
                <w:sz w:val="28"/>
                <w:szCs w:val="28"/>
              </w:rPr>
              <w:t>A1108</w:t>
            </w:r>
          </w:p>
        </w:tc>
        <w:tc>
          <w:tcPr>
            <w:tcW w:w="2813" w:type="dxa"/>
            <w:shd w:val="clear" w:color="auto" w:fill="FFFFFF"/>
            <w:vAlign w:val="center"/>
          </w:tcPr>
          <w:p w:rsidR="00000000" w:rsidRDefault="00B52401">
            <w:pPr>
              <w:widowControl/>
              <w:snapToGrid w:val="0"/>
              <w:spacing w:line="300" w:lineRule="auto"/>
              <w:jc w:val="center"/>
              <w:rPr>
                <w:rFonts w:ascii="仿宋_GB2312" w:hAnsi="宋体" w:cs="宋体" w:hint="eastAsia"/>
                <w:bCs/>
                <w:kern w:val="0"/>
                <w:sz w:val="28"/>
                <w:szCs w:val="28"/>
              </w:rPr>
            </w:pPr>
            <w:r>
              <w:rPr>
                <w:rFonts w:ascii="仿宋_GB2312" w:hAnsi="宋体" w:cs="宋体" w:hint="eastAsia"/>
                <w:bCs/>
                <w:kern w:val="0"/>
                <w:sz w:val="28"/>
                <w:szCs w:val="28"/>
              </w:rPr>
              <w:t>医用耗材</w:t>
            </w:r>
          </w:p>
        </w:tc>
        <w:tc>
          <w:tcPr>
            <w:tcW w:w="4223" w:type="dxa"/>
            <w:shd w:val="clear" w:color="auto" w:fill="FFFFFF"/>
            <w:vAlign w:val="center"/>
          </w:tcPr>
          <w:p w:rsidR="00000000" w:rsidRDefault="00B52401">
            <w:pPr>
              <w:widowControl/>
              <w:snapToGrid w:val="0"/>
              <w:spacing w:line="300" w:lineRule="auto"/>
              <w:rPr>
                <w:rFonts w:ascii="仿宋_GB2312" w:hAnsi="宋体" w:cs="宋体" w:hint="eastAsia"/>
                <w:bCs/>
                <w:kern w:val="0"/>
                <w:sz w:val="28"/>
                <w:szCs w:val="28"/>
              </w:rPr>
            </w:pPr>
            <w:r>
              <w:rPr>
                <w:rFonts w:ascii="仿宋_GB2312" w:hAnsi="宋体" w:cs="宋体" w:hint="eastAsia"/>
                <w:bCs/>
                <w:kern w:val="0"/>
                <w:sz w:val="28"/>
                <w:szCs w:val="28"/>
              </w:rPr>
              <w:t>无需编制政府采购预算。</w:t>
            </w: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A2001</w:t>
            </w:r>
          </w:p>
        </w:tc>
        <w:tc>
          <w:tcPr>
            <w:tcW w:w="2813"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辅助学习资源</w:t>
            </w:r>
          </w:p>
        </w:tc>
        <w:tc>
          <w:tcPr>
            <w:tcW w:w="4223" w:type="dxa"/>
            <w:shd w:val="clear" w:color="auto" w:fill="FFFFFF"/>
            <w:vAlign w:val="center"/>
          </w:tcPr>
          <w:p w:rsidR="00000000" w:rsidRDefault="00B52401">
            <w:pPr>
              <w:widowControl/>
              <w:snapToGrid w:val="0"/>
              <w:spacing w:line="288" w:lineRule="auto"/>
              <w:rPr>
                <w:rFonts w:ascii="仿宋_GB2312" w:hAnsi="宋体" w:cs="宋体" w:hint="eastAsia"/>
                <w:bCs/>
                <w:kern w:val="0"/>
                <w:sz w:val="28"/>
                <w:szCs w:val="28"/>
              </w:rPr>
            </w:pPr>
            <w:r>
              <w:rPr>
                <w:rFonts w:ascii="仿宋_GB2312" w:hAnsi="宋体" w:cs="宋体" w:hint="eastAsia"/>
                <w:bCs/>
                <w:kern w:val="0"/>
                <w:sz w:val="28"/>
                <w:szCs w:val="28"/>
              </w:rPr>
              <w:t>限于全省教育系统义务教育音像教材、学具和科学计</w:t>
            </w:r>
            <w:r>
              <w:rPr>
                <w:rFonts w:ascii="仿宋_GB2312" w:hAnsi="宋体" w:cs="宋体" w:hint="eastAsia"/>
                <w:bCs/>
                <w:kern w:val="0"/>
                <w:sz w:val="28"/>
                <w:szCs w:val="28"/>
              </w:rPr>
              <w:t>算器。无需编制政府采购预算。</w:t>
            </w: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B</w:t>
            </w:r>
          </w:p>
        </w:tc>
        <w:tc>
          <w:tcPr>
            <w:tcW w:w="2813"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工程类</w:t>
            </w:r>
          </w:p>
        </w:tc>
        <w:tc>
          <w:tcPr>
            <w:tcW w:w="4223" w:type="dxa"/>
            <w:shd w:val="clear" w:color="auto" w:fill="FFFFFF"/>
            <w:vAlign w:val="center"/>
          </w:tcPr>
          <w:p w:rsidR="00000000" w:rsidRDefault="00B52401">
            <w:pPr>
              <w:widowControl/>
              <w:snapToGrid w:val="0"/>
              <w:spacing w:line="288" w:lineRule="auto"/>
              <w:rPr>
                <w:rFonts w:ascii="仿宋_GB2312" w:hAnsi="宋体" w:cs="宋体" w:hint="eastAsia"/>
                <w:bCs/>
                <w:kern w:val="0"/>
                <w:sz w:val="28"/>
                <w:szCs w:val="28"/>
              </w:rPr>
            </w:pPr>
            <w:r>
              <w:rPr>
                <w:rFonts w:ascii="仿宋_GB2312" w:hAnsi="宋体" w:cs="宋体" w:hint="eastAsia"/>
                <w:bCs/>
                <w:kern w:val="0"/>
                <w:sz w:val="28"/>
                <w:szCs w:val="28"/>
              </w:rPr>
              <w:t>单项价格或批量采购金额在</w:t>
            </w:r>
            <w:r>
              <w:rPr>
                <w:rFonts w:ascii="仿宋_GB2312" w:hAnsi="宋体" w:cs="宋体" w:hint="eastAsia"/>
                <w:bCs/>
                <w:kern w:val="0"/>
                <w:sz w:val="28"/>
                <w:szCs w:val="28"/>
              </w:rPr>
              <w:t>50</w:t>
            </w:r>
            <w:r>
              <w:rPr>
                <w:rFonts w:ascii="仿宋_GB2312" w:hAnsi="宋体" w:cs="宋体" w:hint="eastAsia"/>
                <w:bCs/>
                <w:kern w:val="0"/>
                <w:sz w:val="28"/>
                <w:szCs w:val="28"/>
              </w:rPr>
              <w:t>万元以下项目不纳入政府采购。</w:t>
            </w: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B01</w:t>
            </w:r>
          </w:p>
        </w:tc>
        <w:tc>
          <w:tcPr>
            <w:tcW w:w="2813"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建筑物施工</w:t>
            </w:r>
          </w:p>
        </w:tc>
        <w:tc>
          <w:tcPr>
            <w:tcW w:w="4223" w:type="dxa"/>
            <w:shd w:val="clear" w:color="auto" w:fill="FFFFFF"/>
            <w:vAlign w:val="center"/>
          </w:tcPr>
          <w:p w:rsidR="00000000" w:rsidRDefault="00B52401">
            <w:pPr>
              <w:widowControl/>
              <w:snapToGrid w:val="0"/>
              <w:spacing w:line="288" w:lineRule="auto"/>
              <w:rPr>
                <w:rFonts w:ascii="仿宋_GB2312" w:hAnsi="宋体" w:cs="宋体" w:hint="eastAsia"/>
                <w:bCs/>
                <w:kern w:val="0"/>
                <w:sz w:val="28"/>
                <w:szCs w:val="28"/>
              </w:rPr>
            </w:pPr>
            <w:r>
              <w:rPr>
                <w:rFonts w:ascii="仿宋_GB2312" w:hAnsi="宋体" w:cs="宋体" w:hint="eastAsia"/>
                <w:bCs/>
                <w:kern w:val="0"/>
                <w:sz w:val="28"/>
                <w:szCs w:val="28"/>
              </w:rPr>
              <w:t xml:space="preserve">　</w:t>
            </w: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B02</w:t>
            </w:r>
          </w:p>
        </w:tc>
        <w:tc>
          <w:tcPr>
            <w:tcW w:w="2813"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构筑物施工</w:t>
            </w:r>
          </w:p>
        </w:tc>
        <w:tc>
          <w:tcPr>
            <w:tcW w:w="4223" w:type="dxa"/>
            <w:shd w:val="clear" w:color="auto" w:fill="FFFFFF"/>
            <w:vAlign w:val="center"/>
          </w:tcPr>
          <w:p w:rsidR="00000000" w:rsidRDefault="00B52401">
            <w:pPr>
              <w:widowControl/>
              <w:snapToGrid w:val="0"/>
              <w:spacing w:line="288" w:lineRule="auto"/>
              <w:rPr>
                <w:rFonts w:ascii="仿宋_GB2312" w:hAnsi="宋体" w:cs="宋体" w:hint="eastAsia"/>
                <w:bCs/>
                <w:kern w:val="0"/>
                <w:sz w:val="28"/>
                <w:szCs w:val="28"/>
              </w:rPr>
            </w:pPr>
            <w:r>
              <w:rPr>
                <w:rFonts w:ascii="仿宋_GB2312" w:hAnsi="宋体" w:cs="宋体" w:hint="eastAsia"/>
                <w:bCs/>
                <w:kern w:val="0"/>
                <w:sz w:val="28"/>
                <w:szCs w:val="28"/>
              </w:rPr>
              <w:t xml:space="preserve">　</w:t>
            </w: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B06</w:t>
            </w:r>
          </w:p>
        </w:tc>
        <w:tc>
          <w:tcPr>
            <w:tcW w:w="2813"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建筑安装工程</w:t>
            </w:r>
          </w:p>
        </w:tc>
        <w:tc>
          <w:tcPr>
            <w:tcW w:w="4223" w:type="dxa"/>
            <w:shd w:val="clear" w:color="auto" w:fill="FFFFFF"/>
            <w:vAlign w:val="center"/>
          </w:tcPr>
          <w:p w:rsidR="00000000" w:rsidRDefault="00B52401">
            <w:pPr>
              <w:widowControl/>
              <w:snapToGrid w:val="0"/>
              <w:spacing w:line="288" w:lineRule="auto"/>
              <w:rPr>
                <w:rFonts w:ascii="仿宋_GB2312" w:hAnsi="宋体" w:cs="宋体" w:hint="eastAsia"/>
                <w:bCs/>
                <w:kern w:val="0"/>
                <w:sz w:val="28"/>
                <w:szCs w:val="28"/>
              </w:rPr>
            </w:pPr>
            <w:r>
              <w:rPr>
                <w:rFonts w:ascii="仿宋_GB2312" w:hAnsi="宋体" w:cs="宋体" w:hint="eastAsia"/>
                <w:bCs/>
                <w:kern w:val="0"/>
                <w:sz w:val="28"/>
                <w:szCs w:val="28"/>
              </w:rPr>
              <w:t xml:space="preserve">　</w:t>
            </w: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lastRenderedPageBreak/>
              <w:t>B07</w:t>
            </w:r>
          </w:p>
        </w:tc>
        <w:tc>
          <w:tcPr>
            <w:tcW w:w="2813"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装修工程</w:t>
            </w:r>
          </w:p>
        </w:tc>
        <w:tc>
          <w:tcPr>
            <w:tcW w:w="4223" w:type="dxa"/>
            <w:shd w:val="clear" w:color="auto" w:fill="FFFFFF"/>
            <w:vAlign w:val="center"/>
          </w:tcPr>
          <w:p w:rsidR="00000000" w:rsidRDefault="00B52401">
            <w:pPr>
              <w:widowControl/>
              <w:snapToGrid w:val="0"/>
              <w:spacing w:line="288" w:lineRule="auto"/>
              <w:rPr>
                <w:rFonts w:ascii="仿宋_GB2312" w:hAnsi="宋体" w:cs="宋体" w:hint="eastAsia"/>
                <w:bCs/>
                <w:kern w:val="0"/>
                <w:sz w:val="28"/>
                <w:szCs w:val="28"/>
              </w:rPr>
            </w:pPr>
            <w:r>
              <w:rPr>
                <w:rFonts w:ascii="仿宋_GB2312" w:hAnsi="宋体" w:cs="宋体" w:hint="eastAsia"/>
                <w:bCs/>
                <w:kern w:val="0"/>
                <w:sz w:val="28"/>
                <w:szCs w:val="28"/>
              </w:rPr>
              <w:t xml:space="preserve">　</w:t>
            </w: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B08</w:t>
            </w:r>
          </w:p>
        </w:tc>
        <w:tc>
          <w:tcPr>
            <w:tcW w:w="2813"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修缮工程</w:t>
            </w:r>
          </w:p>
        </w:tc>
        <w:tc>
          <w:tcPr>
            <w:tcW w:w="4223" w:type="dxa"/>
            <w:shd w:val="clear" w:color="auto" w:fill="FFFFFF"/>
            <w:vAlign w:val="center"/>
          </w:tcPr>
          <w:p w:rsidR="00000000" w:rsidRDefault="00B52401">
            <w:pPr>
              <w:widowControl/>
              <w:snapToGrid w:val="0"/>
              <w:spacing w:line="288" w:lineRule="auto"/>
              <w:rPr>
                <w:rFonts w:ascii="仿宋_GB2312" w:hAnsi="宋体" w:cs="宋体" w:hint="eastAsia"/>
                <w:bCs/>
                <w:kern w:val="0"/>
                <w:sz w:val="28"/>
                <w:szCs w:val="28"/>
              </w:rPr>
            </w:pPr>
            <w:r>
              <w:rPr>
                <w:rFonts w:ascii="仿宋_GB2312" w:hAnsi="宋体" w:cs="宋体" w:hint="eastAsia"/>
                <w:bCs/>
                <w:kern w:val="0"/>
                <w:sz w:val="28"/>
                <w:szCs w:val="28"/>
              </w:rPr>
              <w:t xml:space="preserve">　</w:t>
            </w: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B99</w:t>
            </w:r>
          </w:p>
        </w:tc>
        <w:tc>
          <w:tcPr>
            <w:tcW w:w="2813"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其他建筑工程</w:t>
            </w:r>
          </w:p>
        </w:tc>
        <w:tc>
          <w:tcPr>
            <w:tcW w:w="4223" w:type="dxa"/>
            <w:shd w:val="clear" w:color="auto" w:fill="FFFFFF"/>
            <w:vAlign w:val="center"/>
          </w:tcPr>
          <w:p w:rsidR="00000000" w:rsidRDefault="00B52401">
            <w:pPr>
              <w:widowControl/>
              <w:snapToGrid w:val="0"/>
              <w:spacing w:line="288" w:lineRule="auto"/>
              <w:rPr>
                <w:rFonts w:ascii="仿宋_GB2312" w:hAnsi="宋体" w:cs="宋体" w:hint="eastAsia"/>
                <w:bCs/>
                <w:kern w:val="0"/>
                <w:sz w:val="28"/>
                <w:szCs w:val="28"/>
              </w:rPr>
            </w:pPr>
            <w:r>
              <w:rPr>
                <w:rFonts w:ascii="仿宋_GB2312" w:hAnsi="宋体" w:cs="宋体" w:hint="eastAsia"/>
                <w:bCs/>
                <w:kern w:val="0"/>
                <w:sz w:val="28"/>
                <w:szCs w:val="28"/>
              </w:rPr>
              <w:t xml:space="preserve">　</w:t>
            </w: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C</w:t>
            </w:r>
          </w:p>
        </w:tc>
        <w:tc>
          <w:tcPr>
            <w:tcW w:w="2813"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服务类</w:t>
            </w:r>
          </w:p>
        </w:tc>
        <w:tc>
          <w:tcPr>
            <w:tcW w:w="4223" w:type="dxa"/>
            <w:shd w:val="clear" w:color="auto" w:fill="FFFFFF"/>
            <w:vAlign w:val="center"/>
          </w:tcPr>
          <w:p w:rsidR="00000000" w:rsidRDefault="00B52401">
            <w:pPr>
              <w:widowControl/>
              <w:snapToGrid w:val="0"/>
              <w:spacing w:line="288" w:lineRule="auto"/>
              <w:rPr>
                <w:rFonts w:ascii="仿宋_GB2312" w:hAnsi="宋体" w:cs="宋体" w:hint="eastAsia"/>
                <w:bCs/>
                <w:kern w:val="0"/>
                <w:sz w:val="28"/>
                <w:szCs w:val="28"/>
              </w:rPr>
            </w:pPr>
            <w:r>
              <w:rPr>
                <w:rFonts w:ascii="仿宋_GB2312" w:hAnsi="宋体" w:cs="宋体" w:hint="eastAsia"/>
                <w:bCs/>
                <w:kern w:val="0"/>
                <w:sz w:val="28"/>
                <w:szCs w:val="28"/>
              </w:rPr>
              <w:t xml:space="preserve">　</w:t>
            </w: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C0301</w:t>
            </w:r>
          </w:p>
        </w:tc>
        <w:tc>
          <w:tcPr>
            <w:tcW w:w="2813"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电信服务</w:t>
            </w:r>
          </w:p>
        </w:tc>
        <w:tc>
          <w:tcPr>
            <w:tcW w:w="4223" w:type="dxa"/>
            <w:shd w:val="clear" w:color="auto" w:fill="FFFFFF"/>
            <w:vAlign w:val="center"/>
          </w:tcPr>
          <w:p w:rsidR="00000000" w:rsidRDefault="00B52401">
            <w:pPr>
              <w:widowControl/>
              <w:snapToGrid w:val="0"/>
              <w:spacing w:line="288" w:lineRule="auto"/>
              <w:rPr>
                <w:rFonts w:ascii="仿宋_GB2312" w:hAnsi="宋体" w:cs="宋体" w:hint="eastAsia"/>
                <w:bCs/>
                <w:kern w:val="0"/>
                <w:sz w:val="28"/>
                <w:szCs w:val="28"/>
              </w:rPr>
            </w:pPr>
            <w:r>
              <w:rPr>
                <w:rFonts w:ascii="仿宋_GB2312" w:hAnsi="宋体" w:cs="宋体" w:hint="eastAsia"/>
                <w:bCs/>
                <w:kern w:val="0"/>
                <w:sz w:val="28"/>
                <w:szCs w:val="28"/>
              </w:rPr>
              <w:t>限于网络线路租赁。无需编制政府采购预算。</w:t>
            </w: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C0403</w:t>
            </w:r>
          </w:p>
        </w:tc>
        <w:tc>
          <w:tcPr>
            <w:tcW w:w="2813"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车辆及其他运输机械租赁服务</w:t>
            </w:r>
          </w:p>
        </w:tc>
        <w:tc>
          <w:tcPr>
            <w:tcW w:w="4223" w:type="dxa"/>
            <w:shd w:val="clear" w:color="auto" w:fill="FFFFFF"/>
            <w:vAlign w:val="center"/>
          </w:tcPr>
          <w:p w:rsidR="00000000" w:rsidRDefault="00B52401">
            <w:pPr>
              <w:widowControl/>
              <w:snapToGrid w:val="0"/>
              <w:spacing w:line="288" w:lineRule="auto"/>
              <w:rPr>
                <w:rFonts w:ascii="仿宋_GB2312" w:hAnsi="宋体" w:cs="宋体" w:hint="eastAsia"/>
                <w:bCs/>
                <w:kern w:val="0"/>
                <w:sz w:val="28"/>
                <w:szCs w:val="28"/>
              </w:rPr>
            </w:pPr>
            <w:r>
              <w:rPr>
                <w:rFonts w:ascii="仿宋_GB2312" w:hAnsi="宋体" w:cs="宋体" w:hint="eastAsia"/>
                <w:bCs/>
                <w:kern w:val="0"/>
                <w:sz w:val="28"/>
                <w:szCs w:val="28"/>
              </w:rPr>
              <w:t>限于公务出行用车服务。无需编制政府采购预算。</w:t>
            </w: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C050301</w:t>
            </w:r>
          </w:p>
        </w:tc>
        <w:tc>
          <w:tcPr>
            <w:tcW w:w="2813"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车辆维修和保养服务</w:t>
            </w:r>
          </w:p>
        </w:tc>
        <w:tc>
          <w:tcPr>
            <w:tcW w:w="4223" w:type="dxa"/>
            <w:shd w:val="clear" w:color="auto" w:fill="FFFFFF"/>
            <w:vAlign w:val="center"/>
          </w:tcPr>
          <w:p w:rsidR="00000000" w:rsidRDefault="00B52401">
            <w:pPr>
              <w:widowControl/>
              <w:snapToGrid w:val="0"/>
              <w:spacing w:line="288" w:lineRule="auto"/>
              <w:rPr>
                <w:rFonts w:ascii="仿宋_GB2312" w:hAnsi="宋体" w:cs="宋体" w:hint="eastAsia"/>
                <w:bCs/>
                <w:kern w:val="0"/>
                <w:sz w:val="28"/>
                <w:szCs w:val="28"/>
              </w:rPr>
            </w:pPr>
            <w:r>
              <w:rPr>
                <w:rFonts w:ascii="仿宋_GB2312" w:hAnsi="宋体" w:cs="宋体" w:hint="eastAsia"/>
                <w:bCs/>
                <w:kern w:val="0"/>
                <w:sz w:val="28"/>
                <w:szCs w:val="28"/>
              </w:rPr>
              <w:t>无需编制政府采购预算。</w:t>
            </w: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C050302</w:t>
            </w:r>
          </w:p>
        </w:tc>
        <w:tc>
          <w:tcPr>
            <w:tcW w:w="2813"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车</w:t>
            </w:r>
            <w:r>
              <w:rPr>
                <w:rFonts w:ascii="仿宋_GB2312" w:hAnsi="宋体" w:cs="宋体" w:hint="eastAsia"/>
                <w:bCs/>
                <w:kern w:val="0"/>
                <w:sz w:val="28"/>
                <w:szCs w:val="28"/>
              </w:rPr>
              <w:t>辆加油服务</w:t>
            </w:r>
          </w:p>
        </w:tc>
        <w:tc>
          <w:tcPr>
            <w:tcW w:w="4223" w:type="dxa"/>
            <w:shd w:val="clear" w:color="auto" w:fill="FFFFFF"/>
            <w:vAlign w:val="center"/>
          </w:tcPr>
          <w:p w:rsidR="00000000" w:rsidRDefault="00B52401">
            <w:pPr>
              <w:widowControl/>
              <w:snapToGrid w:val="0"/>
              <w:spacing w:line="288" w:lineRule="auto"/>
              <w:rPr>
                <w:rFonts w:ascii="仿宋_GB2312" w:hAnsi="宋体" w:cs="宋体" w:hint="eastAsia"/>
                <w:bCs/>
                <w:kern w:val="0"/>
                <w:sz w:val="28"/>
                <w:szCs w:val="28"/>
              </w:rPr>
            </w:pPr>
            <w:r>
              <w:rPr>
                <w:rFonts w:ascii="仿宋_GB2312" w:hAnsi="宋体" w:cs="宋体" w:hint="eastAsia"/>
                <w:bCs/>
                <w:kern w:val="0"/>
                <w:sz w:val="28"/>
                <w:szCs w:val="28"/>
              </w:rPr>
              <w:t>无需编制政府采购预算。</w:t>
            </w: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C060102</w:t>
            </w:r>
          </w:p>
        </w:tc>
        <w:tc>
          <w:tcPr>
            <w:tcW w:w="2813"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一般会议服务</w:t>
            </w:r>
          </w:p>
        </w:tc>
        <w:tc>
          <w:tcPr>
            <w:tcW w:w="4223" w:type="dxa"/>
            <w:shd w:val="clear" w:color="auto" w:fill="FFFFFF"/>
            <w:vAlign w:val="center"/>
          </w:tcPr>
          <w:p w:rsidR="00000000" w:rsidRDefault="00B52401">
            <w:pPr>
              <w:widowControl/>
              <w:snapToGrid w:val="0"/>
              <w:spacing w:line="288" w:lineRule="auto"/>
              <w:rPr>
                <w:rFonts w:ascii="仿宋_GB2312" w:hAnsi="宋体" w:cs="宋体" w:hint="eastAsia"/>
                <w:bCs/>
                <w:kern w:val="0"/>
                <w:sz w:val="28"/>
                <w:szCs w:val="28"/>
              </w:rPr>
            </w:pPr>
            <w:r>
              <w:rPr>
                <w:rFonts w:ascii="仿宋_GB2312" w:hAnsi="宋体" w:cs="宋体" w:hint="eastAsia"/>
                <w:bCs/>
                <w:kern w:val="0"/>
                <w:sz w:val="28"/>
                <w:szCs w:val="28"/>
              </w:rPr>
              <w:t>无需编制政府采购预算。</w:t>
            </w: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C0803</w:t>
            </w:r>
          </w:p>
        </w:tc>
        <w:tc>
          <w:tcPr>
            <w:tcW w:w="2813"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审计服务</w:t>
            </w:r>
          </w:p>
        </w:tc>
        <w:tc>
          <w:tcPr>
            <w:tcW w:w="4223" w:type="dxa"/>
            <w:shd w:val="clear" w:color="auto" w:fill="FFFFFF"/>
            <w:vAlign w:val="center"/>
          </w:tcPr>
          <w:p w:rsidR="00000000" w:rsidRDefault="00B52401">
            <w:pPr>
              <w:widowControl/>
              <w:snapToGrid w:val="0"/>
              <w:spacing w:line="288" w:lineRule="auto"/>
              <w:rPr>
                <w:rFonts w:ascii="仿宋_GB2312" w:hAnsi="宋体" w:cs="宋体" w:hint="eastAsia"/>
                <w:bCs/>
                <w:kern w:val="0"/>
                <w:sz w:val="28"/>
                <w:szCs w:val="28"/>
              </w:rPr>
            </w:pPr>
            <w:r>
              <w:rPr>
                <w:rFonts w:ascii="仿宋_GB2312" w:hAnsi="宋体" w:cs="宋体" w:hint="eastAsia"/>
                <w:bCs/>
                <w:kern w:val="0"/>
                <w:sz w:val="28"/>
                <w:szCs w:val="28"/>
              </w:rPr>
              <w:t>限于财务会计审计服务、工程投资审核服务（工程造价咨询、工程结算和工程竣工财务决算）。无需编制政府采购预算。</w:t>
            </w: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C081401</w:t>
            </w:r>
          </w:p>
        </w:tc>
        <w:tc>
          <w:tcPr>
            <w:tcW w:w="2813"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印刷服务</w:t>
            </w:r>
          </w:p>
        </w:tc>
        <w:tc>
          <w:tcPr>
            <w:tcW w:w="4223" w:type="dxa"/>
            <w:shd w:val="clear" w:color="auto" w:fill="FFFFFF"/>
            <w:vAlign w:val="center"/>
          </w:tcPr>
          <w:p w:rsidR="00000000" w:rsidRDefault="00B52401">
            <w:pPr>
              <w:widowControl/>
              <w:snapToGrid w:val="0"/>
              <w:spacing w:line="288" w:lineRule="auto"/>
              <w:rPr>
                <w:rFonts w:ascii="仿宋_GB2312" w:hAnsi="宋体" w:cs="宋体" w:hint="eastAsia"/>
                <w:bCs/>
                <w:kern w:val="0"/>
                <w:sz w:val="28"/>
                <w:szCs w:val="28"/>
              </w:rPr>
            </w:pPr>
            <w:r>
              <w:rPr>
                <w:rFonts w:ascii="仿宋_GB2312" w:hAnsi="宋体" w:cs="宋体" w:hint="eastAsia"/>
                <w:bCs/>
                <w:kern w:val="0"/>
                <w:sz w:val="28"/>
                <w:szCs w:val="28"/>
              </w:rPr>
              <w:t>无需编制政府采购预算。</w:t>
            </w: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C0820</w:t>
            </w:r>
          </w:p>
        </w:tc>
        <w:tc>
          <w:tcPr>
            <w:tcW w:w="2813"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绩效评价服务</w:t>
            </w:r>
          </w:p>
        </w:tc>
        <w:tc>
          <w:tcPr>
            <w:tcW w:w="4223" w:type="dxa"/>
            <w:shd w:val="clear" w:color="auto" w:fill="FFFFFF"/>
            <w:vAlign w:val="center"/>
          </w:tcPr>
          <w:p w:rsidR="00000000" w:rsidRDefault="00B52401">
            <w:pPr>
              <w:widowControl/>
              <w:snapToGrid w:val="0"/>
              <w:spacing w:line="288" w:lineRule="auto"/>
              <w:rPr>
                <w:rFonts w:ascii="仿宋_GB2312" w:hAnsi="宋体" w:cs="宋体" w:hint="eastAsia"/>
                <w:bCs/>
                <w:kern w:val="0"/>
                <w:sz w:val="28"/>
                <w:szCs w:val="28"/>
              </w:rPr>
            </w:pPr>
            <w:r>
              <w:rPr>
                <w:rFonts w:ascii="仿宋_GB2312" w:hAnsi="宋体" w:cs="宋体" w:hint="eastAsia"/>
                <w:bCs/>
                <w:kern w:val="0"/>
                <w:sz w:val="28"/>
                <w:szCs w:val="28"/>
              </w:rPr>
              <w:t>无需编制政府采购预算。</w:t>
            </w: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C1204</w:t>
            </w:r>
          </w:p>
        </w:tc>
        <w:tc>
          <w:tcPr>
            <w:tcW w:w="2813"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物业管理服务</w:t>
            </w:r>
          </w:p>
        </w:tc>
        <w:tc>
          <w:tcPr>
            <w:tcW w:w="4223" w:type="dxa"/>
            <w:shd w:val="clear" w:color="auto" w:fill="FFFFFF"/>
            <w:vAlign w:val="center"/>
          </w:tcPr>
          <w:p w:rsidR="00000000" w:rsidRDefault="00B52401">
            <w:pPr>
              <w:widowControl/>
              <w:snapToGrid w:val="0"/>
              <w:spacing w:line="288" w:lineRule="auto"/>
              <w:rPr>
                <w:rFonts w:ascii="仿宋_GB2312" w:hAnsi="宋体" w:cs="宋体" w:hint="eastAsia"/>
                <w:bCs/>
                <w:kern w:val="0"/>
                <w:sz w:val="28"/>
                <w:szCs w:val="28"/>
              </w:rPr>
            </w:pPr>
            <w:r>
              <w:rPr>
                <w:rFonts w:ascii="仿宋_GB2312" w:hAnsi="宋体" w:cs="宋体" w:hint="eastAsia"/>
                <w:bCs/>
                <w:kern w:val="0"/>
                <w:sz w:val="28"/>
                <w:szCs w:val="28"/>
              </w:rPr>
              <w:t>无需编制政府采购预算。</w:t>
            </w: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C15040201</w:t>
            </w:r>
          </w:p>
        </w:tc>
        <w:tc>
          <w:tcPr>
            <w:tcW w:w="2813"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机动车保险服务</w:t>
            </w:r>
          </w:p>
        </w:tc>
        <w:tc>
          <w:tcPr>
            <w:tcW w:w="4223" w:type="dxa"/>
            <w:shd w:val="clear" w:color="auto" w:fill="FFFFFF"/>
            <w:vAlign w:val="center"/>
          </w:tcPr>
          <w:p w:rsidR="00000000" w:rsidRDefault="00B52401">
            <w:pPr>
              <w:widowControl/>
              <w:snapToGrid w:val="0"/>
              <w:spacing w:line="288" w:lineRule="auto"/>
              <w:rPr>
                <w:rFonts w:ascii="仿宋_GB2312" w:hAnsi="宋体" w:cs="宋体" w:hint="eastAsia"/>
                <w:bCs/>
                <w:kern w:val="0"/>
                <w:sz w:val="28"/>
                <w:szCs w:val="28"/>
              </w:rPr>
            </w:pPr>
            <w:r>
              <w:rPr>
                <w:rFonts w:ascii="仿宋_GB2312" w:hAnsi="宋体" w:cs="宋体" w:hint="eastAsia"/>
                <w:bCs/>
                <w:kern w:val="0"/>
                <w:sz w:val="28"/>
                <w:szCs w:val="28"/>
              </w:rPr>
              <w:t>无需编制政府采购预算。</w:t>
            </w: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C180601</w:t>
            </w:r>
          </w:p>
        </w:tc>
        <w:tc>
          <w:tcPr>
            <w:tcW w:w="2813"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省内培训</w:t>
            </w:r>
          </w:p>
        </w:tc>
        <w:tc>
          <w:tcPr>
            <w:tcW w:w="4223" w:type="dxa"/>
            <w:shd w:val="clear" w:color="auto" w:fill="FFFFFF"/>
            <w:vAlign w:val="center"/>
          </w:tcPr>
          <w:p w:rsidR="00000000" w:rsidRDefault="00B52401">
            <w:pPr>
              <w:widowControl/>
              <w:snapToGrid w:val="0"/>
              <w:spacing w:line="288" w:lineRule="auto"/>
              <w:rPr>
                <w:rFonts w:ascii="仿宋_GB2312" w:hAnsi="宋体" w:cs="宋体" w:hint="eastAsia"/>
                <w:bCs/>
                <w:kern w:val="0"/>
                <w:sz w:val="28"/>
                <w:szCs w:val="28"/>
              </w:rPr>
            </w:pPr>
            <w:r>
              <w:rPr>
                <w:rFonts w:ascii="仿宋_GB2312" w:hAnsi="宋体" w:cs="宋体" w:hint="eastAsia"/>
                <w:bCs/>
                <w:kern w:val="0"/>
                <w:sz w:val="28"/>
                <w:szCs w:val="28"/>
              </w:rPr>
              <w:t>无需编制政府采购预算。</w:t>
            </w: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lastRenderedPageBreak/>
              <w:t>C190107</w:t>
            </w:r>
          </w:p>
        </w:tc>
        <w:tc>
          <w:tcPr>
            <w:tcW w:w="2813"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健康检查服务</w:t>
            </w:r>
          </w:p>
        </w:tc>
        <w:tc>
          <w:tcPr>
            <w:tcW w:w="4223" w:type="dxa"/>
            <w:shd w:val="clear" w:color="auto" w:fill="FFFFFF"/>
            <w:vAlign w:val="center"/>
          </w:tcPr>
          <w:p w:rsidR="00000000" w:rsidRDefault="00B52401">
            <w:pPr>
              <w:widowControl/>
              <w:snapToGrid w:val="0"/>
              <w:spacing w:line="288" w:lineRule="auto"/>
              <w:rPr>
                <w:rFonts w:ascii="仿宋_GB2312" w:hAnsi="宋体" w:cs="宋体" w:hint="eastAsia"/>
                <w:bCs/>
                <w:kern w:val="0"/>
                <w:sz w:val="28"/>
                <w:szCs w:val="28"/>
              </w:rPr>
            </w:pPr>
            <w:r>
              <w:rPr>
                <w:rFonts w:ascii="仿宋_GB2312" w:hAnsi="宋体" w:cs="宋体" w:hint="eastAsia"/>
                <w:bCs/>
                <w:kern w:val="0"/>
                <w:sz w:val="28"/>
                <w:szCs w:val="28"/>
              </w:rPr>
              <w:t>无需编制政府采购预算。</w:t>
            </w:r>
          </w:p>
        </w:tc>
      </w:tr>
    </w:tbl>
    <w:p w:rsidR="00000000" w:rsidRDefault="00B52401">
      <w:pPr>
        <w:snapToGrid w:val="0"/>
        <w:spacing w:line="336" w:lineRule="auto"/>
        <w:ind w:right="616"/>
      </w:pPr>
    </w:p>
    <w:p w:rsidR="00000000" w:rsidRDefault="00B52401">
      <w:pPr>
        <w:pStyle w:val="ListParagraph"/>
        <w:widowControl/>
        <w:snapToGrid w:val="0"/>
        <w:spacing w:line="336" w:lineRule="auto"/>
        <w:ind w:left="720" w:right="616" w:firstLineChars="0" w:firstLine="0"/>
        <w:rPr>
          <w:rFonts w:ascii="黑体" w:eastAsia="黑体" w:hAnsi="宋体" w:cs="黑体" w:hint="eastAsia"/>
        </w:rPr>
      </w:pPr>
      <w:r>
        <w:rPr>
          <w:rFonts w:ascii="黑体" w:eastAsia="黑体" w:hAnsi="宋体" w:cs="黑体" w:hint="eastAsia"/>
        </w:rPr>
        <w:t>二、</w:t>
      </w:r>
      <w:r>
        <w:rPr>
          <w:rFonts w:ascii="黑体" w:eastAsia="黑体" w:hAnsi="宋体" w:cs="黑体" w:hint="eastAsia"/>
        </w:rPr>
        <w:t>部门集中采购目录</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8"/>
        <w:gridCol w:w="2685"/>
        <w:gridCol w:w="4351"/>
      </w:tblGrid>
      <w:tr w:rsidR="00000000">
        <w:trPr>
          <w:trHeight w:val="489"/>
          <w:tblHeader/>
          <w:jc w:val="center"/>
        </w:trPr>
        <w:tc>
          <w:tcPr>
            <w:tcW w:w="1808" w:type="dxa"/>
            <w:shd w:val="clear" w:color="auto" w:fill="FFFFFF"/>
            <w:vAlign w:val="center"/>
          </w:tcPr>
          <w:p w:rsidR="00000000" w:rsidRDefault="00B52401">
            <w:pPr>
              <w:widowControl/>
              <w:snapToGrid w:val="0"/>
              <w:spacing w:line="240" w:lineRule="auto"/>
              <w:jc w:val="center"/>
              <w:rPr>
                <w:rFonts w:ascii="黑体" w:eastAsia="黑体" w:hAnsi="黑体" w:cs="黑体" w:hint="eastAsia"/>
                <w:bCs/>
                <w:kern w:val="0"/>
                <w:sz w:val="28"/>
                <w:szCs w:val="28"/>
              </w:rPr>
            </w:pPr>
            <w:r>
              <w:rPr>
                <w:rFonts w:ascii="黑体" w:eastAsia="黑体" w:hAnsi="黑体" w:cs="黑体" w:hint="eastAsia"/>
                <w:bCs/>
                <w:kern w:val="0"/>
                <w:sz w:val="28"/>
                <w:szCs w:val="28"/>
              </w:rPr>
              <w:t>项目代码</w:t>
            </w:r>
          </w:p>
        </w:tc>
        <w:tc>
          <w:tcPr>
            <w:tcW w:w="2685" w:type="dxa"/>
            <w:shd w:val="clear" w:color="auto" w:fill="FFFFFF"/>
            <w:vAlign w:val="center"/>
          </w:tcPr>
          <w:p w:rsidR="00000000" w:rsidRDefault="00B52401">
            <w:pPr>
              <w:widowControl/>
              <w:snapToGrid w:val="0"/>
              <w:spacing w:line="240" w:lineRule="auto"/>
              <w:jc w:val="center"/>
              <w:rPr>
                <w:rFonts w:ascii="黑体" w:eastAsia="黑体" w:hAnsi="黑体" w:cs="黑体" w:hint="eastAsia"/>
                <w:bCs/>
                <w:kern w:val="0"/>
                <w:sz w:val="28"/>
                <w:szCs w:val="28"/>
              </w:rPr>
            </w:pPr>
            <w:r>
              <w:rPr>
                <w:rFonts w:ascii="黑体" w:eastAsia="黑体" w:hAnsi="黑体" w:cs="黑体" w:hint="eastAsia"/>
                <w:bCs/>
                <w:kern w:val="0"/>
                <w:sz w:val="28"/>
                <w:szCs w:val="28"/>
              </w:rPr>
              <w:t>项目名称</w:t>
            </w:r>
          </w:p>
        </w:tc>
        <w:tc>
          <w:tcPr>
            <w:tcW w:w="4351" w:type="dxa"/>
            <w:shd w:val="clear" w:color="auto" w:fill="FFFFFF"/>
            <w:vAlign w:val="center"/>
          </w:tcPr>
          <w:p w:rsidR="00000000" w:rsidRDefault="00B52401">
            <w:pPr>
              <w:widowControl/>
              <w:snapToGrid w:val="0"/>
              <w:spacing w:line="240" w:lineRule="auto"/>
              <w:jc w:val="center"/>
              <w:rPr>
                <w:rFonts w:ascii="黑体" w:eastAsia="黑体" w:hAnsi="黑体" w:cs="黑体" w:hint="eastAsia"/>
                <w:bCs/>
                <w:kern w:val="0"/>
                <w:sz w:val="28"/>
                <w:szCs w:val="28"/>
              </w:rPr>
            </w:pPr>
            <w:r>
              <w:rPr>
                <w:rFonts w:ascii="黑体" w:eastAsia="黑体" w:hAnsi="黑体" w:cs="黑体" w:hint="eastAsia"/>
                <w:bCs/>
                <w:kern w:val="0"/>
                <w:sz w:val="28"/>
                <w:szCs w:val="28"/>
              </w:rPr>
              <w:t>主要规格及配置（限额标准）</w:t>
            </w:r>
          </w:p>
        </w:tc>
      </w:tr>
      <w:tr w:rsidR="00000000">
        <w:trPr>
          <w:jc w:val="center"/>
        </w:trPr>
        <w:tc>
          <w:tcPr>
            <w:tcW w:w="1808" w:type="dxa"/>
            <w:shd w:val="clear" w:color="auto" w:fill="FFFFFF"/>
            <w:vAlign w:val="center"/>
          </w:tcPr>
          <w:p w:rsidR="00000000" w:rsidRDefault="00B52401">
            <w:pPr>
              <w:widowControl/>
              <w:snapToGrid w:val="0"/>
              <w:spacing w:line="296" w:lineRule="auto"/>
              <w:jc w:val="center"/>
              <w:rPr>
                <w:rFonts w:ascii="仿宋_GB2312" w:hAnsi="宋体" w:cs="宋体" w:hint="eastAsia"/>
                <w:bCs/>
                <w:kern w:val="0"/>
                <w:sz w:val="28"/>
                <w:szCs w:val="28"/>
              </w:rPr>
            </w:pPr>
            <w:r>
              <w:rPr>
                <w:rFonts w:ascii="仿宋_GB2312" w:hAnsi="宋体" w:cs="宋体" w:hint="eastAsia"/>
                <w:bCs/>
                <w:kern w:val="0"/>
                <w:sz w:val="28"/>
                <w:szCs w:val="28"/>
              </w:rPr>
              <w:t>A0320</w:t>
            </w:r>
          </w:p>
        </w:tc>
        <w:tc>
          <w:tcPr>
            <w:tcW w:w="2685" w:type="dxa"/>
            <w:shd w:val="clear" w:color="auto" w:fill="FFFFFF"/>
            <w:vAlign w:val="center"/>
          </w:tcPr>
          <w:p w:rsidR="00000000" w:rsidRDefault="00B52401">
            <w:pPr>
              <w:widowControl/>
              <w:snapToGrid w:val="0"/>
              <w:spacing w:line="296" w:lineRule="auto"/>
              <w:jc w:val="center"/>
              <w:rPr>
                <w:rFonts w:ascii="仿宋_GB2312" w:hAnsi="宋体" w:cs="宋体" w:hint="eastAsia"/>
                <w:bCs/>
                <w:kern w:val="0"/>
                <w:sz w:val="28"/>
                <w:szCs w:val="28"/>
              </w:rPr>
            </w:pPr>
            <w:r>
              <w:rPr>
                <w:rFonts w:ascii="仿宋_GB2312" w:hAnsi="宋体" w:cs="宋体" w:hint="eastAsia"/>
                <w:bCs/>
                <w:kern w:val="0"/>
                <w:sz w:val="28"/>
                <w:szCs w:val="28"/>
              </w:rPr>
              <w:t>医疗设备</w:t>
            </w:r>
          </w:p>
        </w:tc>
        <w:tc>
          <w:tcPr>
            <w:tcW w:w="4351"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p>
        </w:tc>
      </w:tr>
      <w:tr w:rsidR="00000000">
        <w:trPr>
          <w:jc w:val="center"/>
        </w:trPr>
        <w:tc>
          <w:tcPr>
            <w:tcW w:w="1808" w:type="dxa"/>
            <w:shd w:val="clear" w:color="auto" w:fill="FFFFFF"/>
            <w:vAlign w:val="center"/>
          </w:tcPr>
          <w:p w:rsidR="00000000" w:rsidRDefault="00B52401">
            <w:pPr>
              <w:widowControl/>
              <w:snapToGrid w:val="0"/>
              <w:spacing w:line="296" w:lineRule="auto"/>
              <w:jc w:val="center"/>
              <w:rPr>
                <w:rFonts w:ascii="仿宋_GB2312" w:hAnsi="宋体" w:cs="宋体" w:hint="eastAsia"/>
                <w:bCs/>
                <w:kern w:val="0"/>
                <w:sz w:val="28"/>
                <w:szCs w:val="28"/>
              </w:rPr>
            </w:pPr>
            <w:r>
              <w:rPr>
                <w:rFonts w:ascii="仿宋_GB2312" w:hAnsi="宋体" w:cs="宋体" w:hint="eastAsia"/>
                <w:bCs/>
                <w:kern w:val="0"/>
                <w:sz w:val="28"/>
                <w:szCs w:val="28"/>
              </w:rPr>
              <w:t>A032001</w:t>
            </w:r>
          </w:p>
        </w:tc>
        <w:tc>
          <w:tcPr>
            <w:tcW w:w="2685" w:type="dxa"/>
            <w:shd w:val="clear" w:color="auto" w:fill="FFFFFF"/>
            <w:vAlign w:val="center"/>
          </w:tcPr>
          <w:p w:rsidR="00000000" w:rsidRDefault="00B52401">
            <w:pPr>
              <w:widowControl/>
              <w:snapToGrid w:val="0"/>
              <w:spacing w:line="296" w:lineRule="auto"/>
              <w:jc w:val="center"/>
              <w:rPr>
                <w:rFonts w:ascii="仿宋_GB2312" w:hAnsi="宋体" w:cs="宋体" w:hint="eastAsia"/>
                <w:bCs/>
                <w:kern w:val="0"/>
                <w:sz w:val="28"/>
                <w:szCs w:val="28"/>
              </w:rPr>
            </w:pPr>
            <w:r>
              <w:rPr>
                <w:rFonts w:ascii="仿宋_GB2312" w:hAnsi="宋体" w:cs="宋体" w:hint="eastAsia"/>
                <w:bCs/>
                <w:kern w:val="0"/>
                <w:sz w:val="28"/>
                <w:szCs w:val="28"/>
              </w:rPr>
              <w:t>手术器械</w:t>
            </w:r>
          </w:p>
        </w:tc>
        <w:tc>
          <w:tcPr>
            <w:tcW w:w="4351"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p>
        </w:tc>
      </w:tr>
      <w:tr w:rsidR="00000000">
        <w:trPr>
          <w:jc w:val="center"/>
        </w:trPr>
        <w:tc>
          <w:tcPr>
            <w:tcW w:w="1808" w:type="dxa"/>
            <w:shd w:val="clear" w:color="auto" w:fill="FFFFFF"/>
            <w:vAlign w:val="center"/>
          </w:tcPr>
          <w:p w:rsidR="00000000" w:rsidRDefault="00B52401">
            <w:pPr>
              <w:widowControl/>
              <w:snapToGrid w:val="0"/>
              <w:spacing w:line="296" w:lineRule="auto"/>
              <w:jc w:val="center"/>
              <w:rPr>
                <w:rFonts w:ascii="仿宋_GB2312" w:hAnsi="宋体" w:cs="宋体" w:hint="eastAsia"/>
                <w:bCs/>
                <w:kern w:val="0"/>
                <w:sz w:val="28"/>
                <w:szCs w:val="28"/>
              </w:rPr>
            </w:pPr>
            <w:r>
              <w:rPr>
                <w:rFonts w:ascii="仿宋_GB2312" w:hAnsi="宋体" w:cs="宋体" w:hint="eastAsia"/>
                <w:bCs/>
                <w:kern w:val="0"/>
                <w:sz w:val="28"/>
                <w:szCs w:val="28"/>
              </w:rPr>
              <w:t>A032002</w:t>
            </w:r>
          </w:p>
        </w:tc>
        <w:tc>
          <w:tcPr>
            <w:tcW w:w="2685" w:type="dxa"/>
            <w:shd w:val="clear" w:color="auto" w:fill="FFFFFF"/>
            <w:vAlign w:val="center"/>
          </w:tcPr>
          <w:p w:rsidR="00000000" w:rsidRDefault="00B52401">
            <w:pPr>
              <w:widowControl/>
              <w:snapToGrid w:val="0"/>
              <w:spacing w:line="296" w:lineRule="auto"/>
              <w:jc w:val="center"/>
              <w:rPr>
                <w:rFonts w:ascii="仿宋_GB2312" w:hAnsi="宋体" w:cs="宋体" w:hint="eastAsia"/>
                <w:bCs/>
                <w:kern w:val="0"/>
                <w:sz w:val="28"/>
                <w:szCs w:val="28"/>
              </w:rPr>
            </w:pPr>
            <w:r>
              <w:rPr>
                <w:rFonts w:ascii="仿宋_GB2312" w:hAnsi="宋体" w:cs="宋体" w:hint="eastAsia"/>
                <w:bCs/>
                <w:kern w:val="0"/>
                <w:sz w:val="28"/>
                <w:szCs w:val="28"/>
              </w:rPr>
              <w:t>普通诊察器械</w:t>
            </w:r>
          </w:p>
        </w:tc>
        <w:tc>
          <w:tcPr>
            <w:tcW w:w="4351"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p>
        </w:tc>
      </w:tr>
      <w:tr w:rsidR="00000000">
        <w:trPr>
          <w:jc w:val="center"/>
        </w:trPr>
        <w:tc>
          <w:tcPr>
            <w:tcW w:w="1808" w:type="dxa"/>
            <w:shd w:val="clear" w:color="auto" w:fill="FFFFFF"/>
            <w:vAlign w:val="center"/>
          </w:tcPr>
          <w:p w:rsidR="00000000" w:rsidRDefault="00B52401">
            <w:pPr>
              <w:widowControl/>
              <w:snapToGrid w:val="0"/>
              <w:spacing w:line="296" w:lineRule="auto"/>
              <w:jc w:val="center"/>
              <w:rPr>
                <w:rFonts w:ascii="仿宋_GB2312" w:hAnsi="宋体" w:cs="宋体" w:hint="eastAsia"/>
                <w:bCs/>
                <w:kern w:val="0"/>
                <w:sz w:val="28"/>
                <w:szCs w:val="28"/>
              </w:rPr>
            </w:pPr>
            <w:r>
              <w:rPr>
                <w:rFonts w:ascii="仿宋_GB2312" w:hAnsi="宋体" w:cs="宋体" w:hint="eastAsia"/>
                <w:bCs/>
                <w:kern w:val="0"/>
                <w:sz w:val="28"/>
                <w:szCs w:val="28"/>
              </w:rPr>
              <w:t>A032003</w:t>
            </w:r>
          </w:p>
        </w:tc>
        <w:tc>
          <w:tcPr>
            <w:tcW w:w="2685" w:type="dxa"/>
            <w:shd w:val="clear" w:color="auto" w:fill="FFFFFF"/>
            <w:vAlign w:val="center"/>
          </w:tcPr>
          <w:p w:rsidR="00000000" w:rsidRDefault="00B52401">
            <w:pPr>
              <w:widowControl/>
              <w:snapToGrid w:val="0"/>
              <w:spacing w:line="296" w:lineRule="auto"/>
              <w:jc w:val="center"/>
              <w:rPr>
                <w:rFonts w:ascii="仿宋_GB2312" w:hAnsi="宋体" w:cs="宋体" w:hint="eastAsia"/>
                <w:bCs/>
                <w:kern w:val="0"/>
                <w:sz w:val="28"/>
                <w:szCs w:val="28"/>
              </w:rPr>
            </w:pPr>
            <w:r>
              <w:rPr>
                <w:rFonts w:ascii="仿宋_GB2312" w:hAnsi="宋体" w:cs="宋体" w:hint="eastAsia"/>
                <w:bCs/>
                <w:kern w:val="0"/>
                <w:sz w:val="28"/>
                <w:szCs w:val="28"/>
              </w:rPr>
              <w:t>医用电子生理参数检测仪器设备</w:t>
            </w:r>
          </w:p>
        </w:tc>
        <w:tc>
          <w:tcPr>
            <w:tcW w:w="4351"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p>
        </w:tc>
      </w:tr>
      <w:tr w:rsidR="00000000">
        <w:trPr>
          <w:jc w:val="center"/>
        </w:trPr>
        <w:tc>
          <w:tcPr>
            <w:tcW w:w="1808" w:type="dxa"/>
            <w:shd w:val="clear" w:color="auto" w:fill="FFFFFF"/>
            <w:vAlign w:val="center"/>
          </w:tcPr>
          <w:p w:rsidR="00000000" w:rsidRDefault="00B52401">
            <w:pPr>
              <w:widowControl/>
              <w:snapToGrid w:val="0"/>
              <w:spacing w:line="296" w:lineRule="auto"/>
              <w:jc w:val="center"/>
              <w:rPr>
                <w:rFonts w:ascii="仿宋_GB2312" w:hAnsi="宋体" w:cs="宋体" w:hint="eastAsia"/>
                <w:bCs/>
                <w:kern w:val="0"/>
                <w:sz w:val="28"/>
                <w:szCs w:val="28"/>
              </w:rPr>
            </w:pPr>
            <w:r>
              <w:rPr>
                <w:rFonts w:ascii="仿宋_GB2312" w:hAnsi="宋体" w:cs="宋体" w:hint="eastAsia"/>
                <w:bCs/>
                <w:kern w:val="0"/>
                <w:sz w:val="28"/>
                <w:szCs w:val="28"/>
              </w:rPr>
              <w:t>A032004</w:t>
            </w:r>
          </w:p>
        </w:tc>
        <w:tc>
          <w:tcPr>
            <w:tcW w:w="2685" w:type="dxa"/>
            <w:shd w:val="clear" w:color="auto" w:fill="FFFFFF"/>
            <w:vAlign w:val="center"/>
          </w:tcPr>
          <w:p w:rsidR="00000000" w:rsidRDefault="00B52401">
            <w:pPr>
              <w:widowControl/>
              <w:snapToGrid w:val="0"/>
              <w:spacing w:line="296" w:lineRule="auto"/>
              <w:jc w:val="center"/>
              <w:rPr>
                <w:rFonts w:ascii="仿宋_GB2312" w:hAnsi="宋体" w:cs="宋体" w:hint="eastAsia"/>
                <w:bCs/>
                <w:kern w:val="0"/>
                <w:sz w:val="28"/>
                <w:szCs w:val="28"/>
              </w:rPr>
            </w:pPr>
            <w:r>
              <w:rPr>
                <w:rFonts w:ascii="仿宋_GB2312" w:hAnsi="宋体" w:cs="宋体" w:hint="eastAsia"/>
                <w:bCs/>
                <w:kern w:val="0"/>
                <w:sz w:val="28"/>
                <w:szCs w:val="28"/>
              </w:rPr>
              <w:t>医用光学仪器</w:t>
            </w:r>
          </w:p>
        </w:tc>
        <w:tc>
          <w:tcPr>
            <w:tcW w:w="4351"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p>
        </w:tc>
      </w:tr>
      <w:tr w:rsidR="00000000">
        <w:trPr>
          <w:jc w:val="center"/>
        </w:trPr>
        <w:tc>
          <w:tcPr>
            <w:tcW w:w="1808" w:type="dxa"/>
            <w:shd w:val="clear" w:color="auto" w:fill="FFFFFF"/>
            <w:vAlign w:val="center"/>
          </w:tcPr>
          <w:p w:rsidR="00000000" w:rsidRDefault="00B52401">
            <w:pPr>
              <w:widowControl/>
              <w:snapToGrid w:val="0"/>
              <w:spacing w:line="296" w:lineRule="auto"/>
              <w:jc w:val="center"/>
              <w:rPr>
                <w:rFonts w:ascii="仿宋_GB2312" w:hAnsi="宋体" w:cs="宋体" w:hint="eastAsia"/>
                <w:bCs/>
                <w:kern w:val="0"/>
                <w:sz w:val="28"/>
                <w:szCs w:val="28"/>
              </w:rPr>
            </w:pPr>
            <w:r>
              <w:rPr>
                <w:rFonts w:ascii="仿宋_GB2312" w:hAnsi="宋体" w:cs="宋体" w:hint="eastAsia"/>
                <w:bCs/>
                <w:kern w:val="0"/>
                <w:sz w:val="28"/>
                <w:szCs w:val="28"/>
              </w:rPr>
              <w:t>A032005</w:t>
            </w:r>
          </w:p>
        </w:tc>
        <w:tc>
          <w:tcPr>
            <w:tcW w:w="2685" w:type="dxa"/>
            <w:shd w:val="clear" w:color="auto" w:fill="FFFFFF"/>
            <w:vAlign w:val="center"/>
          </w:tcPr>
          <w:p w:rsidR="00000000" w:rsidRDefault="00B52401">
            <w:pPr>
              <w:widowControl/>
              <w:snapToGrid w:val="0"/>
              <w:spacing w:line="296" w:lineRule="auto"/>
              <w:jc w:val="center"/>
              <w:rPr>
                <w:rFonts w:ascii="仿宋_GB2312" w:hAnsi="宋体" w:cs="宋体" w:hint="eastAsia"/>
                <w:bCs/>
                <w:kern w:val="0"/>
                <w:sz w:val="28"/>
                <w:szCs w:val="28"/>
              </w:rPr>
            </w:pPr>
            <w:r>
              <w:rPr>
                <w:rFonts w:ascii="仿宋_GB2312" w:hAnsi="宋体" w:cs="宋体" w:hint="eastAsia"/>
                <w:bCs/>
                <w:kern w:val="0"/>
                <w:sz w:val="28"/>
                <w:szCs w:val="28"/>
              </w:rPr>
              <w:t>医用超声波仪器及设备</w:t>
            </w:r>
          </w:p>
        </w:tc>
        <w:tc>
          <w:tcPr>
            <w:tcW w:w="4351"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p>
        </w:tc>
      </w:tr>
      <w:tr w:rsidR="00000000">
        <w:trPr>
          <w:jc w:val="center"/>
        </w:trPr>
        <w:tc>
          <w:tcPr>
            <w:tcW w:w="1808" w:type="dxa"/>
            <w:shd w:val="clear" w:color="auto" w:fill="FFFFFF"/>
            <w:vAlign w:val="center"/>
          </w:tcPr>
          <w:p w:rsidR="00000000" w:rsidRDefault="00B52401">
            <w:pPr>
              <w:widowControl/>
              <w:snapToGrid w:val="0"/>
              <w:spacing w:line="296" w:lineRule="auto"/>
              <w:jc w:val="center"/>
              <w:rPr>
                <w:rFonts w:ascii="仿宋_GB2312" w:hAnsi="宋体" w:cs="宋体" w:hint="eastAsia"/>
                <w:bCs/>
                <w:kern w:val="0"/>
                <w:sz w:val="28"/>
                <w:szCs w:val="28"/>
              </w:rPr>
            </w:pPr>
            <w:r>
              <w:rPr>
                <w:rFonts w:ascii="仿宋_GB2312" w:hAnsi="宋体" w:cs="宋体" w:hint="eastAsia"/>
                <w:bCs/>
                <w:kern w:val="0"/>
                <w:sz w:val="28"/>
                <w:szCs w:val="28"/>
              </w:rPr>
              <w:t>A032006</w:t>
            </w:r>
          </w:p>
        </w:tc>
        <w:tc>
          <w:tcPr>
            <w:tcW w:w="2685" w:type="dxa"/>
            <w:shd w:val="clear" w:color="auto" w:fill="FFFFFF"/>
            <w:vAlign w:val="center"/>
          </w:tcPr>
          <w:p w:rsidR="00000000" w:rsidRDefault="00B52401">
            <w:pPr>
              <w:widowControl/>
              <w:snapToGrid w:val="0"/>
              <w:spacing w:line="296" w:lineRule="auto"/>
              <w:jc w:val="center"/>
              <w:rPr>
                <w:rFonts w:ascii="仿宋_GB2312" w:hAnsi="宋体" w:cs="宋体" w:hint="eastAsia"/>
                <w:bCs/>
                <w:kern w:val="0"/>
                <w:sz w:val="28"/>
                <w:szCs w:val="28"/>
              </w:rPr>
            </w:pPr>
            <w:r>
              <w:rPr>
                <w:rFonts w:ascii="仿宋_GB2312" w:hAnsi="宋体" w:cs="宋体" w:hint="eastAsia"/>
                <w:bCs/>
                <w:kern w:val="0"/>
                <w:sz w:val="28"/>
                <w:szCs w:val="28"/>
              </w:rPr>
              <w:t>医用激光仪器及设备</w:t>
            </w:r>
          </w:p>
        </w:tc>
        <w:tc>
          <w:tcPr>
            <w:tcW w:w="4351"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p>
        </w:tc>
      </w:tr>
      <w:tr w:rsidR="00000000">
        <w:trPr>
          <w:jc w:val="center"/>
        </w:trPr>
        <w:tc>
          <w:tcPr>
            <w:tcW w:w="1808" w:type="dxa"/>
            <w:shd w:val="clear" w:color="auto" w:fill="FFFFFF"/>
            <w:vAlign w:val="center"/>
          </w:tcPr>
          <w:p w:rsidR="00000000" w:rsidRDefault="00B52401">
            <w:pPr>
              <w:widowControl/>
              <w:snapToGrid w:val="0"/>
              <w:spacing w:line="296" w:lineRule="auto"/>
              <w:jc w:val="center"/>
              <w:rPr>
                <w:rFonts w:ascii="仿宋_GB2312" w:hAnsi="宋体" w:cs="宋体" w:hint="eastAsia"/>
                <w:bCs/>
                <w:kern w:val="0"/>
                <w:sz w:val="28"/>
                <w:szCs w:val="28"/>
              </w:rPr>
            </w:pPr>
            <w:r>
              <w:rPr>
                <w:rFonts w:ascii="仿宋_GB2312" w:hAnsi="宋体" w:cs="宋体" w:hint="eastAsia"/>
                <w:bCs/>
                <w:kern w:val="0"/>
                <w:sz w:val="28"/>
                <w:szCs w:val="28"/>
              </w:rPr>
              <w:t>A032007</w:t>
            </w:r>
          </w:p>
        </w:tc>
        <w:tc>
          <w:tcPr>
            <w:tcW w:w="2685" w:type="dxa"/>
            <w:shd w:val="clear" w:color="auto" w:fill="FFFFFF"/>
            <w:vAlign w:val="center"/>
          </w:tcPr>
          <w:p w:rsidR="00000000" w:rsidRDefault="00B52401">
            <w:pPr>
              <w:widowControl/>
              <w:snapToGrid w:val="0"/>
              <w:spacing w:line="296" w:lineRule="auto"/>
              <w:jc w:val="center"/>
              <w:rPr>
                <w:rFonts w:ascii="仿宋_GB2312" w:hAnsi="宋体" w:cs="宋体" w:hint="eastAsia"/>
                <w:bCs/>
                <w:kern w:val="0"/>
                <w:sz w:val="28"/>
                <w:szCs w:val="28"/>
              </w:rPr>
            </w:pPr>
            <w:r>
              <w:rPr>
                <w:rFonts w:ascii="仿宋_GB2312" w:hAnsi="宋体" w:cs="宋体" w:hint="eastAsia"/>
                <w:bCs/>
                <w:kern w:val="0"/>
                <w:sz w:val="28"/>
                <w:szCs w:val="28"/>
              </w:rPr>
              <w:t>医用内窥镜</w:t>
            </w:r>
          </w:p>
        </w:tc>
        <w:tc>
          <w:tcPr>
            <w:tcW w:w="4351"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p>
        </w:tc>
      </w:tr>
      <w:tr w:rsidR="00000000">
        <w:trPr>
          <w:jc w:val="center"/>
        </w:trPr>
        <w:tc>
          <w:tcPr>
            <w:tcW w:w="1808" w:type="dxa"/>
            <w:shd w:val="clear" w:color="auto" w:fill="FFFFFF"/>
            <w:vAlign w:val="center"/>
          </w:tcPr>
          <w:p w:rsidR="00000000" w:rsidRDefault="00B52401">
            <w:pPr>
              <w:widowControl/>
              <w:snapToGrid w:val="0"/>
              <w:spacing w:line="296" w:lineRule="auto"/>
              <w:jc w:val="center"/>
              <w:rPr>
                <w:rFonts w:ascii="仿宋_GB2312" w:hAnsi="宋体" w:cs="宋体" w:hint="eastAsia"/>
                <w:bCs/>
                <w:kern w:val="0"/>
                <w:sz w:val="28"/>
                <w:szCs w:val="28"/>
              </w:rPr>
            </w:pPr>
            <w:r>
              <w:rPr>
                <w:rFonts w:ascii="仿宋_GB2312" w:hAnsi="宋体" w:cs="宋体" w:hint="eastAsia"/>
                <w:bCs/>
                <w:kern w:val="0"/>
                <w:sz w:val="28"/>
                <w:szCs w:val="28"/>
              </w:rPr>
              <w:t>A032008</w:t>
            </w:r>
          </w:p>
        </w:tc>
        <w:tc>
          <w:tcPr>
            <w:tcW w:w="2685" w:type="dxa"/>
            <w:shd w:val="clear" w:color="auto" w:fill="FFFFFF"/>
            <w:vAlign w:val="center"/>
          </w:tcPr>
          <w:p w:rsidR="00000000" w:rsidRDefault="00B52401">
            <w:pPr>
              <w:widowControl/>
              <w:snapToGrid w:val="0"/>
              <w:spacing w:line="296" w:lineRule="auto"/>
              <w:jc w:val="center"/>
              <w:rPr>
                <w:rFonts w:ascii="仿宋_GB2312" w:hAnsi="宋体" w:cs="宋体" w:hint="eastAsia"/>
                <w:bCs/>
                <w:kern w:val="0"/>
                <w:sz w:val="28"/>
                <w:szCs w:val="28"/>
              </w:rPr>
            </w:pPr>
            <w:r>
              <w:rPr>
                <w:rFonts w:ascii="仿宋_GB2312" w:hAnsi="宋体" w:cs="宋体" w:hint="eastAsia"/>
                <w:bCs/>
                <w:kern w:val="0"/>
                <w:sz w:val="28"/>
                <w:szCs w:val="28"/>
              </w:rPr>
              <w:t>物理治疗、康复及体育治疗仪器设备</w:t>
            </w:r>
          </w:p>
        </w:tc>
        <w:tc>
          <w:tcPr>
            <w:tcW w:w="4351"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p>
        </w:tc>
      </w:tr>
      <w:tr w:rsidR="00000000">
        <w:trPr>
          <w:jc w:val="center"/>
        </w:trPr>
        <w:tc>
          <w:tcPr>
            <w:tcW w:w="1808" w:type="dxa"/>
            <w:shd w:val="clear" w:color="auto" w:fill="FFFFFF"/>
            <w:vAlign w:val="center"/>
          </w:tcPr>
          <w:p w:rsidR="00000000" w:rsidRDefault="00B52401">
            <w:pPr>
              <w:widowControl/>
              <w:snapToGrid w:val="0"/>
              <w:spacing w:line="296" w:lineRule="auto"/>
              <w:jc w:val="center"/>
              <w:rPr>
                <w:rFonts w:ascii="仿宋_GB2312" w:hAnsi="宋体" w:cs="宋体" w:hint="eastAsia"/>
                <w:bCs/>
                <w:kern w:val="0"/>
                <w:sz w:val="28"/>
                <w:szCs w:val="28"/>
              </w:rPr>
            </w:pPr>
            <w:r>
              <w:rPr>
                <w:rFonts w:ascii="仿宋_GB2312" w:hAnsi="宋体" w:cs="宋体" w:hint="eastAsia"/>
                <w:bCs/>
                <w:kern w:val="0"/>
                <w:sz w:val="28"/>
                <w:szCs w:val="28"/>
              </w:rPr>
              <w:t>A032009</w:t>
            </w:r>
          </w:p>
        </w:tc>
        <w:tc>
          <w:tcPr>
            <w:tcW w:w="2685" w:type="dxa"/>
            <w:shd w:val="clear" w:color="auto" w:fill="FFFFFF"/>
            <w:vAlign w:val="center"/>
          </w:tcPr>
          <w:p w:rsidR="00000000" w:rsidRDefault="00B52401">
            <w:pPr>
              <w:widowControl/>
              <w:snapToGrid w:val="0"/>
              <w:spacing w:line="296" w:lineRule="auto"/>
              <w:jc w:val="center"/>
              <w:rPr>
                <w:rFonts w:ascii="仿宋_GB2312" w:hAnsi="宋体" w:cs="宋体" w:hint="eastAsia"/>
                <w:bCs/>
                <w:kern w:val="0"/>
                <w:sz w:val="28"/>
                <w:szCs w:val="28"/>
              </w:rPr>
            </w:pPr>
            <w:r>
              <w:rPr>
                <w:rFonts w:ascii="仿宋_GB2312" w:hAnsi="宋体" w:cs="宋体" w:hint="eastAsia"/>
                <w:bCs/>
                <w:kern w:val="0"/>
                <w:sz w:val="28"/>
                <w:szCs w:val="28"/>
              </w:rPr>
              <w:t>中医器械设备</w:t>
            </w:r>
          </w:p>
        </w:tc>
        <w:tc>
          <w:tcPr>
            <w:tcW w:w="4351"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p>
        </w:tc>
      </w:tr>
      <w:tr w:rsidR="00000000">
        <w:trPr>
          <w:jc w:val="center"/>
        </w:trPr>
        <w:tc>
          <w:tcPr>
            <w:tcW w:w="1808" w:type="dxa"/>
            <w:shd w:val="clear" w:color="auto" w:fill="FFFFFF"/>
            <w:vAlign w:val="center"/>
          </w:tcPr>
          <w:p w:rsidR="00000000" w:rsidRDefault="00B52401">
            <w:pPr>
              <w:widowControl/>
              <w:snapToGrid w:val="0"/>
              <w:spacing w:line="296" w:lineRule="auto"/>
              <w:jc w:val="center"/>
              <w:rPr>
                <w:rFonts w:ascii="仿宋_GB2312" w:hAnsi="宋体" w:cs="宋体" w:hint="eastAsia"/>
                <w:bCs/>
                <w:kern w:val="0"/>
                <w:sz w:val="28"/>
                <w:szCs w:val="28"/>
              </w:rPr>
            </w:pPr>
            <w:r>
              <w:rPr>
                <w:rFonts w:ascii="仿宋_GB2312" w:hAnsi="宋体" w:cs="宋体" w:hint="eastAsia"/>
                <w:bCs/>
                <w:kern w:val="0"/>
                <w:sz w:val="28"/>
                <w:szCs w:val="28"/>
              </w:rPr>
              <w:t>A032010</w:t>
            </w:r>
          </w:p>
        </w:tc>
        <w:tc>
          <w:tcPr>
            <w:tcW w:w="2685" w:type="dxa"/>
            <w:shd w:val="clear" w:color="auto" w:fill="FFFFFF"/>
            <w:vAlign w:val="center"/>
          </w:tcPr>
          <w:p w:rsidR="00000000" w:rsidRDefault="00B52401">
            <w:pPr>
              <w:widowControl/>
              <w:snapToGrid w:val="0"/>
              <w:spacing w:line="296" w:lineRule="auto"/>
              <w:jc w:val="center"/>
              <w:rPr>
                <w:rFonts w:ascii="仿宋_GB2312" w:hAnsi="宋体" w:cs="宋体" w:hint="eastAsia"/>
                <w:bCs/>
                <w:kern w:val="0"/>
                <w:sz w:val="28"/>
                <w:szCs w:val="28"/>
              </w:rPr>
            </w:pPr>
            <w:r>
              <w:rPr>
                <w:rFonts w:ascii="仿宋_GB2312" w:hAnsi="宋体" w:cs="宋体" w:hint="eastAsia"/>
                <w:bCs/>
                <w:kern w:val="0"/>
                <w:sz w:val="28"/>
                <w:szCs w:val="28"/>
              </w:rPr>
              <w:t>医用磁</w:t>
            </w:r>
            <w:r>
              <w:rPr>
                <w:rFonts w:ascii="仿宋_GB2312" w:hAnsi="宋体" w:cs="宋体" w:hint="eastAsia"/>
                <w:bCs/>
                <w:kern w:val="0"/>
                <w:sz w:val="28"/>
                <w:szCs w:val="28"/>
              </w:rPr>
              <w:t>共振设备</w:t>
            </w:r>
          </w:p>
        </w:tc>
        <w:tc>
          <w:tcPr>
            <w:tcW w:w="4351"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p>
        </w:tc>
      </w:tr>
      <w:tr w:rsidR="00000000">
        <w:trPr>
          <w:jc w:val="center"/>
        </w:trPr>
        <w:tc>
          <w:tcPr>
            <w:tcW w:w="1808" w:type="dxa"/>
            <w:shd w:val="clear" w:color="auto" w:fill="FFFFFF"/>
            <w:vAlign w:val="center"/>
          </w:tcPr>
          <w:p w:rsidR="00000000" w:rsidRDefault="00B52401">
            <w:pPr>
              <w:widowControl/>
              <w:snapToGrid w:val="0"/>
              <w:spacing w:line="296" w:lineRule="auto"/>
              <w:jc w:val="center"/>
              <w:rPr>
                <w:rFonts w:ascii="仿宋_GB2312" w:hAnsi="宋体" w:cs="宋体" w:hint="eastAsia"/>
                <w:bCs/>
                <w:kern w:val="0"/>
                <w:sz w:val="28"/>
                <w:szCs w:val="28"/>
              </w:rPr>
            </w:pPr>
            <w:r>
              <w:rPr>
                <w:rFonts w:ascii="仿宋_GB2312" w:hAnsi="宋体" w:cs="宋体" w:hint="eastAsia"/>
                <w:bCs/>
                <w:kern w:val="0"/>
                <w:sz w:val="28"/>
                <w:szCs w:val="28"/>
              </w:rPr>
              <w:t>A032011</w:t>
            </w:r>
          </w:p>
        </w:tc>
        <w:tc>
          <w:tcPr>
            <w:tcW w:w="2685" w:type="dxa"/>
            <w:shd w:val="clear" w:color="auto" w:fill="FFFFFF"/>
            <w:vAlign w:val="center"/>
          </w:tcPr>
          <w:p w:rsidR="00000000" w:rsidRDefault="00B52401">
            <w:pPr>
              <w:widowControl/>
              <w:snapToGrid w:val="0"/>
              <w:spacing w:line="296" w:lineRule="auto"/>
              <w:jc w:val="center"/>
              <w:rPr>
                <w:rFonts w:ascii="仿宋_GB2312" w:hAnsi="宋体" w:cs="宋体" w:hint="eastAsia"/>
                <w:bCs/>
                <w:kern w:val="0"/>
                <w:sz w:val="28"/>
                <w:szCs w:val="28"/>
              </w:rPr>
            </w:pPr>
            <w:r>
              <w:rPr>
                <w:rFonts w:ascii="仿宋_GB2312" w:hAnsi="宋体" w:cs="宋体" w:hint="eastAsia"/>
                <w:bCs/>
                <w:kern w:val="0"/>
                <w:sz w:val="28"/>
                <w:szCs w:val="28"/>
              </w:rPr>
              <w:t>医用</w:t>
            </w:r>
            <w:r>
              <w:rPr>
                <w:rFonts w:ascii="仿宋_GB2312" w:hAnsi="仿宋_GB2312" w:cs="仿宋_GB2312" w:hint="eastAsia"/>
                <w:bCs/>
                <w:color w:val="000000"/>
                <w:kern w:val="0"/>
                <w:sz w:val="28"/>
                <w:szCs w:val="28"/>
              </w:rPr>
              <w:t>X</w:t>
            </w:r>
            <w:r>
              <w:rPr>
                <w:rFonts w:ascii="仿宋_GB2312" w:hAnsi="仿宋_GB2312" w:cs="仿宋_GB2312" w:hint="eastAsia"/>
                <w:bCs/>
                <w:color w:val="000000"/>
                <w:kern w:val="0"/>
                <w:sz w:val="28"/>
                <w:szCs w:val="28"/>
              </w:rPr>
              <w:t>线</w:t>
            </w:r>
            <w:r>
              <w:rPr>
                <w:rFonts w:ascii="宋体" w:hAnsi="宋体" w:cs="宋体" w:hint="eastAsia"/>
                <w:bCs/>
                <w:color w:val="000000"/>
                <w:kern w:val="0"/>
                <w:sz w:val="28"/>
                <w:szCs w:val="28"/>
              </w:rPr>
              <w:t>设备</w:t>
            </w:r>
          </w:p>
        </w:tc>
        <w:tc>
          <w:tcPr>
            <w:tcW w:w="4351"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p>
        </w:tc>
      </w:tr>
      <w:tr w:rsidR="00000000">
        <w:trPr>
          <w:jc w:val="center"/>
        </w:trPr>
        <w:tc>
          <w:tcPr>
            <w:tcW w:w="1808" w:type="dxa"/>
            <w:shd w:val="clear" w:color="auto" w:fill="FFFFFF"/>
            <w:vAlign w:val="center"/>
          </w:tcPr>
          <w:p w:rsidR="00000000" w:rsidRDefault="00B52401">
            <w:pPr>
              <w:widowControl/>
              <w:snapToGrid w:val="0"/>
              <w:spacing w:line="296" w:lineRule="auto"/>
              <w:jc w:val="center"/>
              <w:rPr>
                <w:rFonts w:ascii="仿宋_GB2312" w:hAnsi="宋体" w:cs="宋体" w:hint="eastAsia"/>
                <w:bCs/>
                <w:kern w:val="0"/>
                <w:sz w:val="28"/>
                <w:szCs w:val="28"/>
              </w:rPr>
            </w:pPr>
            <w:r>
              <w:rPr>
                <w:rFonts w:ascii="仿宋_GB2312" w:hAnsi="宋体" w:cs="宋体" w:hint="eastAsia"/>
                <w:bCs/>
                <w:kern w:val="0"/>
                <w:sz w:val="28"/>
                <w:szCs w:val="28"/>
              </w:rPr>
              <w:t>A032012</w:t>
            </w:r>
          </w:p>
        </w:tc>
        <w:tc>
          <w:tcPr>
            <w:tcW w:w="2685" w:type="dxa"/>
            <w:shd w:val="clear" w:color="auto" w:fill="FFFFFF"/>
            <w:vAlign w:val="center"/>
          </w:tcPr>
          <w:p w:rsidR="00000000" w:rsidRDefault="00B52401">
            <w:pPr>
              <w:widowControl/>
              <w:snapToGrid w:val="0"/>
              <w:spacing w:line="296" w:lineRule="auto"/>
              <w:jc w:val="center"/>
              <w:rPr>
                <w:rFonts w:ascii="仿宋_GB2312" w:hAnsi="宋体" w:cs="宋体" w:hint="eastAsia"/>
                <w:bCs/>
                <w:kern w:val="0"/>
                <w:sz w:val="28"/>
                <w:szCs w:val="28"/>
              </w:rPr>
            </w:pPr>
            <w:r>
              <w:rPr>
                <w:rFonts w:ascii="仿宋_GB2312" w:hAnsi="仿宋_GB2312" w:cs="仿宋_GB2312" w:hint="eastAsia"/>
                <w:bCs/>
                <w:kern w:val="0"/>
                <w:sz w:val="28"/>
                <w:szCs w:val="28"/>
              </w:rPr>
              <w:t>医用</w:t>
            </w:r>
            <w:r>
              <w:rPr>
                <w:rFonts w:ascii="仿宋_GB2312" w:hAnsi="仿宋_GB2312" w:cs="仿宋_GB2312" w:hint="eastAsia"/>
                <w:bCs/>
                <w:color w:val="000000"/>
                <w:kern w:val="0"/>
                <w:sz w:val="28"/>
                <w:szCs w:val="28"/>
              </w:rPr>
              <w:t>X</w:t>
            </w:r>
            <w:r>
              <w:rPr>
                <w:rFonts w:ascii="仿宋_GB2312" w:hAnsi="仿宋_GB2312" w:cs="仿宋_GB2312" w:hint="eastAsia"/>
                <w:bCs/>
                <w:color w:val="000000"/>
                <w:kern w:val="0"/>
                <w:sz w:val="28"/>
                <w:szCs w:val="28"/>
              </w:rPr>
              <w:t>线</w:t>
            </w:r>
            <w:r>
              <w:rPr>
                <w:rFonts w:ascii="宋体" w:hAnsi="宋体" w:cs="宋体" w:hint="eastAsia"/>
                <w:bCs/>
                <w:color w:val="000000"/>
                <w:kern w:val="0"/>
                <w:sz w:val="28"/>
                <w:szCs w:val="28"/>
              </w:rPr>
              <w:t>附属设备及</w:t>
            </w:r>
            <w:r>
              <w:rPr>
                <w:rFonts w:ascii="宋体" w:hAnsi="宋体" w:cs="宋体" w:hint="eastAsia"/>
                <w:bCs/>
                <w:color w:val="000000"/>
                <w:kern w:val="0"/>
                <w:sz w:val="28"/>
                <w:szCs w:val="28"/>
              </w:rPr>
              <w:lastRenderedPageBreak/>
              <w:t>部件</w:t>
            </w:r>
          </w:p>
        </w:tc>
        <w:tc>
          <w:tcPr>
            <w:tcW w:w="4351"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p>
        </w:tc>
      </w:tr>
      <w:tr w:rsidR="00000000">
        <w:trPr>
          <w:jc w:val="center"/>
        </w:trPr>
        <w:tc>
          <w:tcPr>
            <w:tcW w:w="1808" w:type="dxa"/>
            <w:shd w:val="clear" w:color="auto" w:fill="FFFFFF"/>
            <w:vAlign w:val="center"/>
          </w:tcPr>
          <w:p w:rsidR="00000000" w:rsidRDefault="00B52401">
            <w:pPr>
              <w:widowControl/>
              <w:snapToGrid w:val="0"/>
              <w:spacing w:line="296" w:lineRule="auto"/>
              <w:jc w:val="center"/>
              <w:rPr>
                <w:rFonts w:ascii="仿宋_GB2312" w:hAnsi="宋体" w:cs="宋体" w:hint="eastAsia"/>
                <w:bCs/>
                <w:kern w:val="0"/>
                <w:sz w:val="28"/>
                <w:szCs w:val="28"/>
              </w:rPr>
            </w:pPr>
            <w:r>
              <w:rPr>
                <w:rFonts w:ascii="仿宋_GB2312" w:hAnsi="宋体" w:cs="宋体" w:hint="eastAsia"/>
                <w:bCs/>
                <w:kern w:val="0"/>
                <w:sz w:val="28"/>
                <w:szCs w:val="28"/>
              </w:rPr>
              <w:lastRenderedPageBreak/>
              <w:t>A032013</w:t>
            </w:r>
          </w:p>
        </w:tc>
        <w:tc>
          <w:tcPr>
            <w:tcW w:w="2685" w:type="dxa"/>
            <w:shd w:val="clear" w:color="auto" w:fill="FFFFFF"/>
            <w:vAlign w:val="center"/>
          </w:tcPr>
          <w:p w:rsidR="00000000" w:rsidRDefault="00B52401">
            <w:pPr>
              <w:widowControl/>
              <w:snapToGrid w:val="0"/>
              <w:spacing w:line="296" w:lineRule="auto"/>
              <w:jc w:val="center"/>
              <w:rPr>
                <w:rFonts w:ascii="仿宋_GB2312" w:hAnsi="宋体" w:cs="宋体" w:hint="eastAsia"/>
                <w:bCs/>
                <w:kern w:val="0"/>
                <w:sz w:val="28"/>
                <w:szCs w:val="28"/>
              </w:rPr>
            </w:pPr>
            <w:r>
              <w:rPr>
                <w:rFonts w:ascii="仿宋_GB2312" w:hAnsi="宋体" w:cs="宋体" w:hint="eastAsia"/>
                <w:bCs/>
                <w:kern w:val="0"/>
                <w:sz w:val="28"/>
                <w:szCs w:val="28"/>
              </w:rPr>
              <w:t>医用高能射线设备</w:t>
            </w:r>
          </w:p>
        </w:tc>
        <w:tc>
          <w:tcPr>
            <w:tcW w:w="4351"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p>
        </w:tc>
      </w:tr>
      <w:tr w:rsidR="00000000">
        <w:trPr>
          <w:jc w:val="center"/>
        </w:trPr>
        <w:tc>
          <w:tcPr>
            <w:tcW w:w="1808" w:type="dxa"/>
            <w:shd w:val="clear" w:color="auto" w:fill="FFFFFF"/>
            <w:vAlign w:val="center"/>
          </w:tcPr>
          <w:p w:rsidR="00000000" w:rsidRDefault="00B52401">
            <w:pPr>
              <w:widowControl/>
              <w:snapToGrid w:val="0"/>
              <w:spacing w:line="296" w:lineRule="auto"/>
              <w:jc w:val="center"/>
              <w:rPr>
                <w:rFonts w:ascii="仿宋_GB2312" w:hAnsi="宋体" w:cs="宋体" w:hint="eastAsia"/>
                <w:bCs/>
                <w:kern w:val="0"/>
                <w:sz w:val="28"/>
                <w:szCs w:val="28"/>
              </w:rPr>
            </w:pPr>
            <w:r>
              <w:rPr>
                <w:rFonts w:ascii="仿宋_GB2312" w:hAnsi="宋体" w:cs="宋体" w:hint="eastAsia"/>
                <w:bCs/>
                <w:kern w:val="0"/>
                <w:sz w:val="28"/>
                <w:szCs w:val="28"/>
              </w:rPr>
              <w:t>A032014</w:t>
            </w:r>
          </w:p>
        </w:tc>
        <w:tc>
          <w:tcPr>
            <w:tcW w:w="2685" w:type="dxa"/>
            <w:shd w:val="clear" w:color="auto" w:fill="FFFFFF"/>
            <w:vAlign w:val="center"/>
          </w:tcPr>
          <w:p w:rsidR="00000000" w:rsidRDefault="00B52401">
            <w:pPr>
              <w:widowControl/>
              <w:snapToGrid w:val="0"/>
              <w:spacing w:line="296" w:lineRule="auto"/>
              <w:jc w:val="center"/>
              <w:rPr>
                <w:rFonts w:ascii="仿宋_GB2312" w:hAnsi="宋体" w:cs="宋体" w:hint="eastAsia"/>
                <w:bCs/>
                <w:kern w:val="0"/>
                <w:sz w:val="28"/>
                <w:szCs w:val="28"/>
              </w:rPr>
            </w:pPr>
            <w:r>
              <w:rPr>
                <w:rFonts w:ascii="仿宋_GB2312" w:hAnsi="宋体" w:cs="宋体" w:hint="eastAsia"/>
                <w:bCs/>
                <w:kern w:val="0"/>
                <w:sz w:val="28"/>
                <w:szCs w:val="28"/>
              </w:rPr>
              <w:t>核医学设备</w:t>
            </w:r>
          </w:p>
        </w:tc>
        <w:tc>
          <w:tcPr>
            <w:tcW w:w="4351"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p>
        </w:tc>
      </w:tr>
      <w:tr w:rsidR="00000000">
        <w:trPr>
          <w:jc w:val="center"/>
        </w:trPr>
        <w:tc>
          <w:tcPr>
            <w:tcW w:w="1808" w:type="dxa"/>
            <w:shd w:val="clear" w:color="auto" w:fill="FFFFFF"/>
            <w:vAlign w:val="center"/>
          </w:tcPr>
          <w:p w:rsidR="00000000" w:rsidRDefault="00B52401">
            <w:pPr>
              <w:widowControl/>
              <w:snapToGrid w:val="0"/>
              <w:spacing w:line="296" w:lineRule="auto"/>
              <w:jc w:val="center"/>
              <w:rPr>
                <w:rFonts w:ascii="仿宋_GB2312" w:hAnsi="宋体" w:cs="宋体" w:hint="eastAsia"/>
                <w:bCs/>
                <w:kern w:val="0"/>
                <w:sz w:val="28"/>
                <w:szCs w:val="28"/>
              </w:rPr>
            </w:pPr>
            <w:r>
              <w:rPr>
                <w:rFonts w:ascii="仿宋_GB2312" w:hAnsi="宋体" w:cs="宋体" w:hint="eastAsia"/>
                <w:bCs/>
                <w:kern w:val="0"/>
                <w:sz w:val="28"/>
                <w:szCs w:val="28"/>
              </w:rPr>
              <w:t>A032015</w:t>
            </w:r>
          </w:p>
        </w:tc>
        <w:tc>
          <w:tcPr>
            <w:tcW w:w="2685" w:type="dxa"/>
            <w:shd w:val="clear" w:color="auto" w:fill="FFFFFF"/>
            <w:vAlign w:val="center"/>
          </w:tcPr>
          <w:p w:rsidR="00000000" w:rsidRDefault="00B52401">
            <w:pPr>
              <w:widowControl/>
              <w:snapToGrid w:val="0"/>
              <w:spacing w:line="296" w:lineRule="auto"/>
              <w:jc w:val="center"/>
              <w:rPr>
                <w:rFonts w:ascii="仿宋_GB2312" w:hAnsi="宋体" w:cs="宋体" w:hint="eastAsia"/>
                <w:bCs/>
                <w:kern w:val="0"/>
                <w:sz w:val="28"/>
                <w:szCs w:val="28"/>
              </w:rPr>
            </w:pPr>
            <w:r>
              <w:rPr>
                <w:rFonts w:ascii="仿宋_GB2312" w:hAnsi="宋体" w:cs="宋体" w:hint="eastAsia"/>
                <w:bCs/>
                <w:kern w:val="0"/>
                <w:sz w:val="28"/>
                <w:szCs w:val="28"/>
              </w:rPr>
              <w:t>医用射线防护设备</w:t>
            </w:r>
          </w:p>
        </w:tc>
        <w:tc>
          <w:tcPr>
            <w:tcW w:w="4351"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A032016</w:t>
            </w:r>
          </w:p>
        </w:tc>
        <w:tc>
          <w:tcPr>
            <w:tcW w:w="2685" w:type="dxa"/>
            <w:shd w:val="clear" w:color="auto" w:fill="FFFFFF"/>
            <w:vAlign w:val="center"/>
          </w:tcPr>
          <w:p w:rsidR="00000000" w:rsidRDefault="00B52401">
            <w:pPr>
              <w:widowControl/>
              <w:snapToGrid w:val="0"/>
              <w:spacing w:line="240" w:lineRule="auto"/>
              <w:jc w:val="center"/>
              <w:rPr>
                <w:rFonts w:ascii="仿宋_GB2312" w:hAnsi="宋体" w:cs="宋体" w:hint="eastAsia"/>
                <w:bCs/>
                <w:kern w:val="0"/>
                <w:sz w:val="28"/>
                <w:szCs w:val="28"/>
              </w:rPr>
            </w:pPr>
            <w:r>
              <w:rPr>
                <w:rFonts w:ascii="仿宋_GB2312" w:hAnsi="宋体" w:cs="宋体" w:hint="eastAsia"/>
                <w:bCs/>
                <w:kern w:val="0"/>
                <w:sz w:val="28"/>
                <w:szCs w:val="28"/>
              </w:rPr>
              <w:t>医用射线监检测设备及用具</w:t>
            </w:r>
          </w:p>
        </w:tc>
        <w:tc>
          <w:tcPr>
            <w:tcW w:w="4351"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p>
        </w:tc>
      </w:tr>
      <w:tr w:rsidR="00000000">
        <w:trPr>
          <w:trHeight w:val="471"/>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A032017</w:t>
            </w:r>
          </w:p>
        </w:tc>
        <w:tc>
          <w:tcPr>
            <w:tcW w:w="2685"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临床检验设备</w:t>
            </w:r>
          </w:p>
        </w:tc>
        <w:tc>
          <w:tcPr>
            <w:tcW w:w="4351"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p>
        </w:tc>
      </w:tr>
      <w:tr w:rsidR="00000000">
        <w:trPr>
          <w:trHeight w:val="471"/>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A032018</w:t>
            </w:r>
          </w:p>
        </w:tc>
        <w:tc>
          <w:tcPr>
            <w:tcW w:w="2685"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药房设备及器具</w:t>
            </w:r>
          </w:p>
        </w:tc>
        <w:tc>
          <w:tcPr>
            <w:tcW w:w="4351"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p>
        </w:tc>
      </w:tr>
      <w:tr w:rsidR="00000000">
        <w:trPr>
          <w:trHeight w:val="486"/>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A032019</w:t>
            </w:r>
          </w:p>
        </w:tc>
        <w:tc>
          <w:tcPr>
            <w:tcW w:w="2685"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体外循环设备</w:t>
            </w:r>
          </w:p>
        </w:tc>
        <w:tc>
          <w:tcPr>
            <w:tcW w:w="4351"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p>
        </w:tc>
      </w:tr>
      <w:tr w:rsidR="00000000">
        <w:trPr>
          <w:trHeight w:val="763"/>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A032020</w:t>
            </w:r>
          </w:p>
        </w:tc>
        <w:tc>
          <w:tcPr>
            <w:tcW w:w="2685" w:type="dxa"/>
            <w:shd w:val="clear" w:color="auto" w:fill="FFFFFF"/>
            <w:vAlign w:val="center"/>
          </w:tcPr>
          <w:p w:rsidR="00000000" w:rsidRDefault="00B52401">
            <w:pPr>
              <w:widowControl/>
              <w:snapToGrid w:val="0"/>
              <w:spacing w:line="240" w:lineRule="auto"/>
              <w:jc w:val="center"/>
              <w:rPr>
                <w:rFonts w:ascii="仿宋_GB2312" w:hAnsi="宋体" w:cs="宋体" w:hint="eastAsia"/>
                <w:bCs/>
                <w:kern w:val="0"/>
                <w:sz w:val="28"/>
                <w:szCs w:val="28"/>
              </w:rPr>
            </w:pPr>
            <w:r>
              <w:rPr>
                <w:rFonts w:ascii="仿宋_GB2312" w:hAnsi="宋体" w:cs="宋体" w:hint="eastAsia"/>
                <w:bCs/>
                <w:kern w:val="0"/>
                <w:sz w:val="28"/>
                <w:szCs w:val="28"/>
              </w:rPr>
              <w:t>人工脏器及功能辅助装置</w:t>
            </w:r>
          </w:p>
        </w:tc>
        <w:tc>
          <w:tcPr>
            <w:tcW w:w="4351"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A032022</w:t>
            </w:r>
          </w:p>
        </w:tc>
        <w:tc>
          <w:tcPr>
            <w:tcW w:w="2685"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手术急救设备及器具</w:t>
            </w:r>
          </w:p>
        </w:tc>
        <w:tc>
          <w:tcPr>
            <w:tcW w:w="4351"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p>
        </w:tc>
      </w:tr>
      <w:tr w:rsidR="00000000">
        <w:trPr>
          <w:trHeight w:val="748"/>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A032023</w:t>
            </w:r>
          </w:p>
        </w:tc>
        <w:tc>
          <w:tcPr>
            <w:tcW w:w="2685" w:type="dxa"/>
            <w:shd w:val="clear" w:color="auto" w:fill="FFFFFF"/>
            <w:vAlign w:val="center"/>
          </w:tcPr>
          <w:p w:rsidR="00000000" w:rsidRDefault="00B52401">
            <w:pPr>
              <w:widowControl/>
              <w:snapToGrid w:val="0"/>
              <w:spacing w:line="240" w:lineRule="auto"/>
              <w:jc w:val="center"/>
              <w:rPr>
                <w:rFonts w:ascii="仿宋_GB2312" w:hAnsi="宋体" w:cs="宋体" w:hint="eastAsia"/>
                <w:bCs/>
                <w:kern w:val="0"/>
                <w:sz w:val="28"/>
                <w:szCs w:val="28"/>
              </w:rPr>
            </w:pPr>
            <w:r>
              <w:rPr>
                <w:rFonts w:ascii="仿宋_GB2312" w:hAnsi="宋体" w:cs="宋体" w:hint="eastAsia"/>
                <w:bCs/>
                <w:kern w:val="0"/>
                <w:sz w:val="28"/>
                <w:szCs w:val="28"/>
              </w:rPr>
              <w:t>口腔科设备及技工室器具</w:t>
            </w:r>
          </w:p>
        </w:tc>
        <w:tc>
          <w:tcPr>
            <w:tcW w:w="4351"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p>
        </w:tc>
      </w:tr>
      <w:tr w:rsidR="00000000">
        <w:trPr>
          <w:trHeight w:val="778"/>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A032024</w:t>
            </w:r>
          </w:p>
        </w:tc>
        <w:tc>
          <w:tcPr>
            <w:tcW w:w="2685" w:type="dxa"/>
            <w:shd w:val="clear" w:color="auto" w:fill="FFFFFF"/>
            <w:vAlign w:val="center"/>
          </w:tcPr>
          <w:p w:rsidR="00000000" w:rsidRDefault="00B52401">
            <w:pPr>
              <w:widowControl/>
              <w:snapToGrid w:val="0"/>
              <w:spacing w:line="240" w:lineRule="auto"/>
              <w:jc w:val="center"/>
              <w:rPr>
                <w:rFonts w:ascii="仿宋_GB2312" w:hAnsi="宋体" w:cs="宋体" w:hint="eastAsia"/>
                <w:bCs/>
                <w:kern w:val="0"/>
                <w:sz w:val="28"/>
                <w:szCs w:val="28"/>
              </w:rPr>
            </w:pPr>
            <w:r>
              <w:rPr>
                <w:rFonts w:ascii="仿宋_GB2312" w:hAnsi="宋体" w:cs="宋体" w:hint="eastAsia"/>
                <w:bCs/>
                <w:kern w:val="0"/>
                <w:sz w:val="28"/>
                <w:szCs w:val="28"/>
              </w:rPr>
              <w:t>病房护理及医院通用</w:t>
            </w:r>
            <w:r>
              <w:rPr>
                <w:rFonts w:ascii="仿宋_GB2312" w:hAnsi="宋体" w:cs="宋体" w:hint="eastAsia"/>
                <w:bCs/>
                <w:kern w:val="0"/>
                <w:sz w:val="28"/>
                <w:szCs w:val="28"/>
              </w:rPr>
              <w:t>设备</w:t>
            </w:r>
          </w:p>
        </w:tc>
        <w:tc>
          <w:tcPr>
            <w:tcW w:w="4351"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A032025</w:t>
            </w:r>
          </w:p>
        </w:tc>
        <w:tc>
          <w:tcPr>
            <w:tcW w:w="2685"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消毒灭菌设备及器具</w:t>
            </w:r>
          </w:p>
        </w:tc>
        <w:tc>
          <w:tcPr>
            <w:tcW w:w="4351"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A032026</w:t>
            </w:r>
          </w:p>
        </w:tc>
        <w:tc>
          <w:tcPr>
            <w:tcW w:w="2685"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医用低温、冷疗设备</w:t>
            </w:r>
          </w:p>
        </w:tc>
        <w:tc>
          <w:tcPr>
            <w:tcW w:w="4351"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p>
        </w:tc>
      </w:tr>
      <w:tr w:rsidR="00000000">
        <w:trPr>
          <w:trHeight w:val="778"/>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A032027</w:t>
            </w:r>
          </w:p>
        </w:tc>
        <w:tc>
          <w:tcPr>
            <w:tcW w:w="2685" w:type="dxa"/>
            <w:shd w:val="clear" w:color="auto" w:fill="FFFFFF"/>
            <w:vAlign w:val="center"/>
          </w:tcPr>
          <w:p w:rsidR="00000000" w:rsidRDefault="00B52401">
            <w:pPr>
              <w:widowControl/>
              <w:snapToGrid w:val="0"/>
              <w:spacing w:line="240" w:lineRule="auto"/>
              <w:jc w:val="center"/>
              <w:rPr>
                <w:rFonts w:ascii="仿宋_GB2312" w:hAnsi="宋体" w:cs="宋体" w:hint="eastAsia"/>
                <w:bCs/>
                <w:kern w:val="0"/>
                <w:sz w:val="28"/>
                <w:szCs w:val="28"/>
              </w:rPr>
            </w:pPr>
            <w:r>
              <w:rPr>
                <w:rFonts w:ascii="仿宋_GB2312" w:hAnsi="宋体" w:cs="宋体" w:hint="eastAsia"/>
                <w:bCs/>
                <w:kern w:val="0"/>
                <w:sz w:val="28"/>
                <w:szCs w:val="28"/>
              </w:rPr>
              <w:t>防疫、防护卫生装备及器具</w:t>
            </w:r>
          </w:p>
        </w:tc>
        <w:tc>
          <w:tcPr>
            <w:tcW w:w="4351"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A032028</w:t>
            </w:r>
          </w:p>
        </w:tc>
        <w:tc>
          <w:tcPr>
            <w:tcW w:w="2685"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助残器具</w:t>
            </w:r>
          </w:p>
        </w:tc>
        <w:tc>
          <w:tcPr>
            <w:tcW w:w="4351"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A032031</w:t>
            </w:r>
          </w:p>
        </w:tc>
        <w:tc>
          <w:tcPr>
            <w:tcW w:w="2685"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兽医设备</w:t>
            </w:r>
          </w:p>
        </w:tc>
        <w:tc>
          <w:tcPr>
            <w:tcW w:w="4351"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lastRenderedPageBreak/>
              <w:t>A032032</w:t>
            </w:r>
          </w:p>
        </w:tc>
        <w:tc>
          <w:tcPr>
            <w:tcW w:w="2685"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医疗设备零部件</w:t>
            </w:r>
          </w:p>
        </w:tc>
        <w:tc>
          <w:tcPr>
            <w:tcW w:w="4351"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p>
        </w:tc>
      </w:tr>
      <w:tr w:rsidR="00000000">
        <w:trPr>
          <w:trHeight w:val="793"/>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A032033</w:t>
            </w:r>
          </w:p>
        </w:tc>
        <w:tc>
          <w:tcPr>
            <w:tcW w:w="2685" w:type="dxa"/>
            <w:shd w:val="clear" w:color="auto" w:fill="FFFFFF"/>
            <w:vAlign w:val="center"/>
          </w:tcPr>
          <w:p w:rsidR="00000000" w:rsidRDefault="00B52401">
            <w:pPr>
              <w:widowControl/>
              <w:snapToGrid w:val="0"/>
              <w:spacing w:line="240" w:lineRule="auto"/>
              <w:jc w:val="center"/>
              <w:rPr>
                <w:rFonts w:ascii="仿宋_GB2312" w:hAnsi="宋体" w:cs="宋体" w:hint="eastAsia"/>
                <w:bCs/>
                <w:kern w:val="0"/>
                <w:sz w:val="28"/>
                <w:szCs w:val="28"/>
              </w:rPr>
            </w:pPr>
            <w:r>
              <w:rPr>
                <w:rFonts w:ascii="仿宋_GB2312" w:hAnsi="宋体" w:cs="宋体" w:hint="eastAsia"/>
                <w:bCs/>
                <w:kern w:val="0"/>
                <w:sz w:val="28"/>
                <w:szCs w:val="28"/>
              </w:rPr>
              <w:t>属于国际招标的医疗设备</w:t>
            </w:r>
          </w:p>
        </w:tc>
        <w:tc>
          <w:tcPr>
            <w:tcW w:w="4351"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A032099</w:t>
            </w:r>
          </w:p>
        </w:tc>
        <w:tc>
          <w:tcPr>
            <w:tcW w:w="2685"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其他医疗设备</w:t>
            </w:r>
          </w:p>
        </w:tc>
        <w:tc>
          <w:tcPr>
            <w:tcW w:w="4351"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A033412</w:t>
            </w:r>
          </w:p>
        </w:tc>
        <w:tc>
          <w:tcPr>
            <w:tcW w:w="2685"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教学专用设备</w:t>
            </w:r>
          </w:p>
        </w:tc>
        <w:tc>
          <w:tcPr>
            <w:tcW w:w="4351"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p>
        </w:tc>
      </w:tr>
      <w:tr w:rsidR="00000000">
        <w:trPr>
          <w:trHeight w:val="3107"/>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A03341201</w:t>
            </w:r>
          </w:p>
        </w:tc>
        <w:tc>
          <w:tcPr>
            <w:tcW w:w="2685"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普教仪器设备</w:t>
            </w:r>
          </w:p>
        </w:tc>
        <w:tc>
          <w:tcPr>
            <w:tcW w:w="4351" w:type="dxa"/>
            <w:shd w:val="clear" w:color="auto" w:fill="FFFFFF"/>
            <w:vAlign w:val="center"/>
          </w:tcPr>
          <w:p w:rsidR="00000000" w:rsidRDefault="00B52401">
            <w:pPr>
              <w:widowControl/>
              <w:snapToGrid w:val="0"/>
              <w:spacing w:line="288" w:lineRule="auto"/>
              <w:rPr>
                <w:rFonts w:ascii="仿宋_GB2312" w:hAnsi="宋体" w:cs="宋体" w:hint="eastAsia"/>
                <w:bCs/>
                <w:kern w:val="0"/>
                <w:sz w:val="28"/>
                <w:szCs w:val="28"/>
              </w:rPr>
            </w:pPr>
            <w:r>
              <w:rPr>
                <w:rFonts w:ascii="仿宋_GB2312" w:hAnsi="宋体" w:cs="宋体" w:hint="eastAsia"/>
                <w:bCs/>
                <w:kern w:val="0"/>
                <w:sz w:val="28"/>
                <w:szCs w:val="28"/>
              </w:rPr>
              <w:t>高中（含）以下学校各类实验室（包括专用功能教室、学科教室、创新实验室）教学仪器设备、标本、模型、挂图、实验桌柜，以及配套教学的设备、设</w:t>
            </w:r>
            <w:r>
              <w:rPr>
                <w:rFonts w:ascii="仿宋_GB2312" w:hAnsi="宋体" w:cs="宋体" w:hint="eastAsia"/>
                <w:bCs/>
                <w:kern w:val="0"/>
                <w:sz w:val="28"/>
                <w:szCs w:val="28"/>
              </w:rPr>
              <w:t>施等。全省教育系统所属学校由省教育厅实行部门集中采购和协议采购。</w:t>
            </w:r>
          </w:p>
        </w:tc>
      </w:tr>
      <w:tr w:rsidR="00000000">
        <w:trPr>
          <w:trHeight w:val="1415"/>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A03341203</w:t>
            </w:r>
          </w:p>
        </w:tc>
        <w:tc>
          <w:tcPr>
            <w:tcW w:w="2685"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机床类仪器设备</w:t>
            </w:r>
          </w:p>
        </w:tc>
        <w:tc>
          <w:tcPr>
            <w:tcW w:w="4351" w:type="dxa"/>
            <w:shd w:val="clear" w:color="auto" w:fill="FFFFFF"/>
            <w:vAlign w:val="center"/>
          </w:tcPr>
          <w:p w:rsidR="00000000" w:rsidRDefault="00B52401">
            <w:pPr>
              <w:widowControl/>
              <w:snapToGrid w:val="0"/>
              <w:spacing w:line="300" w:lineRule="auto"/>
              <w:rPr>
                <w:rFonts w:ascii="仿宋_GB2312" w:hAnsi="宋体" w:cs="宋体" w:hint="eastAsia"/>
                <w:bCs/>
                <w:kern w:val="0"/>
                <w:sz w:val="28"/>
                <w:szCs w:val="28"/>
              </w:rPr>
            </w:pPr>
            <w:r>
              <w:rPr>
                <w:rFonts w:ascii="仿宋_GB2312" w:hAnsi="宋体" w:cs="宋体" w:hint="eastAsia"/>
                <w:bCs/>
                <w:kern w:val="0"/>
                <w:sz w:val="28"/>
                <w:szCs w:val="28"/>
              </w:rPr>
              <w:t>限于中等职业教育。全省教育系统所属学校由省教育厅实行部门集中采购。</w:t>
            </w:r>
          </w:p>
        </w:tc>
      </w:tr>
      <w:tr w:rsidR="00000000">
        <w:trPr>
          <w:trHeight w:val="1430"/>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A03341204</w:t>
            </w:r>
          </w:p>
        </w:tc>
        <w:tc>
          <w:tcPr>
            <w:tcW w:w="2685"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汽车维修类仪器设备</w:t>
            </w:r>
          </w:p>
        </w:tc>
        <w:tc>
          <w:tcPr>
            <w:tcW w:w="4351" w:type="dxa"/>
            <w:shd w:val="clear" w:color="auto" w:fill="FFFFFF"/>
            <w:vAlign w:val="center"/>
          </w:tcPr>
          <w:p w:rsidR="00000000" w:rsidRDefault="00B52401">
            <w:pPr>
              <w:widowControl/>
              <w:snapToGrid w:val="0"/>
              <w:spacing w:line="300" w:lineRule="auto"/>
              <w:rPr>
                <w:rFonts w:ascii="仿宋_GB2312" w:hAnsi="宋体" w:cs="宋体" w:hint="eastAsia"/>
                <w:bCs/>
                <w:kern w:val="0"/>
                <w:sz w:val="28"/>
                <w:szCs w:val="28"/>
              </w:rPr>
            </w:pPr>
            <w:r>
              <w:rPr>
                <w:rFonts w:ascii="仿宋_GB2312" w:hAnsi="宋体" w:cs="宋体" w:hint="eastAsia"/>
                <w:bCs/>
                <w:kern w:val="0"/>
                <w:sz w:val="28"/>
                <w:szCs w:val="28"/>
              </w:rPr>
              <w:t>限于中等职业教育。全省教育系统所属学校由省教育厅实行部门集中采购。</w:t>
            </w: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A03341205</w:t>
            </w:r>
          </w:p>
        </w:tc>
        <w:tc>
          <w:tcPr>
            <w:tcW w:w="2685"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电子电工类仪器设备</w:t>
            </w:r>
          </w:p>
        </w:tc>
        <w:tc>
          <w:tcPr>
            <w:tcW w:w="4351" w:type="dxa"/>
            <w:shd w:val="clear" w:color="auto" w:fill="FFFFFF"/>
            <w:vAlign w:val="center"/>
          </w:tcPr>
          <w:p w:rsidR="00000000" w:rsidRDefault="00B52401">
            <w:pPr>
              <w:widowControl/>
              <w:snapToGrid w:val="0"/>
              <w:spacing w:line="300" w:lineRule="auto"/>
              <w:rPr>
                <w:rFonts w:ascii="仿宋_GB2312" w:hAnsi="宋体" w:cs="宋体" w:hint="eastAsia"/>
                <w:bCs/>
                <w:kern w:val="0"/>
                <w:sz w:val="28"/>
                <w:szCs w:val="28"/>
              </w:rPr>
            </w:pPr>
            <w:r>
              <w:rPr>
                <w:rFonts w:ascii="仿宋_GB2312" w:hAnsi="宋体" w:cs="宋体" w:hint="eastAsia"/>
                <w:bCs/>
                <w:kern w:val="0"/>
                <w:sz w:val="28"/>
                <w:szCs w:val="28"/>
              </w:rPr>
              <w:t>限于中等职业教育。全省教育系统所属学校由省教育厅实行部门集中采购。</w:t>
            </w: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lastRenderedPageBreak/>
              <w:t>A050102</w:t>
            </w:r>
          </w:p>
        </w:tc>
        <w:tc>
          <w:tcPr>
            <w:tcW w:w="2685"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中小学、学前教育图书资料</w:t>
            </w:r>
          </w:p>
        </w:tc>
        <w:tc>
          <w:tcPr>
            <w:tcW w:w="4351" w:type="dxa"/>
            <w:shd w:val="clear" w:color="auto" w:fill="FFFFFF"/>
            <w:vAlign w:val="center"/>
          </w:tcPr>
          <w:p w:rsidR="00000000" w:rsidRDefault="00B52401">
            <w:pPr>
              <w:widowControl/>
              <w:snapToGrid w:val="0"/>
              <w:spacing w:line="300" w:lineRule="auto"/>
              <w:rPr>
                <w:rFonts w:ascii="仿宋_GB2312" w:hAnsi="宋体" w:cs="宋体" w:hint="eastAsia"/>
                <w:bCs/>
                <w:kern w:val="0"/>
                <w:sz w:val="28"/>
                <w:szCs w:val="28"/>
              </w:rPr>
            </w:pPr>
            <w:r>
              <w:rPr>
                <w:rFonts w:ascii="仿宋_GB2312" w:hAnsi="宋体" w:cs="宋体" w:hint="eastAsia"/>
                <w:bCs/>
                <w:kern w:val="0"/>
                <w:sz w:val="28"/>
                <w:szCs w:val="28"/>
              </w:rPr>
              <w:t>限于高中（含）以下学校、学前教育机构。全省教育系统所属学校由省教育厅实行部门</w:t>
            </w:r>
            <w:r>
              <w:rPr>
                <w:rFonts w:ascii="仿宋_GB2312" w:hAnsi="宋体" w:cs="宋体" w:hint="eastAsia"/>
                <w:bCs/>
                <w:kern w:val="0"/>
                <w:sz w:val="28"/>
                <w:szCs w:val="28"/>
              </w:rPr>
              <w:t>集中采购。</w:t>
            </w: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A0602</w:t>
            </w:r>
          </w:p>
        </w:tc>
        <w:tc>
          <w:tcPr>
            <w:tcW w:w="2685"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学生课桌椅</w:t>
            </w:r>
          </w:p>
        </w:tc>
        <w:tc>
          <w:tcPr>
            <w:tcW w:w="4351" w:type="dxa"/>
            <w:shd w:val="clear" w:color="auto" w:fill="FFFFFF"/>
            <w:vAlign w:val="center"/>
          </w:tcPr>
          <w:p w:rsidR="00000000" w:rsidRDefault="00B52401">
            <w:pPr>
              <w:widowControl/>
              <w:snapToGrid w:val="0"/>
              <w:spacing w:line="300" w:lineRule="auto"/>
              <w:rPr>
                <w:rFonts w:ascii="仿宋_GB2312" w:hAnsi="宋体" w:cs="宋体" w:hint="eastAsia"/>
                <w:bCs/>
                <w:kern w:val="0"/>
                <w:sz w:val="28"/>
                <w:szCs w:val="28"/>
              </w:rPr>
            </w:pPr>
            <w:r>
              <w:rPr>
                <w:rFonts w:ascii="仿宋_GB2312" w:hAnsi="宋体" w:cs="宋体" w:hint="eastAsia"/>
                <w:bCs/>
                <w:kern w:val="0"/>
                <w:sz w:val="28"/>
                <w:szCs w:val="28"/>
              </w:rPr>
              <w:t>市属高校及本市中小学及幼儿园学生课桌椅由市教育局实行部门集中采购，也可委托省教育厅实行部门集中采购。</w:t>
            </w: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A0603</w:t>
            </w:r>
          </w:p>
        </w:tc>
        <w:tc>
          <w:tcPr>
            <w:tcW w:w="2685"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学生宿舍家具</w:t>
            </w:r>
          </w:p>
        </w:tc>
        <w:tc>
          <w:tcPr>
            <w:tcW w:w="4351" w:type="dxa"/>
            <w:shd w:val="clear" w:color="auto" w:fill="FFFFFF"/>
            <w:vAlign w:val="center"/>
          </w:tcPr>
          <w:p w:rsidR="00000000" w:rsidRDefault="00B52401">
            <w:pPr>
              <w:widowControl/>
              <w:snapToGrid w:val="0"/>
              <w:spacing w:line="300" w:lineRule="auto"/>
              <w:rPr>
                <w:rFonts w:ascii="仿宋_GB2312" w:hAnsi="宋体" w:cs="宋体" w:hint="eastAsia"/>
                <w:bCs/>
                <w:kern w:val="0"/>
                <w:sz w:val="28"/>
                <w:szCs w:val="28"/>
              </w:rPr>
            </w:pPr>
            <w:r>
              <w:rPr>
                <w:rFonts w:ascii="仿宋_GB2312" w:hAnsi="宋体" w:cs="宋体" w:hint="eastAsia"/>
                <w:bCs/>
                <w:kern w:val="0"/>
                <w:sz w:val="28"/>
                <w:szCs w:val="28"/>
              </w:rPr>
              <w:t>市属高校及本市中小学、幼儿园学生宿舍家具由市教育局实行部门集中采购，也可委托省教育厅实行部门集中采购。</w:t>
            </w: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A2004</w:t>
            </w:r>
          </w:p>
        </w:tc>
        <w:tc>
          <w:tcPr>
            <w:tcW w:w="2685"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教育信息化工程辅助学习资源</w:t>
            </w:r>
          </w:p>
        </w:tc>
        <w:tc>
          <w:tcPr>
            <w:tcW w:w="4351" w:type="dxa"/>
            <w:shd w:val="clear" w:color="auto" w:fill="FFFFFF"/>
            <w:vAlign w:val="center"/>
          </w:tcPr>
          <w:p w:rsidR="00000000" w:rsidRDefault="00B52401">
            <w:pPr>
              <w:widowControl/>
              <w:snapToGrid w:val="0"/>
              <w:spacing w:line="300" w:lineRule="auto"/>
              <w:rPr>
                <w:rFonts w:ascii="仿宋_GB2312" w:hAnsi="宋体" w:cs="宋体" w:hint="eastAsia"/>
                <w:bCs/>
                <w:kern w:val="0"/>
                <w:sz w:val="28"/>
                <w:szCs w:val="28"/>
              </w:rPr>
            </w:pPr>
            <w:r>
              <w:rPr>
                <w:rFonts w:ascii="仿宋_GB2312" w:hAnsi="宋体" w:cs="宋体" w:hint="eastAsia"/>
                <w:bCs/>
                <w:kern w:val="0"/>
                <w:sz w:val="28"/>
                <w:szCs w:val="28"/>
              </w:rPr>
              <w:t>直接从市场购买的、非定制开发的、成熟的商业教育信息化工程辅助学习资源。限于高中（含）以下普通中小学校，中等职业学校。全省教育系统所属学校由省教育厅实行部门集中采购。</w:t>
            </w: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A2005</w:t>
            </w:r>
          </w:p>
        </w:tc>
        <w:tc>
          <w:tcPr>
            <w:tcW w:w="2685"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教育教学软件</w:t>
            </w:r>
          </w:p>
        </w:tc>
        <w:tc>
          <w:tcPr>
            <w:tcW w:w="4351" w:type="dxa"/>
            <w:shd w:val="clear" w:color="auto" w:fill="FFFFFF"/>
            <w:vAlign w:val="center"/>
          </w:tcPr>
          <w:p w:rsidR="00000000" w:rsidRDefault="00B52401">
            <w:pPr>
              <w:widowControl/>
              <w:snapToGrid w:val="0"/>
              <w:spacing w:line="288" w:lineRule="auto"/>
              <w:rPr>
                <w:rFonts w:ascii="仿宋_GB2312" w:hAnsi="宋体" w:cs="宋体" w:hint="eastAsia"/>
                <w:bCs/>
                <w:kern w:val="0"/>
                <w:sz w:val="28"/>
                <w:szCs w:val="28"/>
              </w:rPr>
            </w:pPr>
            <w:r>
              <w:rPr>
                <w:rFonts w:ascii="仿宋_GB2312" w:hAnsi="宋体" w:cs="宋体" w:hint="eastAsia"/>
                <w:bCs/>
                <w:kern w:val="0"/>
                <w:sz w:val="28"/>
                <w:szCs w:val="28"/>
              </w:rPr>
              <w:t>直接</w:t>
            </w:r>
            <w:r>
              <w:rPr>
                <w:rFonts w:ascii="仿宋_GB2312" w:hAnsi="宋体" w:cs="宋体" w:hint="eastAsia"/>
                <w:bCs/>
                <w:kern w:val="0"/>
                <w:sz w:val="28"/>
                <w:szCs w:val="28"/>
              </w:rPr>
              <w:t>从市场购买的、非定制开发的、成熟的商业教育教学软件。限于高中（含）以下学校。全省教育系统</w:t>
            </w:r>
            <w:r>
              <w:rPr>
                <w:rFonts w:ascii="仿宋_GB2312" w:hAnsi="宋体" w:cs="宋体" w:hint="eastAsia"/>
                <w:bCs/>
                <w:kern w:val="0"/>
                <w:sz w:val="28"/>
                <w:szCs w:val="28"/>
              </w:rPr>
              <w:lastRenderedPageBreak/>
              <w:t>所属学校由省教育厅实行部门集中采购。</w:t>
            </w: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lastRenderedPageBreak/>
              <w:t>A2006</w:t>
            </w:r>
          </w:p>
        </w:tc>
        <w:tc>
          <w:tcPr>
            <w:tcW w:w="2685"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学前教育玩教具</w:t>
            </w:r>
          </w:p>
        </w:tc>
        <w:tc>
          <w:tcPr>
            <w:tcW w:w="4351" w:type="dxa"/>
            <w:shd w:val="clear" w:color="auto" w:fill="FFFFFF"/>
            <w:vAlign w:val="center"/>
          </w:tcPr>
          <w:p w:rsidR="00000000" w:rsidRDefault="00B52401">
            <w:pPr>
              <w:widowControl/>
              <w:snapToGrid w:val="0"/>
              <w:spacing w:line="288" w:lineRule="auto"/>
              <w:rPr>
                <w:rFonts w:ascii="仿宋_GB2312" w:hAnsi="宋体" w:cs="宋体" w:hint="eastAsia"/>
                <w:bCs/>
                <w:kern w:val="0"/>
                <w:sz w:val="28"/>
                <w:szCs w:val="28"/>
              </w:rPr>
            </w:pPr>
            <w:r>
              <w:rPr>
                <w:rFonts w:ascii="仿宋_GB2312" w:hAnsi="宋体" w:cs="宋体" w:hint="eastAsia"/>
                <w:bCs/>
                <w:kern w:val="0"/>
                <w:sz w:val="28"/>
                <w:szCs w:val="28"/>
              </w:rPr>
              <w:t>全省教育系统所属学前教育机构由省教育厅实行部门集中采购。</w:t>
            </w: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C020101</w:t>
            </w:r>
          </w:p>
        </w:tc>
        <w:tc>
          <w:tcPr>
            <w:tcW w:w="2685"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教育信息化工程辅助学习资源开发任务</w:t>
            </w:r>
          </w:p>
        </w:tc>
        <w:tc>
          <w:tcPr>
            <w:tcW w:w="4351" w:type="dxa"/>
            <w:shd w:val="clear" w:color="auto" w:fill="FFFFFF"/>
            <w:vAlign w:val="center"/>
          </w:tcPr>
          <w:p w:rsidR="00000000" w:rsidRDefault="00B52401">
            <w:pPr>
              <w:widowControl/>
              <w:snapToGrid w:val="0"/>
              <w:spacing w:line="288" w:lineRule="auto"/>
              <w:rPr>
                <w:rFonts w:ascii="仿宋_GB2312" w:hAnsi="宋体" w:cs="宋体" w:hint="eastAsia"/>
                <w:bCs/>
                <w:kern w:val="0"/>
                <w:sz w:val="28"/>
                <w:szCs w:val="28"/>
              </w:rPr>
            </w:pPr>
            <w:r>
              <w:rPr>
                <w:rFonts w:ascii="仿宋_GB2312" w:hAnsi="宋体" w:cs="宋体" w:hint="eastAsia"/>
                <w:bCs/>
                <w:kern w:val="0"/>
                <w:sz w:val="28"/>
                <w:szCs w:val="28"/>
              </w:rPr>
              <w:t>定制开发的教育信息化工程辅助学习资源。限于高中（含）以下学校。全省教育系统所属学校由省教育厅实行部门集中采购。</w:t>
            </w:r>
          </w:p>
        </w:tc>
      </w:tr>
      <w:tr w:rsidR="00000000">
        <w:trPr>
          <w:jc w:val="center"/>
        </w:trPr>
        <w:tc>
          <w:tcPr>
            <w:tcW w:w="1808"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C020102</w:t>
            </w:r>
          </w:p>
        </w:tc>
        <w:tc>
          <w:tcPr>
            <w:tcW w:w="2685" w:type="dxa"/>
            <w:shd w:val="clear" w:color="auto" w:fill="FFFFFF"/>
            <w:vAlign w:val="center"/>
          </w:tcPr>
          <w:p w:rsidR="00000000" w:rsidRDefault="00B52401">
            <w:pPr>
              <w:widowControl/>
              <w:snapToGrid w:val="0"/>
              <w:spacing w:line="288" w:lineRule="auto"/>
              <w:jc w:val="center"/>
              <w:rPr>
                <w:rFonts w:ascii="仿宋_GB2312" w:hAnsi="宋体" w:cs="宋体" w:hint="eastAsia"/>
                <w:bCs/>
                <w:kern w:val="0"/>
                <w:sz w:val="28"/>
                <w:szCs w:val="28"/>
              </w:rPr>
            </w:pPr>
            <w:r>
              <w:rPr>
                <w:rFonts w:ascii="仿宋_GB2312" w:hAnsi="宋体" w:cs="宋体" w:hint="eastAsia"/>
                <w:bCs/>
                <w:kern w:val="0"/>
                <w:sz w:val="28"/>
                <w:szCs w:val="28"/>
              </w:rPr>
              <w:t>教育教学软件开发服务</w:t>
            </w:r>
          </w:p>
        </w:tc>
        <w:tc>
          <w:tcPr>
            <w:tcW w:w="4351" w:type="dxa"/>
            <w:shd w:val="clear" w:color="auto" w:fill="FFFFFF"/>
            <w:vAlign w:val="center"/>
          </w:tcPr>
          <w:p w:rsidR="00000000" w:rsidRDefault="00B52401">
            <w:pPr>
              <w:widowControl/>
              <w:snapToGrid w:val="0"/>
              <w:spacing w:line="288" w:lineRule="auto"/>
              <w:rPr>
                <w:rFonts w:ascii="仿宋_GB2312" w:hAnsi="宋体" w:cs="宋体" w:hint="eastAsia"/>
                <w:bCs/>
                <w:kern w:val="0"/>
                <w:sz w:val="28"/>
                <w:szCs w:val="28"/>
              </w:rPr>
            </w:pPr>
            <w:r>
              <w:rPr>
                <w:rFonts w:ascii="仿宋_GB2312" w:hAnsi="宋体" w:cs="宋体" w:hint="eastAsia"/>
                <w:bCs/>
                <w:kern w:val="0"/>
                <w:sz w:val="28"/>
                <w:szCs w:val="28"/>
              </w:rPr>
              <w:t>定制开发的教育教学软件。限于高中（含）以下学校。全省教育系统所属学校由省教育厅实行部门集中采</w:t>
            </w:r>
            <w:r>
              <w:rPr>
                <w:rFonts w:ascii="仿宋_GB2312" w:hAnsi="宋体" w:cs="宋体" w:hint="eastAsia"/>
                <w:bCs/>
                <w:kern w:val="0"/>
                <w:sz w:val="28"/>
                <w:szCs w:val="28"/>
              </w:rPr>
              <w:t>购。</w:t>
            </w:r>
          </w:p>
        </w:tc>
      </w:tr>
    </w:tbl>
    <w:p w:rsidR="00000000" w:rsidRDefault="00B52401" w:rsidP="00F67747">
      <w:pPr>
        <w:snapToGrid w:val="0"/>
        <w:spacing w:line="240" w:lineRule="auto"/>
        <w:ind w:firstLineChars="200" w:firstLine="288"/>
        <w:rPr>
          <w:sz w:val="15"/>
          <w:szCs w:val="15"/>
        </w:rPr>
      </w:pPr>
    </w:p>
    <w:p w:rsidR="00000000" w:rsidRDefault="00B52401" w:rsidP="00F67747">
      <w:pPr>
        <w:snapToGrid w:val="0"/>
        <w:spacing w:line="336" w:lineRule="auto"/>
        <w:ind w:left="819" w:hangingChars="299" w:hanging="819"/>
        <w:rPr>
          <w:rFonts w:ascii="楷体_GB2312" w:eastAsia="楷体_GB2312" w:hAnsi="楷体_GB2312" w:cs="楷体_GB2312" w:hint="eastAsia"/>
          <w:sz w:val="28"/>
          <w:szCs w:val="28"/>
        </w:rPr>
      </w:pPr>
      <w:r>
        <w:rPr>
          <w:rFonts w:ascii="楷体_GB2312" w:eastAsia="楷体_GB2312" w:hAnsi="楷体_GB2312" w:cs="楷体_GB2312" w:hint="eastAsia"/>
          <w:sz w:val="28"/>
          <w:szCs w:val="28"/>
        </w:rPr>
        <w:t>备注：部门集中采购目录中，年度预算金额在</w:t>
      </w:r>
      <w:r>
        <w:rPr>
          <w:rFonts w:ascii="楷体_GB2312" w:eastAsia="楷体_GB2312" w:hAnsi="楷体_GB2312" w:cs="楷体_GB2312" w:hint="eastAsia"/>
          <w:sz w:val="28"/>
          <w:szCs w:val="28"/>
        </w:rPr>
        <w:t>10</w:t>
      </w:r>
      <w:r>
        <w:rPr>
          <w:rFonts w:ascii="楷体_GB2312" w:eastAsia="楷体_GB2312" w:hAnsi="楷体_GB2312" w:cs="楷体_GB2312" w:hint="eastAsia"/>
          <w:sz w:val="28"/>
          <w:szCs w:val="28"/>
        </w:rPr>
        <w:t>万元以下不纳入政府采购。</w:t>
      </w:r>
    </w:p>
    <w:tbl>
      <w:tblPr>
        <w:tblpPr w:leftFromText="181" w:rightFromText="181" w:horzAnchor="margin" w:tblpXSpec="center" w:tblpYSpec="bottom"/>
        <w:tblOverlap w:val="never"/>
        <w:tblW w:w="0" w:type="auto"/>
        <w:jc w:val="center"/>
        <w:tblInd w:w="0" w:type="dxa"/>
        <w:tblBorders>
          <w:top w:val="single" w:sz="12" w:space="0" w:color="auto"/>
          <w:bottom w:val="single" w:sz="12" w:space="0" w:color="auto"/>
          <w:insideH w:val="single" w:sz="8" w:space="0" w:color="auto"/>
        </w:tblBorders>
        <w:tblLayout w:type="fixed"/>
        <w:tblLook w:val="0000"/>
      </w:tblPr>
      <w:tblGrid>
        <w:gridCol w:w="1240"/>
        <w:gridCol w:w="3168"/>
        <w:gridCol w:w="4436"/>
      </w:tblGrid>
      <w:tr w:rsidR="00000000">
        <w:trPr>
          <w:trHeight w:val="425"/>
          <w:jc w:val="center"/>
        </w:trPr>
        <w:tc>
          <w:tcPr>
            <w:tcW w:w="1240" w:type="dxa"/>
            <w:tcBorders>
              <w:top w:val="single" w:sz="8" w:space="0" w:color="auto"/>
              <w:bottom w:val="single" w:sz="6" w:space="0" w:color="auto"/>
            </w:tcBorders>
            <w:tcMar>
              <w:top w:w="0" w:type="dxa"/>
              <w:left w:w="108" w:type="dxa"/>
              <w:bottom w:w="0" w:type="dxa"/>
              <w:right w:w="0" w:type="dxa"/>
            </w:tcMar>
          </w:tcPr>
          <w:p w:rsidR="00000000" w:rsidRDefault="00B52401">
            <w:pPr>
              <w:autoSpaceDN w:val="0"/>
              <w:snapToGrid w:val="0"/>
              <w:spacing w:line="240" w:lineRule="auto"/>
              <w:ind w:firstLineChars="100" w:firstLine="274"/>
              <w:jc w:val="right"/>
              <w:rPr>
                <w:rFonts w:ascii="仿宋_GB2312" w:hAnsi="仿宋_GB2312" w:cs="仿宋_GB2312" w:hint="eastAsia"/>
                <w:sz w:val="28"/>
                <w:szCs w:val="28"/>
              </w:rPr>
            </w:pPr>
            <w:r>
              <w:rPr>
                <w:rFonts w:ascii="仿宋_GB2312" w:hAnsi="仿宋_GB2312" w:cs="仿宋_GB2312" w:hint="eastAsia"/>
                <w:sz w:val="28"/>
                <w:szCs w:val="28"/>
              </w:rPr>
              <w:t>抄送：</w:t>
            </w:r>
          </w:p>
        </w:tc>
        <w:tc>
          <w:tcPr>
            <w:tcW w:w="7604" w:type="dxa"/>
            <w:gridSpan w:val="2"/>
            <w:tcBorders>
              <w:top w:val="single" w:sz="8" w:space="0" w:color="auto"/>
              <w:bottom w:val="single" w:sz="6" w:space="0" w:color="auto"/>
            </w:tcBorders>
            <w:tcMar>
              <w:top w:w="0" w:type="dxa"/>
              <w:left w:w="0" w:type="dxa"/>
              <w:bottom w:w="0" w:type="dxa"/>
              <w:right w:w="108" w:type="dxa"/>
            </w:tcMar>
            <w:vAlign w:val="center"/>
          </w:tcPr>
          <w:p w:rsidR="00000000" w:rsidRDefault="00B52401">
            <w:pPr>
              <w:autoSpaceDN w:val="0"/>
              <w:spacing w:line="240" w:lineRule="auto"/>
              <w:ind w:rightChars="100" w:right="314"/>
              <w:rPr>
                <w:rFonts w:ascii="仿宋_GB2312" w:hAnsi="仿宋_GB2312" w:cs="仿宋_GB2312" w:hint="eastAsia"/>
                <w:sz w:val="28"/>
                <w:szCs w:val="28"/>
              </w:rPr>
            </w:pPr>
            <w:r>
              <w:rPr>
                <w:rFonts w:ascii="仿宋_GB2312" w:hAnsi="仿宋_GB2312" w:cs="仿宋_GB2312" w:hint="eastAsia"/>
                <w:sz w:val="28"/>
                <w:szCs w:val="28"/>
              </w:rPr>
              <w:t>市委各部门，市纪委，杭州警备区，市各群众团体。</w:t>
            </w:r>
          </w:p>
          <w:p w:rsidR="00000000" w:rsidRDefault="00B52401">
            <w:pPr>
              <w:autoSpaceDN w:val="0"/>
              <w:spacing w:line="240" w:lineRule="auto"/>
              <w:ind w:rightChars="100" w:right="314"/>
              <w:rPr>
                <w:rFonts w:ascii="仿宋_GB2312" w:hAnsi="仿宋_GB2312" w:cs="仿宋_GB2312" w:hint="eastAsia"/>
                <w:sz w:val="28"/>
                <w:szCs w:val="28"/>
              </w:rPr>
            </w:pPr>
            <w:r>
              <w:rPr>
                <w:rFonts w:ascii="仿宋_GB2312" w:hAnsi="仿宋_GB2312" w:cs="仿宋_GB2312" w:hint="eastAsia"/>
                <w:sz w:val="28"/>
                <w:szCs w:val="28"/>
              </w:rPr>
              <w:t>市人大常委会办公厅，市政协办公厅，市法院，市检察院。</w:t>
            </w:r>
          </w:p>
          <w:p w:rsidR="00000000" w:rsidRDefault="00B52401">
            <w:pPr>
              <w:autoSpaceDN w:val="0"/>
              <w:spacing w:line="240" w:lineRule="auto"/>
              <w:ind w:rightChars="100" w:right="314"/>
              <w:rPr>
                <w:rFonts w:ascii="仿宋_GB2312" w:hAnsi="仿宋_GB2312" w:cs="仿宋_GB2312" w:hint="eastAsia"/>
                <w:sz w:val="28"/>
                <w:szCs w:val="28"/>
              </w:rPr>
            </w:pPr>
            <w:r>
              <w:rPr>
                <w:rFonts w:ascii="仿宋_GB2312" w:hAnsi="仿宋_GB2312" w:cs="仿宋_GB2312" w:hint="eastAsia"/>
                <w:sz w:val="28"/>
                <w:szCs w:val="28"/>
              </w:rPr>
              <w:t>市各民主党派。</w:t>
            </w:r>
          </w:p>
        </w:tc>
      </w:tr>
      <w:tr w:rsidR="00000000">
        <w:trPr>
          <w:trHeight w:val="482"/>
          <w:jc w:val="center"/>
        </w:trPr>
        <w:tc>
          <w:tcPr>
            <w:tcW w:w="4408" w:type="dxa"/>
            <w:gridSpan w:val="2"/>
            <w:tcBorders>
              <w:top w:val="single" w:sz="6" w:space="0" w:color="auto"/>
              <w:bottom w:val="single" w:sz="8" w:space="0" w:color="auto"/>
            </w:tcBorders>
            <w:vAlign w:val="center"/>
          </w:tcPr>
          <w:p w:rsidR="00000000" w:rsidRDefault="00B52401">
            <w:pPr>
              <w:autoSpaceDN w:val="0"/>
              <w:spacing w:line="240" w:lineRule="auto"/>
              <w:ind w:leftChars="100" w:left="314"/>
              <w:jc w:val="left"/>
              <w:rPr>
                <w:rFonts w:ascii="仿宋_GB2312" w:hAnsi="仿宋_GB2312" w:cs="仿宋_GB2312" w:hint="eastAsia"/>
                <w:sz w:val="28"/>
                <w:szCs w:val="28"/>
              </w:rPr>
            </w:pPr>
            <w:r>
              <w:rPr>
                <w:rFonts w:ascii="仿宋_GB2312" w:hAnsi="仿宋_GB2312" w:cs="仿宋_GB2312" w:hint="eastAsia"/>
                <w:spacing w:val="0"/>
                <w:kern w:val="0"/>
                <w:sz w:val="28"/>
                <w:szCs w:val="28"/>
              </w:rPr>
              <w:t>杭州市人民政府办公厅</w:t>
            </w:r>
          </w:p>
        </w:tc>
        <w:tc>
          <w:tcPr>
            <w:tcW w:w="4436" w:type="dxa"/>
            <w:tcBorders>
              <w:top w:val="single" w:sz="6" w:space="0" w:color="auto"/>
              <w:bottom w:val="single" w:sz="8" w:space="0" w:color="auto"/>
            </w:tcBorders>
            <w:vAlign w:val="center"/>
          </w:tcPr>
          <w:p w:rsidR="00000000" w:rsidRDefault="00B52401">
            <w:pPr>
              <w:autoSpaceDN w:val="0"/>
              <w:spacing w:line="240" w:lineRule="auto"/>
              <w:ind w:rightChars="100" w:right="314"/>
              <w:jc w:val="right"/>
              <w:rPr>
                <w:rFonts w:ascii="仿宋_GB2312" w:hAnsi="仿宋_GB2312" w:cs="仿宋_GB2312" w:hint="eastAsia"/>
                <w:sz w:val="28"/>
                <w:szCs w:val="28"/>
              </w:rPr>
            </w:pPr>
            <w:r>
              <w:rPr>
                <w:rFonts w:ascii="仿宋_GB2312" w:hAnsi="仿宋_GB2312" w:cs="仿宋_GB2312" w:hint="eastAsia"/>
                <w:spacing w:val="0"/>
                <w:kern w:val="0"/>
                <w:sz w:val="28"/>
                <w:szCs w:val="28"/>
              </w:rPr>
              <w:t>2018</w:t>
            </w:r>
            <w:r>
              <w:rPr>
                <w:rFonts w:ascii="仿宋_GB2312" w:hAnsi="仿宋_GB2312" w:cs="仿宋_GB2312" w:hint="eastAsia"/>
                <w:spacing w:val="0"/>
                <w:kern w:val="0"/>
                <w:sz w:val="28"/>
                <w:szCs w:val="28"/>
              </w:rPr>
              <w:t>年</w:t>
            </w:r>
            <w:r>
              <w:rPr>
                <w:rFonts w:ascii="仿宋_GB2312" w:hAnsi="仿宋_GB2312" w:cs="仿宋_GB2312" w:hint="eastAsia"/>
                <w:spacing w:val="0"/>
                <w:kern w:val="0"/>
                <w:sz w:val="28"/>
                <w:szCs w:val="28"/>
              </w:rPr>
              <w:t>2</w:t>
            </w:r>
            <w:r>
              <w:rPr>
                <w:rFonts w:ascii="仿宋_GB2312" w:hAnsi="仿宋_GB2312" w:cs="仿宋_GB2312" w:hint="eastAsia"/>
                <w:spacing w:val="0"/>
                <w:kern w:val="0"/>
                <w:sz w:val="28"/>
                <w:szCs w:val="28"/>
              </w:rPr>
              <w:t>月</w:t>
            </w:r>
            <w:r>
              <w:rPr>
                <w:rFonts w:ascii="仿宋_GB2312" w:hAnsi="仿宋_GB2312" w:cs="仿宋_GB2312" w:hint="eastAsia"/>
                <w:spacing w:val="0"/>
                <w:kern w:val="0"/>
                <w:sz w:val="28"/>
                <w:szCs w:val="28"/>
              </w:rPr>
              <w:t>22</w:t>
            </w:r>
            <w:r>
              <w:rPr>
                <w:rFonts w:ascii="仿宋_GB2312" w:hAnsi="仿宋_GB2312" w:cs="仿宋_GB2312" w:hint="eastAsia"/>
                <w:spacing w:val="0"/>
                <w:kern w:val="0"/>
                <w:sz w:val="28"/>
                <w:szCs w:val="28"/>
              </w:rPr>
              <w:t>日</w:t>
            </w:r>
            <w:r>
              <w:rPr>
                <w:rFonts w:ascii="仿宋_GB2312" w:hAnsi="仿宋_GB2312" w:cs="仿宋_GB2312" w:hint="eastAsia"/>
                <w:spacing w:val="0"/>
                <w:kern w:val="0"/>
                <w:sz w:val="28"/>
                <w:szCs w:val="28"/>
              </w:rPr>
              <w:t>印发</w:t>
            </w:r>
          </w:p>
        </w:tc>
      </w:tr>
      <w:tr w:rsidR="00000000">
        <w:trPr>
          <w:trHeight w:hRule="exact" w:val="79"/>
          <w:jc w:val="center"/>
        </w:trPr>
        <w:tc>
          <w:tcPr>
            <w:tcW w:w="4408" w:type="dxa"/>
            <w:gridSpan w:val="2"/>
            <w:tcBorders>
              <w:top w:val="single" w:sz="8" w:space="0" w:color="auto"/>
              <w:bottom w:val="nil"/>
            </w:tcBorders>
          </w:tcPr>
          <w:p w:rsidR="00000000" w:rsidRDefault="00B52401">
            <w:pPr>
              <w:autoSpaceDN w:val="0"/>
              <w:spacing w:line="240" w:lineRule="auto"/>
              <w:jc w:val="left"/>
              <w:rPr>
                <w:rFonts w:ascii="仿宋_GB2312" w:hAnsi="仿宋_GB2312" w:cs="仿宋_GB2312" w:hint="eastAsia"/>
                <w:sz w:val="28"/>
                <w:szCs w:val="28"/>
              </w:rPr>
            </w:pPr>
          </w:p>
        </w:tc>
        <w:tc>
          <w:tcPr>
            <w:tcW w:w="4436" w:type="dxa"/>
            <w:tcBorders>
              <w:top w:val="single" w:sz="8" w:space="0" w:color="auto"/>
              <w:bottom w:val="nil"/>
            </w:tcBorders>
          </w:tcPr>
          <w:p w:rsidR="00000000" w:rsidRDefault="00B52401">
            <w:pPr>
              <w:autoSpaceDN w:val="0"/>
              <w:spacing w:line="240" w:lineRule="auto"/>
              <w:ind w:rightChars="100" w:right="314"/>
              <w:jc w:val="right"/>
              <w:rPr>
                <w:rFonts w:ascii="仿宋_GB2312" w:hAnsi="仿宋_GB2312" w:cs="仿宋_GB2312" w:hint="eastAsia"/>
                <w:sz w:val="28"/>
                <w:szCs w:val="28"/>
              </w:rPr>
            </w:pPr>
          </w:p>
          <w:p w:rsidR="00000000" w:rsidRDefault="00B52401">
            <w:pPr>
              <w:autoSpaceDN w:val="0"/>
              <w:spacing w:line="240" w:lineRule="auto"/>
              <w:ind w:rightChars="100" w:right="314"/>
              <w:jc w:val="right"/>
              <w:rPr>
                <w:rFonts w:ascii="仿宋_GB2312" w:hAnsi="仿宋_GB2312" w:cs="仿宋_GB2312" w:hint="eastAsia"/>
                <w:sz w:val="28"/>
                <w:szCs w:val="28"/>
              </w:rPr>
            </w:pPr>
          </w:p>
        </w:tc>
      </w:tr>
    </w:tbl>
    <w:p w:rsidR="00000000" w:rsidRDefault="00B52401">
      <w:pPr>
        <w:autoSpaceDN w:val="0"/>
        <w:spacing w:line="240" w:lineRule="auto"/>
        <w:jc w:val="left"/>
        <w:rPr>
          <w:rFonts w:ascii="仿宋_GB2312" w:hAnsi="仿宋_GB2312" w:cs="仿宋_GB2312" w:hint="eastAsia"/>
          <w:sz w:val="28"/>
          <w:szCs w:val="28"/>
        </w:rPr>
      </w:pPr>
    </w:p>
    <w:p w:rsidR="00000000" w:rsidRDefault="00B52401">
      <w:pPr>
        <w:autoSpaceDN w:val="0"/>
        <w:spacing w:line="240" w:lineRule="auto"/>
        <w:jc w:val="left"/>
        <w:rPr>
          <w:rFonts w:ascii="仿宋_GB2312" w:hAnsi="仿宋_GB2312" w:cs="仿宋_GB2312" w:hint="eastAsia"/>
          <w:sz w:val="28"/>
          <w:szCs w:val="28"/>
        </w:rPr>
      </w:pPr>
    </w:p>
    <w:p w:rsidR="00000000" w:rsidRDefault="00B52401">
      <w:pPr>
        <w:autoSpaceDN w:val="0"/>
        <w:spacing w:line="240" w:lineRule="auto"/>
        <w:jc w:val="left"/>
        <w:rPr>
          <w:rFonts w:ascii="仿宋_GB2312" w:hAnsi="仿宋_GB2312" w:cs="仿宋_GB2312" w:hint="eastAsia"/>
          <w:sz w:val="28"/>
          <w:szCs w:val="28"/>
        </w:rPr>
      </w:pPr>
    </w:p>
    <w:p w:rsidR="00B52401" w:rsidRDefault="00B52401">
      <w:pPr>
        <w:autoSpaceDN w:val="0"/>
        <w:spacing w:line="240" w:lineRule="auto"/>
        <w:jc w:val="left"/>
        <w:rPr>
          <w:rFonts w:ascii="仿宋_GB2312" w:hAnsi="仿宋_GB2312" w:cs="仿宋_GB2312" w:hint="eastAsia"/>
          <w:sz w:val="28"/>
          <w:szCs w:val="28"/>
        </w:rPr>
      </w:pPr>
    </w:p>
    <w:sectPr w:rsidR="00B52401">
      <w:footerReference w:type="even" r:id="rId7"/>
      <w:footerReference w:type="default" r:id="rId8"/>
      <w:type w:val="continuous"/>
      <w:pgSz w:w="11906" w:h="16838"/>
      <w:pgMar w:top="2013" w:right="1474" w:bottom="1899" w:left="1588" w:header="851" w:footer="107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401" w:rsidRDefault="00B52401">
      <w:pPr>
        <w:spacing w:line="240" w:lineRule="auto"/>
      </w:pPr>
      <w:r>
        <w:separator/>
      </w:r>
    </w:p>
  </w:endnote>
  <w:endnote w:type="continuationSeparator" w:id="1">
    <w:p w:rsidR="00B52401" w:rsidRDefault="00B5240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1" w:usb1="08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方正仿宋_GBK">
    <w:altName w:val="宋体"/>
    <w:charset w:val="86"/>
    <w:family w:val="script"/>
    <w:pitch w:val="default"/>
    <w:sig w:usb0="00000001" w:usb1="08000000" w:usb2="00000000" w:usb3="00000000" w:csb0="00040000" w:csb1="00000000"/>
  </w:font>
  <w:font w:name="方正书宋_GBK">
    <w:altName w:val="Arial Unicode MS"/>
    <w:charset w:val="86"/>
    <w:family w:val="auto"/>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52401">
    <w:pPr>
      <w:pStyle w:val="a7"/>
      <w:spacing w:line="437" w:lineRule="auto"/>
      <w:ind w:leftChars="50" w:left="154"/>
      <w:jc w:val="left"/>
      <w:rPr>
        <w:rStyle w:val="a4"/>
        <w:rFonts w:ascii="宋体" w:eastAsia="宋体" w:hAnsi="宋体" w:hint="eastAsia"/>
        <w:sz w:val="28"/>
      </w:rPr>
    </w:pPr>
    <w:r>
      <w:rPr>
        <w:rStyle w:val="a4"/>
        <w:rFonts w:ascii="宋体" w:eastAsia="宋体" w:hAnsi="宋体" w:hint="eastAsia"/>
        <w:sz w:val="28"/>
      </w:rPr>
      <w:t>—</w:t>
    </w:r>
    <w:r>
      <w:rPr>
        <w:rStyle w:val="a4"/>
        <w:rFonts w:ascii="宋体" w:eastAsia="宋体" w:hAnsi="宋体" w:hint="eastAsia"/>
        <w:sz w:val="28"/>
      </w:rPr>
      <w:t xml:space="preserve"> </w:t>
    </w:r>
    <w:r>
      <w:rPr>
        <w:rFonts w:ascii="宋体" w:eastAsia="宋体" w:hAnsi="宋体" w:hint="eastAsia"/>
        <w:sz w:val="28"/>
      </w:rPr>
      <w:fldChar w:fldCharType="begin"/>
    </w:r>
    <w:r>
      <w:rPr>
        <w:rStyle w:val="a4"/>
        <w:rFonts w:ascii="宋体" w:eastAsia="宋体" w:hAnsi="宋体" w:hint="eastAsia"/>
        <w:sz w:val="28"/>
      </w:rPr>
      <w:instrText xml:space="preserve"> PAGE </w:instrText>
    </w:r>
    <w:r>
      <w:rPr>
        <w:rFonts w:ascii="宋体" w:eastAsia="宋体" w:hAnsi="宋体" w:hint="eastAsia"/>
        <w:sz w:val="28"/>
      </w:rPr>
      <w:fldChar w:fldCharType="separate"/>
    </w:r>
    <w:r w:rsidR="00F67747">
      <w:rPr>
        <w:rStyle w:val="a4"/>
        <w:rFonts w:ascii="宋体" w:eastAsia="宋体" w:hAnsi="宋体"/>
        <w:noProof/>
        <w:sz w:val="28"/>
      </w:rPr>
      <w:t>2</w:t>
    </w:r>
    <w:r>
      <w:rPr>
        <w:rFonts w:ascii="宋体" w:eastAsia="宋体" w:hAnsi="宋体" w:hint="eastAsia"/>
        <w:sz w:val="28"/>
      </w:rPr>
      <w:fldChar w:fldCharType="end"/>
    </w:r>
    <w:r>
      <w:rPr>
        <w:rFonts w:ascii="宋体" w:eastAsia="宋体" w:hAnsi="宋体" w:hint="eastAsia"/>
        <w:sz w:val="28"/>
      </w:rPr>
      <w:t xml:space="preserve"> </w:t>
    </w:r>
    <w:r>
      <w:rPr>
        <w:rStyle w:val="a4"/>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52401" w:rsidP="00F67747">
    <w:pPr>
      <w:pStyle w:val="a7"/>
      <w:wordWrap w:val="0"/>
      <w:spacing w:line="440" w:lineRule="auto"/>
      <w:ind w:rightChars="100" w:right="308"/>
      <w:jc w:val="right"/>
      <w:rPr>
        <w:rFonts w:ascii="楷体_GB2312" w:eastAsia="楷体_GB2312" w:hint="eastAsia"/>
        <w:sz w:val="28"/>
      </w:rPr>
    </w:pPr>
    <w:r>
      <w:rPr>
        <w:rStyle w:val="a4"/>
        <w:rFonts w:ascii="宋体" w:eastAsia="宋体" w:hAnsi="宋体" w:hint="eastAsia"/>
        <w:sz w:val="28"/>
      </w:rPr>
      <w:t>—</w:t>
    </w:r>
    <w:r>
      <w:rPr>
        <w:rStyle w:val="a4"/>
        <w:rFonts w:ascii="宋体" w:eastAsia="宋体" w:hAnsi="宋体" w:hint="eastAsia"/>
        <w:sz w:val="28"/>
      </w:rPr>
      <w:t xml:space="preserve"> </w:t>
    </w:r>
    <w:r>
      <w:rPr>
        <w:rFonts w:ascii="宋体" w:eastAsia="宋体" w:hAnsi="宋体" w:cs="宋体" w:hint="eastAsia"/>
        <w:sz w:val="28"/>
        <w:szCs w:val="28"/>
      </w:rPr>
      <w:fldChar w:fldCharType="begin"/>
    </w:r>
    <w:r>
      <w:rPr>
        <w:rStyle w:val="a4"/>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67747" w:rsidRPr="00F67747">
      <w:rPr>
        <w:noProof/>
      </w:rPr>
      <w:t>1</w:t>
    </w:r>
    <w:r>
      <w:rPr>
        <w:rFonts w:ascii="宋体" w:eastAsia="宋体" w:hAnsi="宋体" w:cs="宋体" w:hint="eastAsia"/>
        <w:sz w:val="28"/>
        <w:szCs w:val="28"/>
      </w:rPr>
      <w:fldChar w:fldCharType="end"/>
    </w:r>
    <w:r>
      <w:rPr>
        <w:rFonts w:ascii="宋体" w:eastAsia="宋体" w:hAnsi="宋体" w:hint="eastAsia"/>
        <w:sz w:val="28"/>
      </w:rPr>
      <w:t xml:space="preserve"> </w:t>
    </w:r>
    <w:r>
      <w:rPr>
        <w:rStyle w:val="a4"/>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401" w:rsidRDefault="00B52401">
      <w:pPr>
        <w:spacing w:line="240" w:lineRule="auto"/>
      </w:pPr>
      <w:r>
        <w:separator/>
      </w:r>
    </w:p>
  </w:footnote>
  <w:footnote w:type="continuationSeparator" w:id="1">
    <w:p w:rsidR="00B52401" w:rsidRDefault="00B5240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evenAndOddHeaders/>
  <w:drawingGridHorizontalSpacing w:val="308"/>
  <w:drawingGridVerticalSpacing w:val="295"/>
  <w:displayVerticalDrawingGridEvery w:val="2"/>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docVars>
    <w:docVar w:name="iDocStyle" w:val="2"/>
  </w:docVars>
  <w:rsids>
    <w:rsidRoot w:val="0F092107"/>
    <w:rsid w:val="001A701E"/>
    <w:rsid w:val="00B52401"/>
    <w:rsid w:val="00E30A87"/>
    <w:rsid w:val="00F67747"/>
    <w:rsid w:val="01316FC3"/>
    <w:rsid w:val="01862714"/>
    <w:rsid w:val="021D7488"/>
    <w:rsid w:val="025144C8"/>
    <w:rsid w:val="0252665D"/>
    <w:rsid w:val="02AF69F7"/>
    <w:rsid w:val="02E87E56"/>
    <w:rsid w:val="02FA5B72"/>
    <w:rsid w:val="03393DF6"/>
    <w:rsid w:val="05881EF1"/>
    <w:rsid w:val="07C73B1A"/>
    <w:rsid w:val="08E16F5B"/>
    <w:rsid w:val="08E35BA2"/>
    <w:rsid w:val="095C1FE8"/>
    <w:rsid w:val="099F3D57"/>
    <w:rsid w:val="0A960A6B"/>
    <w:rsid w:val="0B2062ED"/>
    <w:rsid w:val="0C43782D"/>
    <w:rsid w:val="0D130DFF"/>
    <w:rsid w:val="0D196FD8"/>
    <w:rsid w:val="0D7163FE"/>
    <w:rsid w:val="0D857002"/>
    <w:rsid w:val="0DD12FB0"/>
    <w:rsid w:val="0E565DD4"/>
    <w:rsid w:val="0EC17841"/>
    <w:rsid w:val="0EED5E99"/>
    <w:rsid w:val="0F092107"/>
    <w:rsid w:val="0F4920A4"/>
    <w:rsid w:val="10D94E1F"/>
    <w:rsid w:val="11D648D0"/>
    <w:rsid w:val="11DE1391"/>
    <w:rsid w:val="131751BA"/>
    <w:rsid w:val="13233ABF"/>
    <w:rsid w:val="13EC3FBB"/>
    <w:rsid w:val="142A18A2"/>
    <w:rsid w:val="14B055E2"/>
    <w:rsid w:val="14BD5A70"/>
    <w:rsid w:val="15AD04D8"/>
    <w:rsid w:val="16733D65"/>
    <w:rsid w:val="16A84E51"/>
    <w:rsid w:val="17267F85"/>
    <w:rsid w:val="17DB2059"/>
    <w:rsid w:val="181F3A21"/>
    <w:rsid w:val="183F216E"/>
    <w:rsid w:val="18B34E47"/>
    <w:rsid w:val="18E83469"/>
    <w:rsid w:val="1993630B"/>
    <w:rsid w:val="1A0D2313"/>
    <w:rsid w:val="1D594B70"/>
    <w:rsid w:val="1DC37854"/>
    <w:rsid w:val="1E806DB1"/>
    <w:rsid w:val="1EDD13EC"/>
    <w:rsid w:val="1F4D6D9E"/>
    <w:rsid w:val="1F575040"/>
    <w:rsid w:val="1F7A45ED"/>
    <w:rsid w:val="1F7B0DB7"/>
    <w:rsid w:val="1F983263"/>
    <w:rsid w:val="1FC15723"/>
    <w:rsid w:val="210E1B4B"/>
    <w:rsid w:val="21A279C8"/>
    <w:rsid w:val="224042FE"/>
    <w:rsid w:val="22C43BEF"/>
    <w:rsid w:val="22E152C9"/>
    <w:rsid w:val="22ED7904"/>
    <w:rsid w:val="23363884"/>
    <w:rsid w:val="2363679C"/>
    <w:rsid w:val="24BE2ED6"/>
    <w:rsid w:val="26361ABD"/>
    <w:rsid w:val="26804516"/>
    <w:rsid w:val="27A768C9"/>
    <w:rsid w:val="28E00B4F"/>
    <w:rsid w:val="29785CDA"/>
    <w:rsid w:val="297F2F7C"/>
    <w:rsid w:val="29DC6807"/>
    <w:rsid w:val="2A0321A1"/>
    <w:rsid w:val="2B10035B"/>
    <w:rsid w:val="2B4A4093"/>
    <w:rsid w:val="2BE110CC"/>
    <w:rsid w:val="2C26057E"/>
    <w:rsid w:val="2C38122A"/>
    <w:rsid w:val="2CD90022"/>
    <w:rsid w:val="2D0852EE"/>
    <w:rsid w:val="2D140142"/>
    <w:rsid w:val="2D607001"/>
    <w:rsid w:val="2E534B7F"/>
    <w:rsid w:val="2F647BA9"/>
    <w:rsid w:val="2FA33D38"/>
    <w:rsid w:val="2FAB58C1"/>
    <w:rsid w:val="30391EE2"/>
    <w:rsid w:val="30881A2C"/>
    <w:rsid w:val="31327CC7"/>
    <w:rsid w:val="315F0A35"/>
    <w:rsid w:val="32144A36"/>
    <w:rsid w:val="342B6532"/>
    <w:rsid w:val="349A34DB"/>
    <w:rsid w:val="35DD1EFC"/>
    <w:rsid w:val="35E10A82"/>
    <w:rsid w:val="365B0F3E"/>
    <w:rsid w:val="36C52B6C"/>
    <w:rsid w:val="36EE26AB"/>
    <w:rsid w:val="37AC6599"/>
    <w:rsid w:val="38481364"/>
    <w:rsid w:val="38586D15"/>
    <w:rsid w:val="39810466"/>
    <w:rsid w:val="39833397"/>
    <w:rsid w:val="398A4598"/>
    <w:rsid w:val="39B11E02"/>
    <w:rsid w:val="3A584A87"/>
    <w:rsid w:val="3AC60AFD"/>
    <w:rsid w:val="3AE3482A"/>
    <w:rsid w:val="3B591178"/>
    <w:rsid w:val="3CAA4196"/>
    <w:rsid w:val="3CBD7774"/>
    <w:rsid w:val="3CF63294"/>
    <w:rsid w:val="3D7F29FF"/>
    <w:rsid w:val="3E470791"/>
    <w:rsid w:val="3E7A05BD"/>
    <w:rsid w:val="3FA62879"/>
    <w:rsid w:val="40757A4F"/>
    <w:rsid w:val="40FB15DE"/>
    <w:rsid w:val="410211AD"/>
    <w:rsid w:val="410427B6"/>
    <w:rsid w:val="42802FA7"/>
    <w:rsid w:val="429D6E94"/>
    <w:rsid w:val="42EF090E"/>
    <w:rsid w:val="42F332E6"/>
    <w:rsid w:val="43202EB0"/>
    <w:rsid w:val="435B1A11"/>
    <w:rsid w:val="43CB1CC4"/>
    <w:rsid w:val="44185647"/>
    <w:rsid w:val="461A5778"/>
    <w:rsid w:val="463B2296"/>
    <w:rsid w:val="47E34045"/>
    <w:rsid w:val="492E089B"/>
    <w:rsid w:val="49877032"/>
    <w:rsid w:val="4B274F11"/>
    <w:rsid w:val="4B350CE5"/>
    <w:rsid w:val="4BCA7EF6"/>
    <w:rsid w:val="4D337AB8"/>
    <w:rsid w:val="4E02140A"/>
    <w:rsid w:val="4F1A6DA4"/>
    <w:rsid w:val="4F865B9E"/>
    <w:rsid w:val="4FDC2FCE"/>
    <w:rsid w:val="4FE75B49"/>
    <w:rsid w:val="50A71CAD"/>
    <w:rsid w:val="50CA0599"/>
    <w:rsid w:val="51785696"/>
    <w:rsid w:val="529F4C9C"/>
    <w:rsid w:val="52D61846"/>
    <w:rsid w:val="54082EBC"/>
    <w:rsid w:val="54313AAE"/>
    <w:rsid w:val="544A1B96"/>
    <w:rsid w:val="545F13F9"/>
    <w:rsid w:val="54963482"/>
    <w:rsid w:val="55145A25"/>
    <w:rsid w:val="552C668A"/>
    <w:rsid w:val="55472BBD"/>
    <w:rsid w:val="55AF7E22"/>
    <w:rsid w:val="564F4128"/>
    <w:rsid w:val="57AD78E7"/>
    <w:rsid w:val="58035631"/>
    <w:rsid w:val="580D7AFE"/>
    <w:rsid w:val="58FC0657"/>
    <w:rsid w:val="596A258F"/>
    <w:rsid w:val="5A0E034B"/>
    <w:rsid w:val="5A6E1669"/>
    <w:rsid w:val="5A7979FA"/>
    <w:rsid w:val="5B526AEB"/>
    <w:rsid w:val="5B8353D2"/>
    <w:rsid w:val="5B952750"/>
    <w:rsid w:val="5C4415EF"/>
    <w:rsid w:val="5C564D8D"/>
    <w:rsid w:val="5D432A17"/>
    <w:rsid w:val="5D9A6A13"/>
    <w:rsid w:val="5DFF577A"/>
    <w:rsid w:val="5E384D2C"/>
    <w:rsid w:val="5E890C6D"/>
    <w:rsid w:val="5EA33806"/>
    <w:rsid w:val="5F995DE3"/>
    <w:rsid w:val="5FE56E3E"/>
    <w:rsid w:val="60030434"/>
    <w:rsid w:val="612B73C6"/>
    <w:rsid w:val="61A76A6F"/>
    <w:rsid w:val="62156F49"/>
    <w:rsid w:val="63520391"/>
    <w:rsid w:val="63D53F5A"/>
    <w:rsid w:val="658B4525"/>
    <w:rsid w:val="66001F65"/>
    <w:rsid w:val="66500DEB"/>
    <w:rsid w:val="665541AD"/>
    <w:rsid w:val="665F7EC9"/>
    <w:rsid w:val="66C877B0"/>
    <w:rsid w:val="67FB3025"/>
    <w:rsid w:val="67FF71BD"/>
    <w:rsid w:val="684022FD"/>
    <w:rsid w:val="68F25B3B"/>
    <w:rsid w:val="6B0123B7"/>
    <w:rsid w:val="6B896A79"/>
    <w:rsid w:val="6C1145E6"/>
    <w:rsid w:val="6C5B2117"/>
    <w:rsid w:val="6DDF49CF"/>
    <w:rsid w:val="6E0E551E"/>
    <w:rsid w:val="6E112C1F"/>
    <w:rsid w:val="6E815F40"/>
    <w:rsid w:val="6EEF260E"/>
    <w:rsid w:val="6F2C4671"/>
    <w:rsid w:val="6F724F37"/>
    <w:rsid w:val="6FD77079"/>
    <w:rsid w:val="700468D2"/>
    <w:rsid w:val="70316BC2"/>
    <w:rsid w:val="708D2700"/>
    <w:rsid w:val="70B33CD6"/>
    <w:rsid w:val="70EC4652"/>
    <w:rsid w:val="718E63D9"/>
    <w:rsid w:val="71B53A1C"/>
    <w:rsid w:val="72993414"/>
    <w:rsid w:val="72E916CB"/>
    <w:rsid w:val="731B6E65"/>
    <w:rsid w:val="73316433"/>
    <w:rsid w:val="740E7C9B"/>
    <w:rsid w:val="76096233"/>
    <w:rsid w:val="761A4706"/>
    <w:rsid w:val="76573895"/>
    <w:rsid w:val="765C3ABF"/>
    <w:rsid w:val="766477ED"/>
    <w:rsid w:val="767744A9"/>
    <w:rsid w:val="76BA05D5"/>
    <w:rsid w:val="76C96671"/>
    <w:rsid w:val="7788300F"/>
    <w:rsid w:val="77EE514F"/>
    <w:rsid w:val="78E57C65"/>
    <w:rsid w:val="794D6390"/>
    <w:rsid w:val="7A2D6D03"/>
    <w:rsid w:val="7ACD5903"/>
    <w:rsid w:val="7B941ACD"/>
    <w:rsid w:val="7C6314D2"/>
    <w:rsid w:val="7C776CC5"/>
    <w:rsid w:val="7D707D59"/>
    <w:rsid w:val="7DC166B5"/>
    <w:rsid w:val="7FCA24B7"/>
    <w:rsid w:val="7FD37543"/>
    <w:rsid w:val="7FDF7A26"/>
    <w:rsid w:val="9BFDFBA8"/>
    <w:rsid w:val="CB2BB490"/>
    <w:rsid w:val="F77FB8BE"/>
    <w:rsid w:val="FBFEBC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line number" w:semiHidden="0" w:uiPriority="0" w:unhideWhenUsed="0"/>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240" w:lineRule="atLeast"/>
      <w:jc w:val="both"/>
    </w:pPr>
    <w:rPr>
      <w:rFonts w:eastAsia="仿宋_GB2312"/>
      <w:spacing w:val="-6"/>
      <w:kern w:val="2"/>
      <w:sz w:val="32"/>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tyle>
  <w:style w:type="character" w:styleId="a4">
    <w:name w:val="page number"/>
    <w:basedOn w:val="a0"/>
  </w:style>
  <w:style w:type="paragraph" w:customStyle="1" w:styleId="a5">
    <w:name w:val="居中"/>
    <w:basedOn w:val="a"/>
    <w:pPr>
      <w:numPr>
        <w:numId w:val="1"/>
      </w:numPr>
    </w:pPr>
  </w:style>
  <w:style w:type="paragraph" w:customStyle="1" w:styleId="ListParagraph">
    <w:name w:val="List Paragraph"/>
    <w:basedOn w:val="a"/>
    <w:pPr>
      <w:ind w:firstLineChars="200" w:firstLine="420"/>
    </w:pPr>
  </w:style>
  <w:style w:type="paragraph" w:styleId="a6">
    <w:name w:val="header"/>
    <w:basedOn w:val="a"/>
    <w:pPr>
      <w:tabs>
        <w:tab w:val="center" w:pos="4153"/>
        <w:tab w:val="right" w:pos="8306"/>
      </w:tabs>
      <w:overflowPunct w:val="0"/>
      <w:autoSpaceDE w:val="0"/>
      <w:autoSpaceDN w:val="0"/>
      <w:adjustRightInd w:val="0"/>
      <w:textAlignment w:val="baseline"/>
    </w:pPr>
    <w:rPr>
      <w:sz w:val="20"/>
    </w:rPr>
  </w:style>
  <w:style w:type="paragraph" w:styleId="a7">
    <w:name w:val="footer"/>
    <w:basedOn w:val="a"/>
    <w:pPr>
      <w:tabs>
        <w:tab w:val="center" w:pos="4153"/>
        <w:tab w:val="right" w:pos="8306"/>
      </w:tabs>
      <w:overflowPunct w:val="0"/>
      <w:autoSpaceDE w:val="0"/>
      <w:autoSpaceDN w:val="0"/>
      <w:adjustRightInd w:val="0"/>
      <w:textAlignment w:val="baseline"/>
    </w:pPr>
    <w:rPr>
      <w:sz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105;&#30340;&#36164;&#26009;\&#25105;&#30340;&#25991;&#26723;\Desktop\Temp\4890&#21407;&#22987;&#27169;&#26495;\&#25253;&#21578;-1&#20010;&#31456;&#21333;&#21457;&#25991;&#65288;&#19978;&#34892;&#30701;&#32626;&#21517;&#65289;.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报告-1个章单发文（上行短署名）.wpt</Template>
  <TotalTime>0</TotalTime>
  <Pages>16</Pages>
  <Words>784</Words>
  <Characters>4473</Characters>
  <Application>Microsoft Office Word</Application>
  <DocSecurity>0</DocSecurity>
  <PresentationFormat/>
  <Lines>37</Lines>
  <Paragraphs>10</Paragraphs>
  <Slides>0</Slides>
  <Notes>0</Notes>
  <HiddenSlides>0</HiddenSlides>
  <MMClips>0</MMClips>
  <ScaleCrop>false</ScaleCrop>
  <Company/>
  <LinksUpToDate>false</LinksUpToDate>
  <CharactersWithSpaces>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SystemManager</dc:creator>
  <cp:lastModifiedBy>吴卫民</cp:lastModifiedBy>
  <cp:revision>2</cp:revision>
  <cp:lastPrinted>2018-02-22T03:11:00Z</cp:lastPrinted>
  <dcterms:created xsi:type="dcterms:W3CDTF">2018-02-27T03:23:00Z</dcterms:created>
  <dcterms:modified xsi:type="dcterms:W3CDTF">2018-02-27T03:23:00Z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2052-9.1.0.5459</vt:lpwstr>
  </property>
  <property fmtid="{D5CDD505-2E9C-101B-9397-08002B2CF9AE}" pid="3" name="公文模板版本">
    <vt:lpwstr>20150728</vt:lpwstr>
  </property>
  <property fmtid="{D5CDD505-2E9C-101B-9397-08002B2CF9AE}" pid="4" name="文种">
    <vt:lpwstr>通知</vt:lpwstr>
  </property>
  <property fmtid="{D5CDD505-2E9C-101B-9397-08002B2CF9AE}" pid="5" name="公文标识">
    <vt:lpwstr>1.2.156.10.400002195-C01-2018-8-1220-24</vt:lpwstr>
  </property>
</Properties>
</file>