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小标宋" w:hAnsi="小标宋" w:eastAsia="小标宋" w:cs="小标宋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浙江省物价局 浙江省财政厅 浙江省教育厅关于确定部分幼儿园保教费最高标准的通知</w:t>
      </w:r>
    </w:p>
    <w:p>
      <w:pPr>
        <w:pStyle w:val="7"/>
        <w:shd w:val="clear" w:color="auto" w:fill="FFFFFF"/>
        <w:spacing w:before="0" w:beforeAutospacing="0" w:after="0" w:afterAutospacing="0" w:line="450" w:lineRule="atLeast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shd w:val="clear" w:color="auto" w:fill="FFFFFF"/>
        <w:spacing w:before="0" w:beforeAutospacing="0" w:after="0" w:afterAutospacing="0" w:line="450" w:lineRule="atLeast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浙价费〔2014〕58号</w:t>
      </w:r>
    </w:p>
    <w:bookmarkEnd w:id="0"/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省属企业、省属高校、军队在杭幼儿园：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根据《浙江省物价局 浙江省财政厅 浙江省教育厅关于规范和调整省级幼儿园收费管理的通知》（浙价费〔2013〕262号）规定，现确定省属企业、省属高校后勤集团（教育发展集团）、军队举办且只有少量财政经费补助的在杭幼儿园最高保教费标准为：日托班每人每月1800元。全托班、3周岁以下婴幼儿、20人及以下班级的保教费标准可分别在日托保教费标准的基础上上浮，幅度不超过40%。幼儿园可在不超过上述最高标准范围内自主确定具体收费标准，报省物价局、省财政厅、省教育厅备案后执行。引入外籍教师或采用国际化办园模式的，另行报备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本通知自2014年4月1日起执行。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浙江省物价局    浙江省财政厅    浙江省教育厅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2014年3月12日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http://www.zj.gov.cn/art/2014/3/26/art_1229203589_1849537.html</w:t>
      </w: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91"/>
    <w:rsid w:val="00270B90"/>
    <w:rsid w:val="004C5E91"/>
    <w:rsid w:val="007A37CD"/>
    <w:rsid w:val="00DB3F62"/>
    <w:rsid w:val="61BA1A88"/>
    <w:rsid w:val="6E7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character" w:customStyle="1" w:styleId="6">
    <w:name w:val="标题 2 字符"/>
    <w:link w:val="2"/>
    <w:semiHidden/>
    <w:qFormat/>
    <w:uiPriority w:val="0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7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apple-converted-space"/>
    <w:basedOn w:val="5"/>
    <w:uiPriority w:val="0"/>
  </w:style>
  <w:style w:type="character" w:customStyle="1" w:styleId="9">
    <w:name w:val="日期 字符"/>
    <w:link w:val="3"/>
    <w:semiHidden/>
    <w:uiPriority w:val="99"/>
    <w:rPr>
      <w:rFonts w:ascii="Calibri" w:hAnsi="Calibri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hz</Company>
  <Pages>1</Pages>
  <Words>76</Words>
  <Characters>436</Characters>
  <Lines>3</Lines>
  <Paragraphs>1</Paragraphs>
  <TotalTime>4</TotalTime>
  <ScaleCrop>false</ScaleCrop>
  <LinksUpToDate>false</LinksUpToDate>
  <CharactersWithSpaces>511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2016-07-22T14:03:00Z</dcterms:created>
  <dc:creator>abc</dc:creator>
  <cp:lastModifiedBy>SystemAdmin</cp:lastModifiedBy>
  <dcterms:modified xsi:type="dcterms:W3CDTF">2021-09-07T08:42:40Z</dcterms:modified>
  <dc:title>abc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ICV">
    <vt:lpwstr>E98BBA9503BC434D94057718AF03505C</vt:lpwstr>
  </property>
</Properties>
</file>