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EC" w:rsidRPr="00A96F06" w:rsidRDefault="00FC1CEC" w:rsidP="00FC1CEC">
      <w:pPr>
        <w:jc w:val="distribute"/>
        <w:rPr>
          <w:rFonts w:ascii="宋体" w:hAnsi="宋体"/>
          <w:b/>
          <w:bCs/>
          <w:color w:val="FF0000"/>
          <w:w w:val="66"/>
          <w:sz w:val="116"/>
          <w:szCs w:val="116"/>
        </w:rPr>
      </w:pPr>
      <w:r w:rsidRPr="00A96F06">
        <w:rPr>
          <w:rFonts w:ascii="宋体" w:hAnsi="宋体"/>
          <w:b/>
          <w:bCs/>
          <w:color w:val="FF0000"/>
          <w:w w:val="66"/>
          <w:sz w:val="116"/>
          <w:szCs w:val="116"/>
        </w:rPr>
        <w:t>嘉兴市医疗保障局</w:t>
      </w:r>
    </w:p>
    <w:p w:rsidR="00FC1CEC" w:rsidRPr="00C16ACB" w:rsidRDefault="00FC1CEC" w:rsidP="00FC1CEC">
      <w:pPr>
        <w:spacing w:line="660" w:lineRule="exact"/>
        <w:ind w:right="119"/>
        <w:jc w:val="right"/>
        <w:rPr>
          <w:rFonts w:ascii="仿宋_GB2312" w:eastAsia="仿宋_GB2312"/>
          <w:sz w:val="32"/>
          <w:szCs w:val="32"/>
        </w:rPr>
      </w:pPr>
      <w:r w:rsidRPr="00083EB6">
        <w:rPr>
          <w:rFonts w:ascii="仿宋_GB2312" w:eastAsia="仿宋_GB2312" w:hAnsi="宋体"/>
          <w:sz w:val="24"/>
        </w:rPr>
        <w:pict>
          <v:line id="_x0000_s2050" style="position:absolute;left:0;text-align:left;z-index:251658240" from="-2.15pt,2.75pt" to="441.1pt,2.75pt" strokecolor="red" strokeweight="2.25pt"/>
        </w:pict>
      </w:r>
      <w:r w:rsidRPr="00C16ACB">
        <w:rPr>
          <w:rFonts w:ascii="仿宋_GB2312" w:eastAsia="仿宋_GB2312" w:hint="eastAsia"/>
          <w:sz w:val="32"/>
          <w:szCs w:val="32"/>
        </w:rPr>
        <w:t>〔2020〕</w:t>
      </w:r>
      <w:r>
        <w:rPr>
          <w:rFonts w:ascii="仿宋_GB2312" w:eastAsia="仿宋_GB2312" w:hint="eastAsia"/>
          <w:sz w:val="32"/>
          <w:szCs w:val="32"/>
        </w:rPr>
        <w:t>153</w:t>
      </w:r>
      <w:r w:rsidRPr="00C16ACB">
        <w:rPr>
          <w:rFonts w:ascii="仿宋_GB2312" w:eastAsia="仿宋_GB2312" w:hint="eastAsia"/>
          <w:sz w:val="32"/>
          <w:szCs w:val="32"/>
        </w:rPr>
        <w:t>号</w:t>
      </w:r>
    </w:p>
    <w:p w:rsidR="005D503D" w:rsidRPr="00FC1CEC" w:rsidRDefault="005D503D" w:rsidP="005D503D">
      <w:pPr>
        <w:spacing w:line="560" w:lineRule="exact"/>
        <w:jc w:val="center"/>
        <w:rPr>
          <w:rFonts w:ascii="方正小标宋简体" w:eastAsia="方正小标宋简体" w:hAnsiTheme="minorEastAsia"/>
          <w:sz w:val="42"/>
          <w:szCs w:val="42"/>
        </w:rPr>
      </w:pPr>
    </w:p>
    <w:p w:rsidR="00C22F8F" w:rsidRPr="00FC1CEC" w:rsidRDefault="00487093" w:rsidP="00FC1CE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C1CEC">
        <w:rPr>
          <w:rFonts w:ascii="方正小标宋简体" w:eastAsia="方正小标宋简体" w:hAnsiTheme="minorEastAsia" w:hint="eastAsia"/>
          <w:sz w:val="44"/>
          <w:szCs w:val="44"/>
        </w:rPr>
        <w:t>关于南湖区</w:t>
      </w:r>
      <w:r w:rsidRPr="00FC1CE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东栅街道社区卫生服务中心</w:t>
      </w:r>
    </w:p>
    <w:p w:rsidR="00C22F8F" w:rsidRPr="00FC1CEC" w:rsidRDefault="00487093" w:rsidP="00FC1CEC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C1CEC">
        <w:rPr>
          <w:rFonts w:ascii="方正小标宋简体" w:eastAsia="方正小标宋简体" w:hAnsiTheme="minorEastAsia" w:hint="eastAsia"/>
          <w:sz w:val="44"/>
          <w:szCs w:val="44"/>
        </w:rPr>
        <w:t>拟定床位费标准的公示</w:t>
      </w:r>
    </w:p>
    <w:p w:rsidR="00C22F8F" w:rsidRPr="00FC1CEC" w:rsidRDefault="00C22F8F" w:rsidP="00FC1C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2F8F" w:rsidRPr="00FC1CEC" w:rsidRDefault="00487093" w:rsidP="00FC1C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>因嘉兴市医疗保障局南湖分局申请，根据《浙江省定价目录》（2018年版），现将南湖区东栅街道社区卫生服务中心拟定床位费标准公示如下，向社会公开征求意见建议。</w:t>
      </w:r>
    </w:p>
    <w:p w:rsidR="00C22F8F" w:rsidRPr="00FC1CEC" w:rsidRDefault="00487093" w:rsidP="00FC1C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>公示时间：2020年9月15日至9月17日。公示期内，如您有意见或建议，请通过电话、传真、电子邮件等形式联系嘉兴市医疗保障局。</w:t>
      </w:r>
    </w:p>
    <w:p w:rsidR="00C22F8F" w:rsidRPr="00FC1CEC" w:rsidRDefault="00487093" w:rsidP="00FC1C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>联系电话：0573-83370679</w:t>
      </w:r>
    </w:p>
    <w:p w:rsidR="00C22F8F" w:rsidRPr="00FC1CEC" w:rsidRDefault="00487093" w:rsidP="00FC1C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>传    真：0573-82050010</w:t>
      </w:r>
    </w:p>
    <w:p w:rsidR="00C22F8F" w:rsidRPr="00FC1CEC" w:rsidRDefault="00487093" w:rsidP="00FC1C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 xml:space="preserve">    电子邮件：jxslyh@163.com</w:t>
      </w:r>
    </w:p>
    <w:p w:rsidR="00C22F8F" w:rsidRPr="00FC1CEC" w:rsidRDefault="00C22F8F" w:rsidP="00FC1C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2F8F" w:rsidRPr="00FC1CEC" w:rsidRDefault="00C22F8F" w:rsidP="00FC1C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2F8F" w:rsidRPr="00FC1CEC" w:rsidRDefault="00487093" w:rsidP="00FC1CEC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>嘉兴市医疗保障局</w:t>
      </w:r>
    </w:p>
    <w:p w:rsidR="00C22F8F" w:rsidRPr="00FC1CEC" w:rsidRDefault="00487093" w:rsidP="00FC1CEC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  <w:sectPr w:rsidR="00C22F8F" w:rsidRPr="00FC1CEC" w:rsidSect="005D503D">
          <w:footerReference w:type="even" r:id="rId7"/>
          <w:footerReference w:type="default" r:id="rId8"/>
          <w:pgSz w:w="11906" w:h="16838"/>
          <w:pgMar w:top="1985" w:right="1531" w:bottom="1985" w:left="1531" w:header="851" w:footer="992" w:gutter="0"/>
          <w:cols w:space="425"/>
          <w:docGrid w:type="lines" w:linePitch="312"/>
        </w:sectPr>
      </w:pPr>
      <w:r w:rsidRPr="00FC1CEC">
        <w:rPr>
          <w:rFonts w:ascii="仿宋_GB2312" w:eastAsia="仿宋_GB2312" w:hAnsi="仿宋_GB2312" w:cs="仿宋_GB2312" w:hint="eastAsia"/>
          <w:sz w:val="32"/>
          <w:szCs w:val="32"/>
        </w:rPr>
        <w:t>2020年9月15日</w:t>
      </w:r>
    </w:p>
    <w:p w:rsidR="00C22F8F" w:rsidRDefault="00C22F8F">
      <w:pPr>
        <w:adjustRightInd w:val="0"/>
        <w:snapToGrid w:val="0"/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C22F8F" w:rsidRPr="00FC1CEC" w:rsidRDefault="0048709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C1CEC">
        <w:rPr>
          <w:rFonts w:ascii="方正小标宋简体" w:eastAsia="方正小标宋简体" w:hAnsi="黑体" w:hint="eastAsia"/>
          <w:sz w:val="44"/>
          <w:szCs w:val="44"/>
        </w:rPr>
        <w:t>拟定床位费标准</w:t>
      </w:r>
    </w:p>
    <w:p w:rsidR="00C22F8F" w:rsidRDefault="00C22F8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2"/>
          <w:szCs w:val="42"/>
        </w:rPr>
      </w:pPr>
    </w:p>
    <w:tbl>
      <w:tblPr>
        <w:tblStyle w:val="a7"/>
        <w:tblW w:w="14022" w:type="dxa"/>
        <w:tblInd w:w="108" w:type="dxa"/>
        <w:tblLayout w:type="fixed"/>
        <w:tblLook w:val="04A0"/>
      </w:tblPr>
      <w:tblGrid>
        <w:gridCol w:w="3192"/>
        <w:gridCol w:w="4605"/>
        <w:gridCol w:w="2075"/>
        <w:gridCol w:w="2075"/>
        <w:gridCol w:w="2075"/>
      </w:tblGrid>
      <w:tr w:rsidR="00C22F8F" w:rsidTr="00FC1CEC">
        <w:trPr>
          <w:trHeight w:val="680"/>
        </w:trPr>
        <w:tc>
          <w:tcPr>
            <w:tcW w:w="3192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医疗机构名称</w:t>
            </w:r>
          </w:p>
        </w:tc>
        <w:tc>
          <w:tcPr>
            <w:tcW w:w="460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床位类别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收费单位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收费标准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病房间数</w:t>
            </w:r>
          </w:p>
        </w:tc>
      </w:tr>
      <w:tr w:rsidR="00C22F8F" w:rsidTr="00FC1CEC">
        <w:trPr>
          <w:trHeight w:val="680"/>
        </w:trPr>
        <w:tc>
          <w:tcPr>
            <w:tcW w:w="3192" w:type="dxa"/>
            <w:vMerge w:val="restart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南湖区东栅街道社区卫生服务中心</w:t>
            </w:r>
          </w:p>
        </w:tc>
        <w:tc>
          <w:tcPr>
            <w:tcW w:w="460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普通病房一人间（有卫生间）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床·日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60元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1间</w:t>
            </w:r>
          </w:p>
        </w:tc>
      </w:tr>
      <w:tr w:rsidR="00C22F8F" w:rsidTr="00FC1CEC">
        <w:trPr>
          <w:trHeight w:val="680"/>
        </w:trPr>
        <w:tc>
          <w:tcPr>
            <w:tcW w:w="3192" w:type="dxa"/>
            <w:vMerge/>
            <w:vAlign w:val="center"/>
          </w:tcPr>
          <w:p w:rsidR="00C22F8F" w:rsidRDefault="00C22F8F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普通病房二人间（有卫生间）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床·日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50元</w:t>
            </w:r>
          </w:p>
        </w:tc>
        <w:tc>
          <w:tcPr>
            <w:tcW w:w="2075" w:type="dxa"/>
            <w:vAlign w:val="center"/>
          </w:tcPr>
          <w:p w:rsidR="00C22F8F" w:rsidRDefault="0048709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3间</w:t>
            </w:r>
          </w:p>
        </w:tc>
      </w:tr>
    </w:tbl>
    <w:p w:rsidR="00C22F8F" w:rsidRDefault="00C22F8F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C22F8F" w:rsidSect="00C22F8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6A" w:rsidRDefault="0025086A" w:rsidP="00C22F8F">
      <w:r>
        <w:separator/>
      </w:r>
    </w:p>
  </w:endnote>
  <w:endnote w:type="continuationSeparator" w:id="1">
    <w:p w:rsidR="0025086A" w:rsidRDefault="0025086A" w:rsidP="00C2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52"/>
    </w:sdtPr>
    <w:sdtEndPr>
      <w:rPr>
        <w:rFonts w:asciiTheme="minorEastAsia" w:hAnsiTheme="minorEastAsia"/>
        <w:sz w:val="28"/>
        <w:szCs w:val="28"/>
      </w:rPr>
    </w:sdtEndPr>
    <w:sdtContent>
      <w:p w:rsidR="00C22F8F" w:rsidRDefault="00487093">
        <w:pPr>
          <w:pStyle w:val="a5"/>
          <w:ind w:firstLineChars="100" w:firstLine="1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FB79AC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FB79AC">
          <w:rPr>
            <w:rFonts w:asciiTheme="minorEastAsia" w:hAnsiTheme="minorEastAsia"/>
            <w:sz w:val="28"/>
            <w:szCs w:val="28"/>
          </w:rPr>
          <w:fldChar w:fldCharType="separate"/>
        </w:r>
        <w:r w:rsidR="00FC1CEC" w:rsidRPr="00FC1CE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FB79A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C22F8F" w:rsidRDefault="00C22F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35"/>
    </w:sdtPr>
    <w:sdtContent>
      <w:p w:rsidR="00C22F8F" w:rsidRDefault="00487093">
        <w:pPr>
          <w:pStyle w:val="a5"/>
          <w:ind w:right="180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FB79AC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FB79AC">
          <w:rPr>
            <w:rFonts w:asciiTheme="minorEastAsia" w:hAnsiTheme="minorEastAsia"/>
            <w:sz w:val="28"/>
            <w:szCs w:val="28"/>
          </w:rPr>
          <w:fldChar w:fldCharType="separate"/>
        </w:r>
        <w:r w:rsidR="00FC1CEC" w:rsidRPr="00FC1CE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FB79A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C22F8F" w:rsidRDefault="00C22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6A" w:rsidRDefault="0025086A" w:rsidP="00C22F8F">
      <w:r>
        <w:separator/>
      </w:r>
    </w:p>
  </w:footnote>
  <w:footnote w:type="continuationSeparator" w:id="1">
    <w:p w:rsidR="0025086A" w:rsidRDefault="0025086A" w:rsidP="00C22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96E"/>
    <w:rsid w:val="00017D20"/>
    <w:rsid w:val="000275B3"/>
    <w:rsid w:val="000547DE"/>
    <w:rsid w:val="00073869"/>
    <w:rsid w:val="000B6FE6"/>
    <w:rsid w:val="000C61BB"/>
    <w:rsid w:val="000D0B0E"/>
    <w:rsid w:val="000E2AE2"/>
    <w:rsid w:val="000E58C8"/>
    <w:rsid w:val="000F1E4C"/>
    <w:rsid w:val="000F782A"/>
    <w:rsid w:val="001157AC"/>
    <w:rsid w:val="00161BA6"/>
    <w:rsid w:val="00161EC7"/>
    <w:rsid w:val="00162B5E"/>
    <w:rsid w:val="00162D48"/>
    <w:rsid w:val="00184D85"/>
    <w:rsid w:val="001A782C"/>
    <w:rsid w:val="001C4317"/>
    <w:rsid w:val="001C4F1F"/>
    <w:rsid w:val="001E63B2"/>
    <w:rsid w:val="002272BF"/>
    <w:rsid w:val="00241F75"/>
    <w:rsid w:val="002445F0"/>
    <w:rsid w:val="0025086A"/>
    <w:rsid w:val="00257BEC"/>
    <w:rsid w:val="00267C5F"/>
    <w:rsid w:val="00285738"/>
    <w:rsid w:val="002947D6"/>
    <w:rsid w:val="002B56B0"/>
    <w:rsid w:val="002F2A23"/>
    <w:rsid w:val="002F4373"/>
    <w:rsid w:val="002F7A14"/>
    <w:rsid w:val="00333271"/>
    <w:rsid w:val="0033634D"/>
    <w:rsid w:val="0036460E"/>
    <w:rsid w:val="003D3A72"/>
    <w:rsid w:val="003D4B88"/>
    <w:rsid w:val="0041439F"/>
    <w:rsid w:val="00441D3E"/>
    <w:rsid w:val="00446FCF"/>
    <w:rsid w:val="00487093"/>
    <w:rsid w:val="004901F0"/>
    <w:rsid w:val="0049567E"/>
    <w:rsid w:val="004D2B4C"/>
    <w:rsid w:val="0052387F"/>
    <w:rsid w:val="0056520C"/>
    <w:rsid w:val="00594DFF"/>
    <w:rsid w:val="005954F5"/>
    <w:rsid w:val="005B6594"/>
    <w:rsid w:val="005D503D"/>
    <w:rsid w:val="006429F8"/>
    <w:rsid w:val="006631C4"/>
    <w:rsid w:val="00664BF1"/>
    <w:rsid w:val="0068242F"/>
    <w:rsid w:val="006B08BE"/>
    <w:rsid w:val="006E001F"/>
    <w:rsid w:val="007039B7"/>
    <w:rsid w:val="007833AF"/>
    <w:rsid w:val="00794FF2"/>
    <w:rsid w:val="007A0381"/>
    <w:rsid w:val="007F1989"/>
    <w:rsid w:val="007F5055"/>
    <w:rsid w:val="0080180F"/>
    <w:rsid w:val="0080521F"/>
    <w:rsid w:val="00850201"/>
    <w:rsid w:val="008514AB"/>
    <w:rsid w:val="00860B57"/>
    <w:rsid w:val="00873A9E"/>
    <w:rsid w:val="00882A49"/>
    <w:rsid w:val="008B3C25"/>
    <w:rsid w:val="008B4EC2"/>
    <w:rsid w:val="008E0789"/>
    <w:rsid w:val="00916564"/>
    <w:rsid w:val="00A07710"/>
    <w:rsid w:val="00A17B6F"/>
    <w:rsid w:val="00A23261"/>
    <w:rsid w:val="00A26637"/>
    <w:rsid w:val="00A32E2D"/>
    <w:rsid w:val="00A701C7"/>
    <w:rsid w:val="00A72DD9"/>
    <w:rsid w:val="00A738A1"/>
    <w:rsid w:val="00A9796E"/>
    <w:rsid w:val="00AA0ED8"/>
    <w:rsid w:val="00AA65E8"/>
    <w:rsid w:val="00AA7174"/>
    <w:rsid w:val="00AB24E8"/>
    <w:rsid w:val="00AF41FC"/>
    <w:rsid w:val="00B108AC"/>
    <w:rsid w:val="00B33CBE"/>
    <w:rsid w:val="00B4572F"/>
    <w:rsid w:val="00B63DB5"/>
    <w:rsid w:val="00B64590"/>
    <w:rsid w:val="00B77F39"/>
    <w:rsid w:val="00B808A5"/>
    <w:rsid w:val="00BA234E"/>
    <w:rsid w:val="00BA770A"/>
    <w:rsid w:val="00BE0B50"/>
    <w:rsid w:val="00C2047F"/>
    <w:rsid w:val="00C22F8F"/>
    <w:rsid w:val="00C351CE"/>
    <w:rsid w:val="00C3656F"/>
    <w:rsid w:val="00C8759F"/>
    <w:rsid w:val="00CC4709"/>
    <w:rsid w:val="00CE69D0"/>
    <w:rsid w:val="00CF1508"/>
    <w:rsid w:val="00D401FF"/>
    <w:rsid w:val="00D431CC"/>
    <w:rsid w:val="00DC1ADF"/>
    <w:rsid w:val="00DC2FE4"/>
    <w:rsid w:val="00E1093E"/>
    <w:rsid w:val="00E12738"/>
    <w:rsid w:val="00E86CC7"/>
    <w:rsid w:val="00E9143E"/>
    <w:rsid w:val="00EF322D"/>
    <w:rsid w:val="00EF6B57"/>
    <w:rsid w:val="00F03AB1"/>
    <w:rsid w:val="00F37D94"/>
    <w:rsid w:val="00F41EB6"/>
    <w:rsid w:val="00F50588"/>
    <w:rsid w:val="00F708C5"/>
    <w:rsid w:val="00FB79AC"/>
    <w:rsid w:val="00FC1CEC"/>
    <w:rsid w:val="00FC3DE4"/>
    <w:rsid w:val="00FD6A48"/>
    <w:rsid w:val="00FF3BDB"/>
    <w:rsid w:val="00FF517C"/>
    <w:rsid w:val="1FB210F6"/>
    <w:rsid w:val="27BD7DD2"/>
    <w:rsid w:val="30BA4605"/>
    <w:rsid w:val="340A7122"/>
    <w:rsid w:val="43DE4DDE"/>
    <w:rsid w:val="62632FBB"/>
    <w:rsid w:val="63AE0123"/>
    <w:rsid w:val="66CE5588"/>
    <w:rsid w:val="70AC76FE"/>
    <w:rsid w:val="71942CBF"/>
    <w:rsid w:val="76A2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22F8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22F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2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2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2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C22F8F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C22F8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22F8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22F8F"/>
  </w:style>
  <w:style w:type="paragraph" w:customStyle="1" w:styleId="CharCharChar1Char">
    <w:name w:val="Char Char Char1 Char"/>
    <w:basedOn w:val="a"/>
    <w:qFormat/>
    <w:rsid w:val="00C22F8F"/>
    <w:rPr>
      <w:rFonts w:ascii="宋体" w:eastAsia="宋体" w:hAnsi="宋体" w:cs="Courier New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22F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刘颖华</dc:creator>
  <cp:lastModifiedBy>高志华</cp:lastModifiedBy>
  <cp:revision>5</cp:revision>
  <cp:lastPrinted>2019-03-15T03:13:00Z</cp:lastPrinted>
  <dcterms:created xsi:type="dcterms:W3CDTF">2020-08-14T01:54:00Z</dcterms:created>
  <dcterms:modified xsi:type="dcterms:W3CDTF">2020-09-15T09:02:00Z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