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5"/>
        <w:gridCol w:w="1635"/>
        <w:gridCol w:w="4071"/>
        <w:gridCol w:w="1605"/>
        <w:gridCol w:w="1155"/>
        <w:gridCol w:w="915"/>
        <w:gridCol w:w="510"/>
        <w:gridCol w:w="660"/>
        <w:gridCol w:w="61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00" w:hRule="atLeast"/>
        </w:trPr>
        <w:tc>
          <w:tcPr>
            <w:tcW w:w="139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bookmarkEnd w:id="0"/>
            <w:r>
              <w:rPr>
                <w:rFonts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浙江省政府定价的经营服务性收费目录清单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二级项目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收费文件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（文号）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定价部门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是否涉企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是否行政审批前置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是否涉进出口环节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6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交通服务收费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一、车辆通行费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经营性公路（含桥梁和隧道）通行费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具体收费标准见相关文件。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浙政办函〔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2019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96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号、省疫情防控〔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2020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 xml:space="preserve">15 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号等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交通运输部门会同价格主管部门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交通运输部门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二、机动车停放服务收费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具体收费标准见各市、县相关文件。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浙价法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2018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授权的市、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交通运输、住房城乡建设、城管部门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7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三、船舶过闸费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富春江船闸过闸费标准为重载</w:t>
            </w:r>
            <w:r>
              <w:rPr>
                <w:rStyle w:val="13"/>
                <w:rFonts w:eastAsia="宋体"/>
                <w:sz w:val="21"/>
                <w:szCs w:val="21"/>
                <w:lang w:val="en-US" w:eastAsia="zh-CN" w:bidi="ar"/>
              </w:rPr>
              <w:t>1.0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总吨</w:t>
            </w:r>
            <w:r>
              <w:rPr>
                <w:rStyle w:val="13"/>
                <w:rFonts w:eastAsia="宋体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次，空载</w:t>
            </w:r>
            <w:r>
              <w:rPr>
                <w:rStyle w:val="13"/>
                <w:rFonts w:eastAsia="宋体"/>
                <w:sz w:val="21"/>
                <w:szCs w:val="21"/>
                <w:lang w:val="en-US" w:eastAsia="zh-CN" w:bidi="ar"/>
              </w:rPr>
              <w:t>0.6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总吨</w:t>
            </w:r>
            <w:r>
              <w:rPr>
                <w:rStyle w:val="13"/>
                <w:rFonts w:eastAsia="宋体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次。危险品运输船舶过闸费征收标准在上述标准基础上加收</w:t>
            </w:r>
            <w:r>
              <w:rPr>
                <w:rStyle w:val="13"/>
                <w:rFonts w:eastAsia="宋体"/>
                <w:sz w:val="21"/>
                <w:szCs w:val="21"/>
                <w:lang w:val="en-US" w:eastAsia="zh-CN" w:bidi="ar"/>
              </w:rPr>
              <w:t>50%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浙发改价格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2019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227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价格主管部门会同交通运输部门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交通运输部门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17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四、高速公路清障救援服务费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吊车费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一类车至五类车分别收取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1000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车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次、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1300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车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次、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1800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车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次、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2300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车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次、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2800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车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次；吊车后再吊货物收费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吨，只吊货物收费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800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+50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吨。实际收费允许上浮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20%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。在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2000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米（含）以上高速公路隧道救援，吊车服务收费标准允许再上浮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20%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。起吊装运属于国家规定的易燃、易爆及危险品的车辆，吊车服务收费标准允许再上浮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50%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。吊车作业收费标准也允许下浮，下浮不限。根据拖曳（牵引）需要，使用拖吊一体车辆的简易起吊功能对被救援车辆进行拖曳（牵引）方向、方位调整的，不得收取吊车服务收费。起吊高速公路路基以外的车辆、货物或动用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吨（含）以上吊车的，费用由双方协商。应被救援车辆当事人要求，吊车到达现场而无需吊车服务的，按不高于上述表中相应车辆收费标准的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50%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向当事人收费。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浙发改价格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2020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330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价格主管部门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交通运输部门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7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五、民航机场延伸服务收费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（一）杭州萧山国际机场旅客接送费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人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浙价服〔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2008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286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号、浙价服〔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2014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80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价格主管部门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交通运输部门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78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（二）宁波、温州、义务国际机场旅客接送费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具体收费标准见各市相关文件。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浙价法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〔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2018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号等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授权的市人民政府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86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公用事业服务收费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六、居民燃气工程安装费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管道燃气预埋费按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500~9000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户或者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20~35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平米不等的标准收费；改造费按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1000~4500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户不等的标准收费。具体收费标准见各市、县相关文件。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浙发改价格〔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43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号、浙价法〔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2018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授权的市、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住房城乡建设部门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8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七、自来水工程安装配套费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按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300~1500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户或者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6~45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平米不等的标准收费。具体收费标准见各市、县相关文件。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浙发改价格〔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43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号、浙价法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2018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授权的市、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住房城乡建设部门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八、生活垃圾处理收费（按经营服务性收费管理的）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（一）居民生活垃圾处理收费</w:t>
            </w:r>
          </w:p>
        </w:tc>
        <w:tc>
          <w:tcPr>
            <w:tcW w:w="4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生活垃圾清运费、代运费为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10~360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吨，或每人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2~8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人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月，或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10~72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户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年等。具体收费标准见各市、县相关文件。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浙价法〔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2018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授权的市、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住房城乡建设部门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（二）非居民生活垃圾处理收费</w:t>
            </w:r>
          </w:p>
        </w:tc>
        <w:tc>
          <w:tcPr>
            <w:tcW w:w="4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8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九、有线数字电视基本收视维护费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主终端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19~22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月，第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2~3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终端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0~5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月，第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终端以上不超过主终端收费标准。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具体收费标准见相关文件。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浙价服〔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2011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387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号、浙价服〔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2016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136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价格主管部门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广电部门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8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其他特定服务收费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十、垄断性交易平台服务收费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具体收费标准见相关文件。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浙价服〔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2018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68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号、浙价服〔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2013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242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号、浙价法〔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2018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1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号等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省级价格主管部门，部分授权的市人民政府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发展改革、自然资源、国资监管等部门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十一、公证服务收费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（一）证明文件文书类公证收费</w:t>
            </w:r>
          </w:p>
        </w:tc>
        <w:tc>
          <w:tcPr>
            <w:tcW w:w="4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具体收费标准见相关文件。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浙发改价格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〔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394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价格主管部门会同司法部门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（二）证明法律事实类公证收费</w:t>
            </w:r>
          </w:p>
        </w:tc>
        <w:tc>
          <w:tcPr>
            <w:tcW w:w="4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十二、司法鉴定服务收费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（一）法医类司法鉴定收费</w:t>
            </w:r>
          </w:p>
        </w:tc>
        <w:tc>
          <w:tcPr>
            <w:tcW w:w="4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具体收费标准见相关文件。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浙发改价格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2019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332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价格主管部门会同司法部门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（二）物证类司法鉴定收费</w:t>
            </w:r>
          </w:p>
        </w:tc>
        <w:tc>
          <w:tcPr>
            <w:tcW w:w="4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（三）声像资料类司法鉴定收费</w:t>
            </w:r>
          </w:p>
        </w:tc>
        <w:tc>
          <w:tcPr>
            <w:tcW w:w="4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9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十三、住房物业管理费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市辖区内普通住房前期物业收费：按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0.2~2.75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平方米</w:t>
            </w:r>
            <w:r>
              <w:rPr>
                <w:rStyle w:val="18"/>
                <w:rFonts w:eastAsia="宋体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月（上下浮动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15~30%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）不等的标准收费（超标准服务另行定价）。具体收费标准见各市相关文件。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浙价法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2018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授权的市人民政府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住房城乡建设部门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十四、危险废物处置费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医疗废物处置按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2.5~3.3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床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天不等标准收费；其他工业危险废物按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0.08~80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吨不等的标准收费。具体收费标准见各市相关文件。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浙价法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2018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授权的市人民政府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生态环境部门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十五、生猪定点屠宰收费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28~60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头，具体收费标准见各市、县相关文件。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浙价法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〔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2018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号等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授权的市、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商务主管部门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7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十六、律师服务收费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具体收费标准见相关文件。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浙价服〔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2011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212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号、浙价服〔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2015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203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价格主管部门会同司法部门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十七、基层法律服务收费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不涉及财产关系的按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1500~8000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元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件，涉及财产关系的按诉讼标的额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0.8~6.4%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，最低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1500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元。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浙价服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〔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2015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203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价格主管部门会同司法部门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11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十八、特种设备检验检测收费（已按经营服务性收费管理的）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具体收费标准见相关文件。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浙价费〔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2004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 xml:space="preserve">165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号、浙价费〔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2011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 xml:space="preserve">249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号、浙价费〔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2014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〕</w:t>
            </w: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 xml:space="preserve">145 </w:t>
            </w:r>
            <w:r>
              <w:rPr>
                <w:rStyle w:val="9"/>
                <w:sz w:val="21"/>
                <w:szCs w:val="21"/>
                <w:lang w:val="en-US" w:eastAsia="zh-CN" w:bidi="ar"/>
              </w:rPr>
              <w:t>号等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价格主管部门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市场监管部门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760" w:hRule="atLeast"/>
        </w:trPr>
        <w:tc>
          <w:tcPr>
            <w:tcW w:w="139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注：</w:t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lang w:val="en-US" w:eastAsia="zh-CN" w:bidi="ar"/>
              </w:rPr>
              <w:t>1.</w:t>
            </w:r>
            <w:r>
              <w:rPr>
                <w:rStyle w:val="16"/>
                <w:lang w:val="en-US" w:eastAsia="zh-CN" w:bidi="ar"/>
              </w:rPr>
              <w:t>国际机场（杭州萧山、宁波、温州、义乌）旅客接送费、律师服务收费、基层法律服务收费等收费项目将依据行业改革进程，开展评估后按程序放开。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9"/>
                <w:lang w:val="en-US" w:eastAsia="zh-CN" w:bidi="ar"/>
              </w:rPr>
              <w:t>上述政府定价经营服务性收费项目和标准，更新时间截止到</w:t>
            </w:r>
            <w:r>
              <w:rPr>
                <w:rStyle w:val="12"/>
                <w:rFonts w:eastAsia="宋体"/>
                <w:lang w:val="en-US" w:eastAsia="zh-CN" w:bidi="ar"/>
              </w:rPr>
              <w:t>2021</w:t>
            </w:r>
            <w:r>
              <w:rPr>
                <w:rStyle w:val="9"/>
                <w:lang w:val="en-US" w:eastAsia="zh-CN" w:bidi="ar"/>
              </w:rPr>
              <w:t>年底。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苹方-简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旗黑KW 55S">
    <w:altName w:val="苹方-简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71D51"/>
    <w:rsid w:val="0F0E87FF"/>
    <w:rsid w:val="19371D51"/>
    <w:rsid w:val="363326CB"/>
    <w:rsid w:val="572C28D4"/>
    <w:rsid w:val="5BD54A07"/>
    <w:rsid w:val="6D8B030B"/>
    <w:rsid w:val="78795BFD"/>
    <w:rsid w:val="7F47110D"/>
    <w:rsid w:val="EFF75372"/>
    <w:rsid w:val="F6DDE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7">
    <w:name w:val="font10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121"/>
    <w:basedOn w:val="3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41"/>
    <w:basedOn w:val="3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1">
    <w:name w:val="font131"/>
    <w:basedOn w:val="3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12">
    <w:name w:val="font5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15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1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9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12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01"/>
    <w:basedOn w:val="3"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浙江省发展和改革委员会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2020-11-05T03:59:00Z</dcterms:created>
  <dc:creator>NYJ</dc:creator>
  <cp:lastModifiedBy>chanvictor</cp:lastModifiedBy>
  <cp:lastPrinted>2020-11-14T09:20:00Z</cp:lastPrinted>
  <dcterms:modified xsi:type="dcterms:W3CDTF">2022-01-14T10:50:49Z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