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交流调动业务办理说明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系统菜单：浙江省事业单位人事工资管理服务系统——人事管理——交流调动——人员交流调动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（1）“公函”位置：由主管部门审核时上传主管部门公函。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（2）“空编使用单”位置：上传</w:t>
      </w:r>
      <w:r>
        <w:rPr>
          <w:rFonts w:hint="default" w:ascii="仿宋_GB2312" w:eastAsia="仿宋_GB2312"/>
          <w:color w:val="auto"/>
          <w:sz w:val="32"/>
          <w:szCs w:val="32"/>
          <w:lang w:val="en-US" w:eastAsia="zh-CN"/>
        </w:rPr>
        <w:t>市机构编制实名制系统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中</w:t>
      </w:r>
      <w:r>
        <w:rPr>
          <w:rFonts w:hint="default" w:ascii="仿宋_GB2312" w:eastAsia="仿宋_GB2312"/>
          <w:color w:val="auto"/>
          <w:sz w:val="32"/>
          <w:szCs w:val="32"/>
          <w:lang w:val="en-US" w:eastAsia="zh-CN"/>
        </w:rPr>
        <w:t>市委编办审核同意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的用编计划数截图。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（3）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“交流调动表”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位置：上传《事业单位交流人员审核表》或《事业单位交流人员备案表》（省系统填写后下载）。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（4）“首次入编入岗证明”位置：上传在编在岗证明材料。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（5）“情况说明”位置：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1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①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聘任处级以下领导岗位时，上传任命文件和机构编制实名制系统下载的《领导干部备案表》；拟聘专业技术岗位或工勤技能岗位的上传相应的</w:t>
      </w:r>
      <w:r>
        <w:rPr>
          <w:rFonts w:hint="eastAsia" w:ascii="仿宋_GB2312" w:eastAsia="仿宋_GB2312"/>
          <w:color w:val="auto"/>
          <w:sz w:val="32"/>
          <w:szCs w:val="32"/>
        </w:rPr>
        <w:t>任职资格证书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全省实行自主评聘后不发任职资格证书的职称，上传评审机构评审结果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2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②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bookmarkStart w:id="0" w:name="_GoBack"/>
      <w:bookmarkEnd w:id="0"/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《事业单位岗位聘用变动认定表》。【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instrText xml:space="preserve"> = 3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separate"/>
      </w:r>
      <w:r>
        <w:t>③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减员人员名单》。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begin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instrText xml:space="preserve"> = 4 \* GB3 \* MERGEFORMAT </w:instrTex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separate"/>
      </w:r>
      <w:r>
        <w:t>④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fldChar w:fldCharType="end"/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调出单位聘任文件。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（6）“其他”位置：存在回避情形的，上传《杭州市事业单位交流人员回避情况事前报备表》。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办理人员交流调动业务流程图附后。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办理人员交流调动业务流程图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drawing>
          <wp:inline distT="0" distB="0" distL="114300" distR="114300">
            <wp:extent cx="5541010" cy="5114925"/>
            <wp:effectExtent l="0" t="0" r="8890" b="3175"/>
            <wp:docPr id="1" name="图片 1" descr="办理交流调入人员业务流程图2020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办理交流调入人员业务流程图202011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注：1.请主管部门先在市机构编制实名制系统_机构管理_计划管理_计划申请页面完成用编申请，在市委编办审核同意的用编计划数内，办理人员交流调动业务。2.涉及领导干部时，请先在市机构编制实名制系统完成领导干部备案，再办理人员交流调动业务。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公函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宋体" w:hAnsi="宋体"/>
                <w:lang w:val="en-US" w:eastAsia="zh-CN"/>
              </w:rPr>
              <w:t>根据公函模板起草。</w:t>
            </w: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上传省系统（主管部门负责上传）。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事业单位交流人员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审核</w:t>
            </w:r>
            <w:r>
              <w:rPr>
                <w:rFonts w:hint="eastAsia" w:ascii="宋体" w:hAnsi="宋体" w:eastAsia="宋体" w:cs="Times New Roman"/>
                <w:szCs w:val="21"/>
              </w:rPr>
              <w:t>表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或</w:t>
            </w:r>
            <w:r>
              <w:rPr>
                <w:rFonts w:hint="eastAsia" w:ascii="宋体" w:hAnsi="宋体" w:eastAsia="宋体" w:cs="Times New Roman"/>
                <w:szCs w:val="21"/>
              </w:rPr>
              <w:t>事业单位交流人员备案表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default" w:ascii="宋体" w:hAnsi="宋体" w:eastAsia="宋体" w:cs="Times New Roman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PDF格式电子文档上传省系统（省系统填写后下载。）。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任命文件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color w:val="auto"/>
              </w:rPr>
            </w:pPr>
            <w:r>
              <w:rPr>
                <w:rFonts w:hint="eastAsia" w:ascii="Calibri" w:hAnsi="Calibri" w:eastAsia="宋体" w:cs="Times New Roman"/>
                <w:color w:val="auto"/>
              </w:rPr>
              <w:t>领导干部备案表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市机构编制实名制系统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下载</w:t>
            </w: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任命处级及以下领导干部时需提供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）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</w:rPr>
            </w:pPr>
            <w:r>
              <w:rPr>
                <w:rFonts w:hint="eastAsia" w:ascii="Calibri" w:hAnsi="Calibri" w:eastAsia="宋体" w:cs="Times New Roman"/>
              </w:rPr>
              <w:t>任职资格证书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电子文档，上传省系统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拟聘任专业技术岗或工勤技能岗时需提供）。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调出单位聘任文件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最近一次的《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本次《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邮寄或公文交换。【已通过入库信息验收的单位无需提供】</w:t>
            </w:r>
          </w:p>
        </w:tc>
      </w:tr>
    </w:tbl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9105" cy="1917065"/>
            <wp:effectExtent l="0" t="0" r="10795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w:pict>
        <v:shape id="_x0000_s4097" o:spid="_x0000_s4097" o:spt="202" type="#_x0000_t202" style="position:absolute;left:0pt;margin-top:-20pt;height:38.15pt;width:144pt;mso-position-horizontal:outside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2"/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</w:pP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begin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separate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t>1</w: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D7ED6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C0BE8"/>
    <w:rsid w:val="007C1583"/>
    <w:rsid w:val="007C78DC"/>
    <w:rsid w:val="007D69E3"/>
    <w:rsid w:val="007D7EC0"/>
    <w:rsid w:val="007E37BE"/>
    <w:rsid w:val="007E6805"/>
    <w:rsid w:val="007F315B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24B5A13"/>
    <w:rsid w:val="02585074"/>
    <w:rsid w:val="025A2E8B"/>
    <w:rsid w:val="032340F3"/>
    <w:rsid w:val="03A00F61"/>
    <w:rsid w:val="041A3D2B"/>
    <w:rsid w:val="041C2949"/>
    <w:rsid w:val="06872C7B"/>
    <w:rsid w:val="07E54FE0"/>
    <w:rsid w:val="086539C0"/>
    <w:rsid w:val="08800902"/>
    <w:rsid w:val="08863620"/>
    <w:rsid w:val="09C00E48"/>
    <w:rsid w:val="0A036B3C"/>
    <w:rsid w:val="0A3244C3"/>
    <w:rsid w:val="0AAC4738"/>
    <w:rsid w:val="0DCA3200"/>
    <w:rsid w:val="0FBC14B8"/>
    <w:rsid w:val="10025FA7"/>
    <w:rsid w:val="11502741"/>
    <w:rsid w:val="13101ADC"/>
    <w:rsid w:val="1380578B"/>
    <w:rsid w:val="13C84B53"/>
    <w:rsid w:val="147379EB"/>
    <w:rsid w:val="14E63CCE"/>
    <w:rsid w:val="165874E9"/>
    <w:rsid w:val="19170D4B"/>
    <w:rsid w:val="19CC09F6"/>
    <w:rsid w:val="19ED7666"/>
    <w:rsid w:val="1DC71885"/>
    <w:rsid w:val="1FE221E3"/>
    <w:rsid w:val="1FE70317"/>
    <w:rsid w:val="1FED24CA"/>
    <w:rsid w:val="200B0C87"/>
    <w:rsid w:val="20B13EA8"/>
    <w:rsid w:val="20C02637"/>
    <w:rsid w:val="23024CBB"/>
    <w:rsid w:val="237234AC"/>
    <w:rsid w:val="25387FB2"/>
    <w:rsid w:val="28F31577"/>
    <w:rsid w:val="295238F7"/>
    <w:rsid w:val="2CAE6D0A"/>
    <w:rsid w:val="2CDC7305"/>
    <w:rsid w:val="2CFB5E85"/>
    <w:rsid w:val="2D9604B0"/>
    <w:rsid w:val="2F045EAA"/>
    <w:rsid w:val="2F5D7F4C"/>
    <w:rsid w:val="31AD156A"/>
    <w:rsid w:val="32274DE9"/>
    <w:rsid w:val="32A27D9A"/>
    <w:rsid w:val="32FD4A0E"/>
    <w:rsid w:val="3341175B"/>
    <w:rsid w:val="33B320D6"/>
    <w:rsid w:val="354B19FB"/>
    <w:rsid w:val="35FF3740"/>
    <w:rsid w:val="364A4835"/>
    <w:rsid w:val="37391990"/>
    <w:rsid w:val="373B171E"/>
    <w:rsid w:val="38D80BE9"/>
    <w:rsid w:val="3BA326B9"/>
    <w:rsid w:val="3CA53758"/>
    <w:rsid w:val="41B00416"/>
    <w:rsid w:val="42663BD9"/>
    <w:rsid w:val="431B6018"/>
    <w:rsid w:val="467F63EA"/>
    <w:rsid w:val="47B90075"/>
    <w:rsid w:val="47CA62B6"/>
    <w:rsid w:val="47CB2D90"/>
    <w:rsid w:val="47D84457"/>
    <w:rsid w:val="490E0472"/>
    <w:rsid w:val="497475F8"/>
    <w:rsid w:val="4AA40967"/>
    <w:rsid w:val="4BD82D2B"/>
    <w:rsid w:val="4C7B65CA"/>
    <w:rsid w:val="4C96282B"/>
    <w:rsid w:val="4D3C6E80"/>
    <w:rsid w:val="4D835250"/>
    <w:rsid w:val="4FA978FF"/>
    <w:rsid w:val="506649A1"/>
    <w:rsid w:val="51785F83"/>
    <w:rsid w:val="517C047C"/>
    <w:rsid w:val="522042B0"/>
    <w:rsid w:val="53143191"/>
    <w:rsid w:val="531861E8"/>
    <w:rsid w:val="5322508C"/>
    <w:rsid w:val="55B21F7F"/>
    <w:rsid w:val="55DE01E4"/>
    <w:rsid w:val="593A1A60"/>
    <w:rsid w:val="5B191034"/>
    <w:rsid w:val="5D907585"/>
    <w:rsid w:val="5E1A6D5C"/>
    <w:rsid w:val="5F1B5939"/>
    <w:rsid w:val="600F1836"/>
    <w:rsid w:val="644E7917"/>
    <w:rsid w:val="64ED69A4"/>
    <w:rsid w:val="6547409A"/>
    <w:rsid w:val="66F630B9"/>
    <w:rsid w:val="692E2368"/>
    <w:rsid w:val="6A0D2889"/>
    <w:rsid w:val="6A533370"/>
    <w:rsid w:val="6AE80445"/>
    <w:rsid w:val="6C974B9D"/>
    <w:rsid w:val="6DB81209"/>
    <w:rsid w:val="6F807EC3"/>
    <w:rsid w:val="704C1A46"/>
    <w:rsid w:val="704D7B10"/>
    <w:rsid w:val="76150E67"/>
    <w:rsid w:val="768122AD"/>
    <w:rsid w:val="77563E1C"/>
    <w:rsid w:val="788216D0"/>
    <w:rsid w:val="79766C6C"/>
    <w:rsid w:val="7BD06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55</Words>
  <Characters>320</Characters>
  <Lines>2</Lines>
  <Paragraphs>1</Paragraphs>
  <TotalTime>2</TotalTime>
  <ScaleCrop>false</ScaleCrop>
  <LinksUpToDate>false</LinksUpToDate>
  <CharactersWithSpaces>374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dcterms:modified xsi:type="dcterms:W3CDTF">2021-01-22T06:42:12Z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