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D3" w:rsidRDefault="00E57AD3">
      <w:pPr>
        <w:spacing w:line="480" w:lineRule="auto"/>
        <w:jc w:val="center"/>
        <w:rPr>
          <w:sz w:val="30"/>
          <w:szCs w:val="30"/>
        </w:rPr>
      </w:pPr>
      <w:bookmarkStart w:id="0" w:name="_GoBack"/>
      <w:bookmarkEnd w:id="0"/>
    </w:p>
    <w:p w:rsidR="00E57AD3" w:rsidRPr="00394C6D" w:rsidRDefault="00EB611F">
      <w:pPr>
        <w:spacing w:line="480" w:lineRule="auto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 w:rsidRPr="00394C6D"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杭州市高技能人才直接认定申报指南</w:t>
      </w:r>
    </w:p>
    <w:p w:rsidR="00E57AD3" w:rsidRDefault="00E57AD3">
      <w:pPr>
        <w:spacing w:line="480" w:lineRule="auto"/>
        <w:jc w:val="center"/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E57AD3" w:rsidRDefault="00EB611F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、注册。申报单位登录“杭州市职业能力建设网上办事大厅”进行注册。</w:t>
      </w:r>
    </w:p>
    <w:p w:rsidR="00E57AD3" w:rsidRDefault="00EB611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hyperlink r:id="rId7" w:history="1">
        <w:r>
          <w:rPr>
            <w:rStyle w:val="a3"/>
            <w:rFonts w:hint="eastAsia"/>
            <w:sz w:val="28"/>
            <w:szCs w:val="28"/>
          </w:rPr>
          <w:t>http://www.zjhz.lss.gov.cn/hznettrain/gotologin</w:t>
        </w:r>
      </w:hyperlink>
      <w:r>
        <w:rPr>
          <w:rFonts w:hint="eastAsia"/>
          <w:sz w:val="28"/>
          <w:szCs w:val="28"/>
        </w:rPr>
        <w:t>）</w:t>
      </w:r>
    </w:p>
    <w:p w:rsidR="00E57AD3" w:rsidRDefault="00EB611F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、备案。注册后提交单位信息登记表及相关复印件到</w:t>
      </w:r>
      <w:r w:rsidR="004B0D51">
        <w:rPr>
          <w:rFonts w:hint="eastAsia"/>
          <w:sz w:val="28"/>
          <w:szCs w:val="28"/>
        </w:rPr>
        <w:t>杭州市职业能力建设指导服务</w:t>
      </w:r>
      <w:r>
        <w:rPr>
          <w:rFonts w:hint="eastAsia"/>
          <w:sz w:val="28"/>
          <w:szCs w:val="28"/>
        </w:rPr>
        <w:t>中心备案。</w:t>
      </w:r>
      <w:r w:rsidR="004B0D51">
        <w:rPr>
          <w:rFonts w:hint="eastAsia"/>
          <w:sz w:val="28"/>
          <w:szCs w:val="28"/>
        </w:rPr>
        <w:t>地址：上城区中河中路</w:t>
      </w:r>
      <w:r w:rsidR="004B0D51">
        <w:rPr>
          <w:rFonts w:hint="eastAsia"/>
          <w:sz w:val="28"/>
          <w:szCs w:val="28"/>
        </w:rPr>
        <w:t>242</w:t>
      </w:r>
      <w:r w:rsidR="004B0D51">
        <w:rPr>
          <w:rFonts w:hint="eastAsia"/>
          <w:sz w:val="28"/>
          <w:szCs w:val="28"/>
        </w:rPr>
        <w:t>号</w:t>
      </w:r>
      <w:r w:rsidR="004B0D51">
        <w:rPr>
          <w:rFonts w:hint="eastAsia"/>
          <w:sz w:val="28"/>
          <w:szCs w:val="28"/>
        </w:rPr>
        <w:t>1010</w:t>
      </w:r>
      <w:proofErr w:type="gramStart"/>
      <w:r w:rsidR="004B0D51">
        <w:rPr>
          <w:rFonts w:hint="eastAsia"/>
          <w:sz w:val="28"/>
          <w:szCs w:val="28"/>
        </w:rPr>
        <w:t>劳动大楼</w:t>
      </w:r>
      <w:proofErr w:type="gramEnd"/>
      <w:r w:rsidR="004B0D51">
        <w:rPr>
          <w:rFonts w:hint="eastAsia"/>
          <w:sz w:val="28"/>
          <w:szCs w:val="28"/>
        </w:rPr>
        <w:t>室。</w:t>
      </w:r>
    </w:p>
    <w:p w:rsidR="00E57AD3" w:rsidRDefault="00EB611F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、录入。申报单位网上录入直接认定人员信息。</w:t>
      </w:r>
    </w:p>
    <w:p w:rsidR="00E57AD3" w:rsidRDefault="00EB611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、报送材料。录入完成后，将参评人员的《高技能人才直接认定申报表》和相关佐证材料交到</w:t>
      </w:r>
      <w:r w:rsidR="004B0D51">
        <w:rPr>
          <w:rFonts w:hint="eastAsia"/>
          <w:sz w:val="28"/>
          <w:szCs w:val="28"/>
        </w:rPr>
        <w:t>杭州市职业能力建设指导服务中心</w:t>
      </w:r>
      <w:r>
        <w:rPr>
          <w:rFonts w:hint="eastAsia"/>
          <w:sz w:val="28"/>
          <w:szCs w:val="28"/>
        </w:rPr>
        <w:t>。</w:t>
      </w:r>
    </w:p>
    <w:sectPr w:rsidR="00E57AD3" w:rsidSect="00E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1F" w:rsidRDefault="00EB611F" w:rsidP="00394C6D">
      <w:r>
        <w:separator/>
      </w:r>
    </w:p>
  </w:endnote>
  <w:endnote w:type="continuationSeparator" w:id="1">
    <w:p w:rsidR="00EB611F" w:rsidRDefault="00EB611F" w:rsidP="0039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1F" w:rsidRDefault="00EB611F" w:rsidP="00394C6D">
      <w:r>
        <w:separator/>
      </w:r>
    </w:p>
  </w:footnote>
  <w:footnote w:type="continuationSeparator" w:id="1">
    <w:p w:rsidR="00EB611F" w:rsidRDefault="00EB611F" w:rsidP="00394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B3309"/>
    <w:rsid w:val="00010C0A"/>
    <w:rsid w:val="0009180F"/>
    <w:rsid w:val="00182DBA"/>
    <w:rsid w:val="00271426"/>
    <w:rsid w:val="003745DF"/>
    <w:rsid w:val="00394C6D"/>
    <w:rsid w:val="004B0D51"/>
    <w:rsid w:val="006F3C47"/>
    <w:rsid w:val="009B6EF8"/>
    <w:rsid w:val="00E57AD3"/>
    <w:rsid w:val="00E96E32"/>
    <w:rsid w:val="00EB611F"/>
    <w:rsid w:val="19B14743"/>
    <w:rsid w:val="271B3309"/>
    <w:rsid w:val="30B96FB9"/>
    <w:rsid w:val="346E2F45"/>
    <w:rsid w:val="34C13F30"/>
    <w:rsid w:val="3BC848C2"/>
    <w:rsid w:val="6039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57AD3"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rsid w:val="00E57AD3"/>
    <w:pPr>
      <w:ind w:firstLineChars="200" w:firstLine="420"/>
    </w:pPr>
  </w:style>
  <w:style w:type="paragraph" w:styleId="a4">
    <w:name w:val="header"/>
    <w:basedOn w:val="a"/>
    <w:link w:val="Char"/>
    <w:rsid w:val="0039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4C6D"/>
    <w:rPr>
      <w:kern w:val="2"/>
      <w:sz w:val="18"/>
      <w:szCs w:val="18"/>
    </w:rPr>
  </w:style>
  <w:style w:type="paragraph" w:styleId="a5">
    <w:name w:val="footer"/>
    <w:basedOn w:val="a"/>
    <w:link w:val="Char0"/>
    <w:rsid w:val="0039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4C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hz.lss.gov.cn/hznettrain/goto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121</Characters>
  <Application>Microsoft Office Word</Application>
  <DocSecurity>0</DocSecurity>
  <Lines>1</Lines>
  <Paragraphs>1</Paragraphs>
  <ScaleCrop>false</ScaleCrop>
  <Company>hzosta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2017-04-01T01:03:00Z</cp:lastPrinted>
  <dcterms:created xsi:type="dcterms:W3CDTF">2017-03-17T01:58:00Z</dcterms:created>
  <dcterms:modified xsi:type="dcterms:W3CDTF">2020-08-17T01:56:00Z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