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>附件：</w:t>
      </w:r>
    </w:p>
    <w:p>
      <w:pPr>
        <w:spacing w:line="300" w:lineRule="auto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浙江大学国际联合学院(海宁国际校区) 教学南区、</w:t>
      </w:r>
    </w:p>
    <w:p>
      <w:pPr>
        <w:spacing w:line="30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教学北区等4项绿色建筑评价标识项目</w:t>
      </w:r>
    </w:p>
    <w:tbl>
      <w:tblPr>
        <w:tblStyle w:val="5"/>
        <w:tblW w:w="89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12"/>
        <w:gridCol w:w="2996"/>
        <w:gridCol w:w="3009"/>
        <w:gridCol w:w="857"/>
        <w:gridCol w:w="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序号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项目类型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项目名称</w:t>
            </w:r>
          </w:p>
        </w:tc>
        <w:tc>
          <w:tcPr>
            <w:tcW w:w="3009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申报单位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标识</w:t>
            </w:r>
          </w:p>
          <w:p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类型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标识</w:t>
            </w:r>
          </w:p>
          <w:p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星级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5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4"/>
              </w:rPr>
            </w:pPr>
            <w:r>
              <w:rPr>
                <w:rFonts w:hint="eastAsia"/>
                <w:sz w:val="24"/>
              </w:rPr>
              <w:t>公共建筑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浙江大学国际联合学院(海宁国际校区) 教学南区、教学北区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海宁市社会发展建设投资集团有限公司、杭州浙大精创建筑节能科技</w:t>
            </w:r>
            <w:r>
              <w:rPr>
                <w:sz w:val="24"/>
              </w:rPr>
              <w:t>有限公司</w:t>
            </w:r>
            <w:r>
              <w:rPr>
                <w:rFonts w:hint="eastAsia"/>
                <w:sz w:val="24"/>
              </w:rPr>
              <w:t>、浙江大学建筑设计研究院有限公司、杭州新宏基软件开发有限公司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设计标识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★★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53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住宅建筑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浙江大学国际联合学院(海宁国际校区) 东区书院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>
            <w:pPr>
              <w:spacing w:line="30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海宁市社会发展建设投资集团有限公司、杭州浙大精创建筑节能科技</w:t>
            </w:r>
            <w:r>
              <w:rPr>
                <w:sz w:val="24"/>
              </w:rPr>
              <w:t>有限公司</w:t>
            </w:r>
            <w:r>
              <w:rPr>
                <w:rFonts w:hint="eastAsia"/>
                <w:sz w:val="24"/>
              </w:rPr>
              <w:t>、浙江大学建筑设计研究院有限公司、杭州新宏基软件开发有限公司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设计标识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★★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5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公共建筑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嘉兴市公安局南湖区分局东栅派出所工程</w:t>
            </w:r>
          </w:p>
          <w:p>
            <w:pPr>
              <w:tabs>
                <w:tab w:val="left" w:pos="6580"/>
                <w:tab w:val="left" w:pos="6780"/>
              </w:tabs>
              <w:snapToGrid w:val="0"/>
              <w:jc w:val="left"/>
              <w:rPr>
                <w:sz w:val="24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嘉兴市南湖新区开发建设有限公司；浙江中房建筑设计研究院有限公司；嘉兴恒阳节能评估有限公司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设计标识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★★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5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住宅建筑</w:t>
            </w:r>
          </w:p>
        </w:tc>
        <w:tc>
          <w:tcPr>
            <w:tcW w:w="299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海宁斜桥镇硖斜公路北侧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号商住地块一期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桂花园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号</w:t>
            </w:r>
            <w:r>
              <w:rPr>
                <w:sz w:val="24"/>
              </w:rPr>
              <w:t>~17</w:t>
            </w:r>
            <w:r>
              <w:rPr>
                <w:rFonts w:hint="eastAsia"/>
                <w:sz w:val="24"/>
              </w:rPr>
              <w:t>号</w:t>
            </w:r>
            <w:r>
              <w:rPr>
                <w:sz w:val="24"/>
              </w:rPr>
              <w:t>)</w:t>
            </w:r>
          </w:p>
          <w:p>
            <w:pPr>
              <w:tabs>
                <w:tab w:val="left" w:pos="6580"/>
                <w:tab w:val="left" w:pos="6780"/>
              </w:tabs>
              <w:snapToGrid w:val="0"/>
              <w:jc w:val="left"/>
              <w:rPr>
                <w:sz w:val="24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海宁卡森地产有限公司、信息产业电子第十一设计研究院科技工程股份有限公司、嘉兴市经建建筑技术服务有限公司、嘉兴市辰宇建筑科技咨询有限公司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设计标识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★★</w:t>
            </w:r>
          </w:p>
        </w:tc>
      </w:tr>
    </w:tbl>
    <w:p>
      <w:pPr>
        <w:rPr>
          <w:rFonts w:hint="eastAsia" w:ascii="仿宋_GB2312" w:eastAsia="仿宋_GB2312"/>
          <w:sz w:val="36"/>
          <w:szCs w:val="36"/>
        </w:rPr>
      </w:pPr>
    </w:p>
    <w:p>
      <w:pPr>
        <w:rPr>
          <w:rFonts w:hint="eastAsia" w:ascii="Calibri" w:hAnsi="Calibri"/>
          <w:szCs w:val="21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B229E"/>
    <w:rsid w:val="1F3B22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2018-04-18T00:43:00Z</dcterms:created>
  <dc:creator>浙江省住建厅一号</dc:creator>
  <cp:lastModifiedBy>浙江省住建厅一号</cp:lastModifiedBy>
  <dcterms:modified xsi:type="dcterms:W3CDTF">2018-04-18T00:43:22Z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