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w w:val="90"/>
          <w:szCs w:val="21"/>
        </w:rPr>
      </w:pPr>
      <w:r>
        <w:rPr>
          <w:rFonts w:hint="eastAsia" w:ascii="宋体" w:hAnsi="宋体"/>
          <w:b/>
          <w:sz w:val="36"/>
          <w:szCs w:val="36"/>
        </w:rPr>
        <w:t>杭州市住房保障和房产管理局行政处罚裁量基准</w:t>
      </w:r>
    </w:p>
    <w:tbl>
      <w:tblPr>
        <w:tblStyle w:val="9"/>
        <w:tblpPr w:leftFromText="180" w:rightFromText="180" w:vertAnchor="page" w:horzAnchor="page" w:tblpX="1463" w:tblpY="2787"/>
        <w:tblW w:w="13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8"/>
        <w:gridCol w:w="5575"/>
        <w:gridCol w:w="562"/>
        <w:gridCol w:w="1600"/>
        <w:gridCol w:w="1055"/>
        <w:gridCol w:w="3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0" w:hRule="atLeast"/>
        </w:trPr>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擅自预售商品房</w:t>
            </w:r>
          </w:p>
        </w:tc>
        <w:tc>
          <w:tcPr>
            <w:tcW w:w="216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86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w:t>
            </w: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5" w:hRule="atLeast"/>
        </w:trPr>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602"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《城市房地产开发经营管理条例》第三十</w:t>
            </w:r>
            <w:r>
              <w:rPr>
                <w:rFonts w:hint="eastAsia" w:ascii="仿宋_GB2312" w:eastAsia="仿宋_GB2312"/>
                <w:sz w:val="30"/>
                <w:szCs w:val="30"/>
                <w:lang w:eastAsia="zh-CN"/>
              </w:rPr>
              <w:t>六</w:t>
            </w:r>
            <w:r>
              <w:rPr>
                <w:rFonts w:hint="eastAsia" w:ascii="仿宋_GB2312" w:eastAsia="仿宋_GB2312"/>
                <w:sz w:val="30"/>
                <w:szCs w:val="30"/>
              </w:rPr>
              <w:t>条</w:t>
            </w:r>
            <w:r>
              <w:rPr>
                <w:rFonts w:hint="eastAsia" w:ascii="仿宋_GB2312" w:eastAsia="仿宋_GB2312"/>
                <w:sz w:val="30"/>
                <w:szCs w:val="30"/>
                <w:lang w:eastAsia="zh-CN"/>
              </w:rPr>
              <w:t>、《城市商品房预售管理办法》第十三条、《商品房销售管理办法》第三十八条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2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602"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28"/>
                <w:szCs w:val="28"/>
              </w:rPr>
            </w:pPr>
            <w:r>
              <w:rPr>
                <w:rFonts w:hint="eastAsia" w:ascii="仿宋_GB2312" w:eastAsia="仿宋_GB2312"/>
                <w:sz w:val="30"/>
                <w:szCs w:val="30"/>
              </w:rPr>
              <w:t>责令停止违法行为，没收违法所得，可以并处已收取的预收款1%以下的罚款。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6" w:hRule="atLeast"/>
        </w:trPr>
        <w:tc>
          <w:tcPr>
            <w:tcW w:w="1278"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137"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646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6" w:hRule="atLeast"/>
        </w:trPr>
        <w:tc>
          <w:tcPr>
            <w:tcW w:w="1278"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137"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6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38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28" w:hRule="atLeast"/>
        </w:trPr>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137"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仿宋_GB2312" w:eastAsia="仿宋_GB2312"/>
                <w:sz w:val="30"/>
                <w:szCs w:val="30"/>
              </w:rPr>
            </w:pPr>
            <w:r>
              <w:rPr>
                <w:rFonts w:hint="eastAsia" w:ascii="仿宋_GB2312" w:eastAsia="仿宋_GB2312"/>
                <w:sz w:val="30"/>
                <w:szCs w:val="30"/>
              </w:rPr>
              <w:t>已收取预付款，造成不良后果的</w:t>
            </w:r>
          </w:p>
        </w:tc>
        <w:tc>
          <w:tcPr>
            <w:tcW w:w="2655"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仿宋_GB2312" w:eastAsia="仿宋_GB2312"/>
                <w:sz w:val="30"/>
                <w:szCs w:val="30"/>
              </w:rPr>
            </w:pPr>
          </w:p>
        </w:tc>
        <w:tc>
          <w:tcPr>
            <w:tcW w:w="381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仿宋_GB2312" w:eastAsia="仿宋_GB2312"/>
                <w:sz w:val="30"/>
                <w:szCs w:val="30"/>
              </w:rPr>
            </w:pPr>
            <w:r>
              <w:rPr>
                <w:rFonts w:hint="eastAsia" w:ascii="仿宋_GB2312" w:eastAsia="仿宋_GB2312"/>
                <w:sz w:val="30"/>
                <w:szCs w:val="30"/>
              </w:rPr>
              <w:t>责令停止违法行为，没收违法所得，处已收取的预付款0.5%以上1%以下的罚款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93" w:hRule="atLeast"/>
        </w:trPr>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137"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仿宋_GB2312" w:eastAsia="仿宋_GB2312"/>
                <w:sz w:val="30"/>
                <w:szCs w:val="30"/>
              </w:rPr>
            </w:pPr>
            <w:r>
              <w:rPr>
                <w:rFonts w:hint="eastAsia" w:ascii="仿宋_GB2312" w:eastAsia="仿宋_GB2312"/>
                <w:sz w:val="30"/>
                <w:szCs w:val="30"/>
              </w:rPr>
              <w:t>已收取预付款，但未造成不良后果的</w:t>
            </w:r>
          </w:p>
        </w:tc>
        <w:tc>
          <w:tcPr>
            <w:tcW w:w="2655"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仿宋_GB2312" w:eastAsia="仿宋_GB2312"/>
                <w:sz w:val="30"/>
                <w:szCs w:val="30"/>
              </w:rPr>
            </w:pPr>
          </w:p>
        </w:tc>
        <w:tc>
          <w:tcPr>
            <w:tcW w:w="381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仿宋_GB2312" w:eastAsia="仿宋_GB2312"/>
                <w:sz w:val="30"/>
                <w:szCs w:val="30"/>
              </w:rPr>
            </w:pPr>
            <w:r>
              <w:rPr>
                <w:rFonts w:hint="eastAsia" w:ascii="仿宋_GB2312" w:eastAsia="仿宋_GB2312"/>
                <w:sz w:val="30"/>
                <w:szCs w:val="30"/>
              </w:rPr>
              <w:t>责令停止违法行为，没收违法所得，处已收取的预付款0.5%以下的罚款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6" w:hRule="atLeast"/>
        </w:trPr>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137"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仿宋_GB2312" w:eastAsia="仿宋_GB2312"/>
                <w:sz w:val="30"/>
                <w:szCs w:val="30"/>
              </w:rPr>
            </w:pPr>
            <w:r>
              <w:rPr>
                <w:rFonts w:hint="eastAsia" w:ascii="仿宋_GB2312" w:eastAsia="仿宋_GB2312"/>
                <w:sz w:val="30"/>
                <w:szCs w:val="30"/>
                <w:lang w:val="en-US" w:eastAsia="zh-CN"/>
              </w:rPr>
              <w:t>未收取预付款</w:t>
            </w:r>
          </w:p>
        </w:tc>
        <w:tc>
          <w:tcPr>
            <w:tcW w:w="2655"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仿宋_GB2312" w:eastAsia="仿宋_GB2312"/>
                <w:sz w:val="30"/>
                <w:szCs w:val="30"/>
              </w:rPr>
            </w:pPr>
          </w:p>
        </w:tc>
        <w:tc>
          <w:tcPr>
            <w:tcW w:w="381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仿宋_GB2312" w:eastAsia="仿宋_GB2312"/>
                <w:sz w:val="30"/>
                <w:szCs w:val="30"/>
              </w:rPr>
            </w:pPr>
            <w:r>
              <w:rPr>
                <w:rFonts w:hint="eastAsia" w:ascii="仿宋_GB2312" w:eastAsia="仿宋_GB2312"/>
                <w:sz w:val="30"/>
                <w:szCs w:val="30"/>
                <w:lang w:val="en-US" w:eastAsia="zh-CN"/>
              </w:rPr>
              <w:t>责令停止违法行为，没收违法所得</w:t>
            </w:r>
          </w:p>
        </w:tc>
      </w:tr>
    </w:tbl>
    <w:p>
      <w:pPr>
        <w:rPr>
          <w:rFonts w:hint="eastAsia"/>
        </w:r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495"/>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90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不按规定使用商品房预售款项</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《城市商品房预售管理办法》第十一条、第十四条。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28"/>
                <w:szCs w:val="28"/>
              </w:rPr>
            </w:pPr>
            <w:r>
              <w:rPr>
                <w:rFonts w:hint="eastAsia" w:ascii="仿宋_GB2312" w:eastAsia="仿宋_GB2312"/>
                <w:sz w:val="30"/>
                <w:szCs w:val="30"/>
              </w:rPr>
              <w:t>责令限期纠正，并可处违法所得3倍以下但不超过3万元的罚款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34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不按规定使用商品房预售款项的，数额较大，情节特别严重或拒不配合调查，造成严重后果，并产生很大社会影响的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可处3万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不按规定使用商品房预售款项的，情节严重或拒不配合调查，造成一定社会影响的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可处违法所得2.5倍，但不超过2万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不按规定使用商品房预售款项的，未造成严重后果，积极配合调查，未造成社会影响的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可处违法所得2倍－2.5倍，但不超过1万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 xml:space="preserve">不按规定使用商品房预售款项的，未造成不良后果，及时纠正，积极配合调查，未造成社会影响的 </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可处违法所得2倍以下，但不超过0.5万</w:t>
            </w:r>
          </w:p>
        </w:tc>
      </w:tr>
    </w:tbl>
    <w:p>
      <w:pPr>
        <w:rPr>
          <w:rFonts w:hint="eastAsia"/>
        </w:r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425"/>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90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sz w:val="30"/>
                <w:szCs w:val="30"/>
              </w:rPr>
            </w:pPr>
            <w:r>
              <w:rPr>
                <w:rFonts w:hint="eastAsia" w:ascii="仿宋_GB2312" w:hAnsi="宋体" w:eastAsia="仿宋_GB2312" w:cs="宋体"/>
                <w:kern w:val="0"/>
                <w:sz w:val="30"/>
                <w:szCs w:val="30"/>
              </w:rPr>
              <w:t>未取得房地产开发企业资质证书擅自销售商品房</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《商品房销售管理办法》第七条第（一）项、第三十七条。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30"/>
                <w:szCs w:val="30"/>
              </w:rPr>
            </w:pPr>
            <w:r>
              <w:rPr>
                <w:rFonts w:hint="eastAsia" w:ascii="仿宋_GB2312" w:eastAsia="仿宋_GB2312"/>
                <w:sz w:val="30"/>
                <w:szCs w:val="30"/>
              </w:rPr>
              <w:t>责令停止销售活动，处5万元以上10万元以下的罚款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34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房地产开发企业未取得房地产开发资质证书，销售金额为1000万以上的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房地产开发企业未取得房地产开发资质证书，销售金额为500万-1000万的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房地产开发企业未取得房地产开发资质</w:t>
            </w:r>
            <w:r>
              <w:rPr>
                <w:rFonts w:hint="eastAsia" w:ascii="仿宋_GB2312" w:eastAsia="仿宋_GB2312"/>
                <w:sz w:val="30"/>
                <w:szCs w:val="30"/>
                <w:lang w:eastAsia="zh-CN"/>
              </w:rPr>
              <w:t>证书</w:t>
            </w:r>
            <w:r>
              <w:rPr>
                <w:rFonts w:hint="eastAsia" w:ascii="仿宋_GB2312" w:eastAsia="仿宋_GB2312"/>
                <w:sz w:val="30"/>
                <w:szCs w:val="30"/>
              </w:rPr>
              <w:t>，销售金额在200万-500万的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房地产开发企业未取得房地产开发资质</w:t>
            </w:r>
            <w:r>
              <w:rPr>
                <w:rFonts w:hint="eastAsia" w:ascii="仿宋_GB2312" w:eastAsia="仿宋_GB2312"/>
                <w:sz w:val="30"/>
                <w:szCs w:val="30"/>
                <w:lang w:eastAsia="zh-CN"/>
              </w:rPr>
              <w:t>证书</w:t>
            </w:r>
            <w:r>
              <w:rPr>
                <w:rFonts w:hint="eastAsia" w:ascii="仿宋_GB2312" w:eastAsia="仿宋_GB2312"/>
                <w:sz w:val="30"/>
                <w:szCs w:val="30"/>
              </w:rPr>
              <w:t>，销售金额在200万以下</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5万</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339"/>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72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未解除商品房买卖合同前将商品房再行销售给他人</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2"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《商品房销售管理办法》第十条、第三十九条。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28"/>
                <w:szCs w:val="28"/>
              </w:rPr>
            </w:pPr>
            <w:r>
              <w:rPr>
                <w:rFonts w:hint="eastAsia" w:ascii="仿宋_GB2312" w:eastAsia="仿宋_GB2312"/>
                <w:bCs/>
                <w:sz w:val="30"/>
                <w:szCs w:val="30"/>
              </w:rPr>
              <w:t>处以警告，责令限期改正，并处2万元以上3万元以下的罚款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在未解除商品房买卖合同前，将作为合同标的物的商品房再行销售给他人，一房多卖，涉及金额较大，情节特别严重或拒不配合调查，造成严重后果，并产生很大社会影响的</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在未解除商品房买卖合同前，将作为合同标的物的商品房再行销售给他人，一房多卖，情节严重或拒不配合调查，造成一定后果，并产生一定社会影响的</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警告，并处2.8万元罚款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在未解除商品房买卖合同前，将作为合同标的物的商品房再行销售给他人，积极配合调查，及时纠正，未造成社会影响的</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在未解除商品房买卖合同前，将作为合同标的物的商品房再行销售给他人，自动纠正，积极配合调查，未造成相关损失和社会影响的</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警告，并处2万元罚款</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651"/>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5"/>
        <w:gridCol w:w="5760"/>
        <w:gridCol w:w="1260"/>
        <w:gridCol w:w="900"/>
        <w:gridCol w:w="72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7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eastAsia="仿宋_GB2312"/>
                <w:b/>
                <w:sz w:val="30"/>
                <w:szCs w:val="30"/>
              </w:rPr>
            </w:pPr>
            <w:r>
              <w:rPr>
                <w:rFonts w:hint="eastAsia" w:ascii="仿宋_GB2312" w:hAnsi="宋体" w:eastAsia="仿宋_GB2312" w:cs="宋体"/>
                <w:kern w:val="0"/>
                <w:sz w:val="30"/>
                <w:szCs w:val="30"/>
              </w:rPr>
              <w:t>未按规定报送测绘成果或者需要由其提供的办理房屋权属登记的资料</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7"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24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《商品房销售管理</w:t>
            </w:r>
            <w:r>
              <w:rPr>
                <w:rFonts w:hint="eastAsia" w:ascii="仿宋_GB2312" w:hAnsi="宋体" w:eastAsia="仿宋_GB2312"/>
                <w:bCs/>
                <w:sz w:val="30"/>
                <w:szCs w:val="30"/>
              </w:rPr>
              <w:t>办法》第三十四条、四十一条。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6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24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28"/>
                <w:szCs w:val="28"/>
              </w:rPr>
            </w:pPr>
            <w:r>
              <w:rPr>
                <w:rFonts w:hint="eastAsia" w:ascii="仿宋_GB2312" w:eastAsia="仿宋_GB2312"/>
                <w:bCs/>
                <w:sz w:val="30"/>
                <w:szCs w:val="30"/>
              </w:rPr>
              <w:t>处以警告，责令限期改正，并处2万元以上3万元以下的罚款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4" w:hRule="atLeast"/>
        </w:trPr>
        <w:tc>
          <w:tcPr>
            <w:tcW w:w="162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702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3" w:hRule="atLeast"/>
        </w:trPr>
        <w:tc>
          <w:tcPr>
            <w:tcW w:w="162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702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color w:val="auto"/>
                <w:sz w:val="30"/>
                <w:szCs w:val="30"/>
              </w:rPr>
              <w:t>经督促后，在商品房交付使用前未将测绘成果报备或在商品房交付使用之日起</w:t>
            </w:r>
            <w:r>
              <w:rPr>
                <w:rFonts w:hint="eastAsia" w:ascii="仿宋_GB2312" w:eastAsia="仿宋_GB2312"/>
                <w:color w:val="auto"/>
                <w:sz w:val="30"/>
                <w:szCs w:val="30"/>
                <w:lang w:eastAsia="zh-CN"/>
              </w:rPr>
              <w:t>一个月</w:t>
            </w:r>
            <w:r>
              <w:rPr>
                <w:rFonts w:hint="eastAsia" w:ascii="仿宋_GB2312" w:eastAsia="仿宋_GB2312"/>
                <w:color w:val="auto"/>
                <w:sz w:val="30"/>
                <w:szCs w:val="30"/>
              </w:rPr>
              <w:t>内未提供的办理房屋权属登记的资料报送不动产登记部门的，且不配合调查处理，造成较大社会影响的</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经督促后，在商品房交付使用后一个月以内未将测绘成果报备或未在提供的办理房屋权属登记的资料报送，且配合调查处理，未造成较大社会影响的</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经督促后，在商品房交付使用后一个月以内未将测绘成果报备或未在提供的办理房屋权属登记的资料报送，积极配合调查，未造成社会影响的</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60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警告，并处2万元罚款</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425"/>
        <w:tblW w:w="1404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358"/>
        <w:gridCol w:w="1802"/>
        <w:gridCol w:w="1480"/>
        <w:gridCol w:w="3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eastAsia="仿宋_GB2312"/>
                <w:sz w:val="30"/>
                <w:szCs w:val="30"/>
              </w:rPr>
            </w:pPr>
            <w:r>
              <w:rPr>
                <w:rFonts w:hint="eastAsia" w:ascii="仿宋_GB2312" w:hAnsi="宋体" w:eastAsia="仿宋_GB2312" w:cs="宋体"/>
                <w:kern w:val="0"/>
                <w:sz w:val="30"/>
                <w:szCs w:val="30"/>
              </w:rPr>
              <w:t>未按照规定的现售条件现售商品房</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49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b/>
                <w:kern w:val="0"/>
                <w:sz w:val="30"/>
                <w:szCs w:val="30"/>
              </w:rPr>
            </w:pPr>
            <w:r>
              <w:rPr>
                <w:rFonts w:hint="eastAsia" w:ascii="仿宋_GB2312" w:hAnsi="宋体" w:eastAsia="仿宋_GB2312"/>
                <w:sz w:val="30"/>
                <w:szCs w:val="30"/>
              </w:rPr>
              <w:t>市场、交易、评估管理（6）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238"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《商品房销售管理办法》第七条、第四十二条第（一）项。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238"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处以警告，责令限期改正，并可处以1万元以上3万元以下罚款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5938"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630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5938"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32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30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593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eastAsia="仿宋_GB2312"/>
                <w:bCs/>
                <w:szCs w:val="21"/>
              </w:rPr>
            </w:pPr>
            <w:r>
              <w:rPr>
                <w:rFonts w:hint="eastAsia" w:ascii="仿宋_GB2312" w:hAnsi="宋体" w:eastAsia="仿宋_GB2312" w:cs="宋体"/>
                <w:kern w:val="0"/>
                <w:szCs w:val="21"/>
              </w:rPr>
              <w:t>未取得建设工程规划许可证和施工许可证； 未通过竣工验收； 拆迁安置已经落实； 不具备供水、供电、供热、燃气、通讯等配套基础设施，其他配套基础设施和公共设施具备交付使用条件。未确定施工进度和交付日期； 未落实物业管理方案。</w:t>
            </w:r>
          </w:p>
        </w:tc>
        <w:tc>
          <w:tcPr>
            <w:tcW w:w="3282"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警告，并可处3万元罚款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593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eastAsia="仿宋_GB2312"/>
                <w:bCs/>
                <w:szCs w:val="21"/>
              </w:rPr>
            </w:pPr>
            <w:r>
              <w:rPr>
                <w:rFonts w:hint="eastAsia" w:ascii="仿宋_GB2312" w:hAnsi="宋体" w:eastAsia="仿宋_GB2312" w:cs="宋体"/>
                <w:kern w:val="0"/>
                <w:szCs w:val="21"/>
              </w:rPr>
              <w:t>未通过竣工验收； 拆迁安置未落实； 不具备供水、供电、供热、燃气、通讯等配套基础设施，其他配套基础设施和公共设施具备交付使用条件。未确定施工进度和交付日期； 未落实物业管理方案。</w:t>
            </w:r>
          </w:p>
        </w:tc>
        <w:tc>
          <w:tcPr>
            <w:tcW w:w="3282"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警告，并可处2.5万元罚款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593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eastAsia="仿宋_GB2312"/>
                <w:bCs/>
                <w:szCs w:val="21"/>
              </w:rPr>
            </w:pPr>
            <w:r>
              <w:rPr>
                <w:rFonts w:hint="eastAsia" w:ascii="仿宋_GB2312" w:hAnsi="宋体" w:eastAsia="仿宋_GB2312" w:cs="宋体"/>
                <w:kern w:val="0"/>
                <w:szCs w:val="21"/>
              </w:rPr>
              <w:t>拆迁安置未落实； 不具备供水、供电、供热、燃气、通讯等配套基础设施，其他配套基础设施和公共设施具备交付使用条件。未确定施工进度和交付日期； 未落实物业管理方案。</w:t>
            </w:r>
          </w:p>
        </w:tc>
        <w:tc>
          <w:tcPr>
            <w:tcW w:w="3282"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警告，并可处2万元罚款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593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eastAsia="仿宋_GB2312"/>
                <w:bCs/>
                <w:szCs w:val="21"/>
              </w:rPr>
            </w:pPr>
            <w:r>
              <w:rPr>
                <w:rFonts w:hint="eastAsia" w:ascii="仿宋_GB2312" w:hAnsi="宋体" w:eastAsia="仿宋_GB2312" w:cs="宋体"/>
                <w:kern w:val="0"/>
                <w:szCs w:val="21"/>
              </w:rPr>
              <w:t>不具备供水、供电、供热、燃气、通讯等配套基础设施，其他配套基础设施和公共设施具备交付使用条件。未确定施工进度和交付日期； 未落实物业管理方案。</w:t>
            </w:r>
          </w:p>
        </w:tc>
        <w:tc>
          <w:tcPr>
            <w:tcW w:w="3282"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警告，并可处1万元罚款</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651"/>
        <w:tblW w:w="1400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5"/>
        <w:gridCol w:w="5760"/>
        <w:gridCol w:w="1398"/>
        <w:gridCol w:w="762"/>
        <w:gridCol w:w="1440"/>
        <w:gridCol w:w="3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7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房地产开发企业返本销售商品房</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ind w:right="600"/>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 xml:space="preserve">   类别</w:t>
            </w:r>
          </w:p>
        </w:tc>
        <w:tc>
          <w:tcPr>
            <w:tcW w:w="445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378"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《商品房销售管理办法》第十一条第一款、第四十二条第（三）项。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6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378"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28"/>
                <w:szCs w:val="28"/>
              </w:rPr>
            </w:pPr>
            <w:r>
              <w:rPr>
                <w:rFonts w:hint="eastAsia" w:ascii="仿宋_GB2312" w:eastAsia="仿宋_GB2312"/>
                <w:bCs/>
                <w:sz w:val="30"/>
                <w:szCs w:val="30"/>
              </w:rPr>
              <w:t>处以警告，责令限期改正，并处1万元以上3万元以下的罚款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4" w:hRule="atLeast"/>
        </w:trPr>
        <w:tc>
          <w:tcPr>
            <w:tcW w:w="162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7158"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3" w:hRule="atLeast"/>
        </w:trPr>
        <w:tc>
          <w:tcPr>
            <w:tcW w:w="162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7158"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20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30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715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房地产开发企业故意抬高房价，采取返本销售或者变相返本销售的方式销售商品房，严重扰乱房地产市场，或拒不配合调查，并产生很大社会影响的</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715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房地产开发企业采取返本销售或者变相返本销售的方式销售商品房，扰乱房地产市场，或拒不配合调查，并产生一定社会影响的</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715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房地产开发企业采取返本销售或者变相返本销售的方式销售商品房，积极配合调查，未造成社会影响的</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715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房地产开发企业采取返本销售或者变相返本销售的方式销售商品房，自动纠正，积极配合调查，未造成社会影响的</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警告，并处1万元罚款</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425"/>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90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7"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房地产开发企业采取售后包租方式销售未竣工商品房</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bCs/>
                <w:sz w:val="30"/>
                <w:szCs w:val="30"/>
              </w:rPr>
              <w:t>《商品房销售管理办法》第十一条第二款</w:t>
            </w:r>
            <w:r>
              <w:rPr>
                <w:rFonts w:hint="eastAsia" w:ascii="仿宋_GB2312" w:eastAsia="仿宋_GB2312"/>
                <w:sz w:val="30"/>
                <w:szCs w:val="30"/>
              </w:rPr>
              <w:t>、</w:t>
            </w:r>
            <w:r>
              <w:rPr>
                <w:rFonts w:hint="eastAsia" w:ascii="仿宋_GB2312" w:eastAsia="仿宋_GB2312"/>
                <w:bCs/>
                <w:sz w:val="30"/>
                <w:szCs w:val="30"/>
              </w:rPr>
              <w:t>第四十二条第（四）项</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28"/>
                <w:szCs w:val="28"/>
              </w:rPr>
            </w:pPr>
            <w:r>
              <w:rPr>
                <w:rFonts w:hint="eastAsia" w:ascii="仿宋_GB2312" w:eastAsia="仿宋_GB2312"/>
                <w:bCs/>
                <w:sz w:val="30"/>
                <w:szCs w:val="30"/>
              </w:rPr>
              <w:t>处以警告，责令限期改正，并可处以1万元以上3万元以下罚款。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34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采取售后包租方式销售未竣工商品房，销售金额在1000万以上的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警告，并可处3万元罚款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采取售后包租方式销售未竣工商品房，销售金额在500万-1000万的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警告，并可处2.5万元罚款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采取售后包租方式销售未竣工商品房，销售金额在100万-500万的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警告，并可处2万元罚款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采取售后包租方式销售未竣工商品房，销售金额在100万以下的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警告，并可处1万元罚款</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425"/>
        <w:tblW w:w="1398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378"/>
        <w:gridCol w:w="782"/>
        <w:gridCol w:w="1018"/>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24"/>
              </w:rPr>
            </w:pPr>
            <w:r>
              <w:rPr>
                <w:rFonts w:hint="eastAsia" w:ascii="仿宋_GB2312" w:eastAsia="仿宋_GB2312"/>
                <w:bCs/>
                <w:sz w:val="30"/>
                <w:szCs w:val="30"/>
              </w:rPr>
              <w:t>房地产开发企业分割销售商品住宅</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43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178"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bCs/>
                <w:sz w:val="30"/>
                <w:szCs w:val="30"/>
              </w:rPr>
              <w:t>《商品房销售管理办法》第十二条、第四十二条第（五）项。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178"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28"/>
                <w:szCs w:val="28"/>
              </w:rPr>
            </w:pPr>
            <w:r>
              <w:rPr>
                <w:rFonts w:hint="eastAsia" w:ascii="仿宋_GB2312" w:eastAsia="仿宋_GB2312"/>
                <w:bCs/>
                <w:sz w:val="30"/>
                <w:szCs w:val="30"/>
              </w:rPr>
              <w:t>处以警告，责令限期改正，并可处以1万元以上3万元以下罚款。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958"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958"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34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95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房地产开发企业分割销售商品住宅，销售金额在1000万以上的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警告，并可处3万元罚款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95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房地产开发企业分割销售商品住宅，销售金额在500万-1000万的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警告，并可处2.5万元罚款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95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房地产开发企业分割销售商品住宅，销售金额在100万-500万的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警告，并可处2万元罚款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95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房地产开发企业分割销售商品住宅，销售金额在100万以下的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警告，并可处1万元罚款</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425"/>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90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宋体" w:eastAsia="仿宋_GB2312" w:cs="宋体"/>
                <w:kern w:val="0"/>
                <w:sz w:val="30"/>
                <w:szCs w:val="30"/>
              </w:rPr>
            </w:pPr>
            <w:r>
              <w:rPr>
                <w:rFonts w:hint="eastAsia" w:ascii="仿宋_GB2312" w:eastAsia="仿宋_GB2312"/>
                <w:bCs/>
                <w:sz w:val="30"/>
                <w:szCs w:val="30"/>
              </w:rPr>
              <w:t>房地产开发企业不符合销售条件而向买受人收取预订款</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bCs/>
                <w:sz w:val="30"/>
                <w:szCs w:val="30"/>
              </w:rPr>
              <w:t>《商品房销售管理办法》第二十二条第一款</w:t>
            </w:r>
            <w:r>
              <w:rPr>
                <w:rFonts w:hint="eastAsia" w:ascii="仿宋_GB2312" w:eastAsia="仿宋_GB2312"/>
                <w:sz w:val="30"/>
                <w:szCs w:val="30"/>
              </w:rPr>
              <w:t>、</w:t>
            </w:r>
            <w:r>
              <w:rPr>
                <w:rFonts w:hint="eastAsia" w:ascii="仿宋_GB2312" w:eastAsia="仿宋_GB2312"/>
                <w:bCs/>
                <w:sz w:val="30"/>
                <w:szCs w:val="30"/>
              </w:rPr>
              <w:t>第四十二条第（六）项</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28"/>
                <w:szCs w:val="28"/>
              </w:rPr>
            </w:pPr>
            <w:r>
              <w:rPr>
                <w:rFonts w:hint="eastAsia" w:ascii="仿宋_GB2312" w:eastAsia="仿宋_GB2312"/>
                <w:bCs/>
                <w:sz w:val="30"/>
                <w:szCs w:val="30"/>
              </w:rPr>
              <w:t>处以警告，责令限期改正，并可处以1万元以上3万元以下罚款。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34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color w:val="auto"/>
                <w:sz w:val="30"/>
                <w:szCs w:val="30"/>
              </w:rPr>
              <w:t>不符合销售条件而向买受人收取预订款，销售金额在1000万以上的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警告，并可处3万元罚款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不符合销售条件而向买受人收取预订款，销售金额在500万-1000万的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警告，并可处2.5万元罚款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不符合销售条件而向买受人收取预订款，销售金额在100万-500万的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警告，并可处2万元罚款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不符合销售条件而向买受人收取预订款，销售金额在100万以下的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p>
        </w:tc>
        <w:tc>
          <w:tcPr>
            <w:tcW w:w="342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警告，并可处1万元罚款</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339"/>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5"/>
        <w:gridCol w:w="5760"/>
        <w:gridCol w:w="1260"/>
        <w:gridCol w:w="900"/>
        <w:gridCol w:w="90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7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kern w:val="0"/>
                <w:sz w:val="30"/>
                <w:szCs w:val="30"/>
              </w:rPr>
            </w:pPr>
            <w:r>
              <w:rPr>
                <w:rFonts w:hint="eastAsia" w:ascii="仿宋_GB2312" w:eastAsia="仿宋_GB2312"/>
                <w:bCs/>
                <w:sz w:val="30"/>
                <w:szCs w:val="30"/>
              </w:rPr>
              <w:t>未按规定向买受人明示相关法律规定及合同示范文本</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24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《商品房销售管理办法》第二十三条、第四十二条第（七）项。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6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240"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eastAsia="仿宋_GB2312"/>
                <w:sz w:val="28"/>
                <w:szCs w:val="28"/>
              </w:rPr>
            </w:pPr>
            <w:r>
              <w:rPr>
                <w:rFonts w:hint="eastAsia" w:ascii="仿宋_GB2312" w:hAnsi="宋体" w:eastAsia="仿宋_GB2312" w:cs="宋体"/>
                <w:kern w:val="0"/>
                <w:sz w:val="30"/>
                <w:szCs w:val="30"/>
              </w:rPr>
              <w:t>处以警告，责令限期改正，并处1万元以上3万元以下的罚款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4" w:hRule="atLeast"/>
        </w:trPr>
        <w:tc>
          <w:tcPr>
            <w:tcW w:w="162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702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6" w:hRule="atLeast"/>
        </w:trPr>
        <w:tc>
          <w:tcPr>
            <w:tcW w:w="162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702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34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房地产开发企业未取得房地产预销售证明，与买受人签订买卖合同，故意隐瞒有关房地产应当明示的法律法规，诱导买受人签订买卖合同，情节特别严重，造成严重后果及拒不配合调查，并产生很大社会影响的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c>
          <w:tcPr>
            <w:tcW w:w="34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kern w:val="0"/>
                <w:sz w:val="30"/>
                <w:szCs w:val="30"/>
              </w:rPr>
            </w:pPr>
            <w:r>
              <w:rPr>
                <w:rFonts w:hint="eastAsia" w:ascii="仿宋_GB2312" w:eastAsia="仿宋_GB2312"/>
                <w:bCs/>
                <w:sz w:val="30"/>
                <w:szCs w:val="30"/>
              </w:rPr>
              <w:t>警告，并处3万元罚款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房地产开发企业与买受人签订买卖合同，故意隐瞒有关房地产应当明示的法律法规，诱导买受人签订买卖合同，情节严重或拒不配合调查，并产生一定社会影响的</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c>
          <w:tcPr>
            <w:tcW w:w="34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kern w:val="0"/>
                <w:sz w:val="30"/>
                <w:szCs w:val="30"/>
              </w:rPr>
            </w:pPr>
            <w:r>
              <w:rPr>
                <w:rFonts w:hint="eastAsia" w:ascii="仿宋_GB2312" w:eastAsia="仿宋_GB2312"/>
                <w:bCs/>
                <w:sz w:val="30"/>
                <w:szCs w:val="30"/>
              </w:rPr>
              <w:t>警告，并处2.5万元罚款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房地产开发企业与买受人签订买卖合同，没有明示有关法律法规，积极配合调查，未造成不良后果</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28"/>
                <w:szCs w:val="28"/>
              </w:rPr>
            </w:pPr>
          </w:p>
        </w:tc>
        <w:tc>
          <w:tcPr>
            <w:tcW w:w="34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kern w:val="0"/>
                <w:sz w:val="30"/>
                <w:szCs w:val="30"/>
              </w:rPr>
            </w:pPr>
            <w:r>
              <w:rPr>
                <w:rFonts w:hint="eastAsia" w:ascii="仿宋_GB2312" w:eastAsia="仿宋_GB2312"/>
                <w:bCs/>
                <w:sz w:val="30"/>
                <w:szCs w:val="30"/>
              </w:rPr>
              <w:t>警告，并处2万元罚款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房地产开发企业与买受人签订买卖合同，没有明示有关法律法规，主动纠正，未造成不良后果及社会影响</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eastAsia="仿宋_GB2312"/>
                <w:sz w:val="28"/>
                <w:szCs w:val="28"/>
              </w:rPr>
            </w:pPr>
          </w:p>
        </w:tc>
        <w:tc>
          <w:tcPr>
            <w:tcW w:w="34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kern w:val="0"/>
                <w:sz w:val="30"/>
                <w:szCs w:val="30"/>
              </w:rPr>
            </w:pPr>
            <w:r>
              <w:rPr>
                <w:rFonts w:hint="eastAsia" w:ascii="仿宋_GB2312" w:eastAsia="仿宋_GB2312"/>
                <w:bCs/>
                <w:sz w:val="30"/>
                <w:szCs w:val="30"/>
              </w:rPr>
              <w:t>警告，并处1万元罚款</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1798"/>
        <w:tblW w:w="1396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5"/>
        <w:gridCol w:w="5760"/>
        <w:gridCol w:w="1358"/>
        <w:gridCol w:w="802"/>
        <w:gridCol w:w="1718"/>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76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委托无资格的机构代理销售商品房</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41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338"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《商品房销售管理办法》第二十五条、第四十二条第（八）项。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3" w:hRule="atLeast"/>
        </w:trPr>
        <w:tc>
          <w:tcPr>
            <w:tcW w:w="16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338"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rPr>
            </w:pPr>
            <w:r>
              <w:rPr>
                <w:rFonts w:hint="eastAsia" w:ascii="仿宋_GB2312" w:eastAsia="仿宋_GB2312"/>
                <w:b w:val="0"/>
                <w:bCs w:val="0"/>
                <w:sz w:val="30"/>
                <w:szCs w:val="30"/>
              </w:rPr>
              <w:t>处以警告，责令限期改正，并处1万元以上3万元以下的罚款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2" w:hRule="exact"/>
        </w:trPr>
        <w:tc>
          <w:tcPr>
            <w:tcW w:w="162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7118"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4" w:hRule="atLeast"/>
        </w:trPr>
        <w:tc>
          <w:tcPr>
            <w:tcW w:w="162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7118"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71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自行成立一家中介服务机构，未取得工商营业执照，委托该公司代理销售商品房，故意隐瞒该机构的相关信息，诱导买受人签订买卖合同，情节特别严重，造成严重后果及拒不配合调查，并产生很大社会影响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bCs/>
                <w:sz w:val="30"/>
                <w:szCs w:val="30"/>
              </w:rPr>
              <w:t>警告，并处3万元罚款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71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房地产开发企业委托未取得工商营业执照的中介服务机构，代理销售商品房，故意隐瞒该机构的相关信息，情节严重，造成相应后果及或拒不配合调查，并产生一定社会影响的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bCs/>
                <w:sz w:val="30"/>
                <w:szCs w:val="30"/>
              </w:rPr>
              <w:t>警告，并处2.5万元罚款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71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房地产开发企业委托未取得工商营业执照的中介服务机构代理销售商品房，未造成后果或积极配合调查，未产生社会影响的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bCs/>
                <w:sz w:val="30"/>
                <w:szCs w:val="30"/>
              </w:rPr>
              <w:t>警告，并处2万元罚款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71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房地产开发企业委托未取得工商营业执照的中介服务机构代理销售商品房，主动纠正，积极配合调查，未产生社会影响的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bCs/>
                <w:sz w:val="30"/>
                <w:szCs w:val="30"/>
              </w:rPr>
              <w:t>警告，并处1万元罚款</w:t>
            </w:r>
          </w:p>
        </w:tc>
      </w:tr>
    </w:tbl>
    <w:p>
      <w:pPr>
        <w:rPr>
          <w:sz w:val="10"/>
          <w:szCs w:val="10"/>
        </w:r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1798"/>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eastAsia="仿宋_GB2312"/>
                <w:sz w:val="30"/>
                <w:szCs w:val="30"/>
              </w:rPr>
            </w:pPr>
            <w:r>
              <w:rPr>
                <w:rFonts w:hint="eastAsia" w:ascii="仿宋_GB2312" w:eastAsia="仿宋_GB2312"/>
                <w:bCs/>
                <w:sz w:val="30"/>
                <w:szCs w:val="30"/>
              </w:rPr>
              <w:t>中介服务机构代理销售不符合销售条件的商品房</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《商品房销售管理办法》第二十七条第一款、第二款、第四十三条。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rPr>
            </w:pPr>
            <w:r>
              <w:rPr>
                <w:rFonts w:hint="eastAsia" w:ascii="仿宋_GB2312" w:eastAsia="仿宋_GB2312"/>
                <w:b w:val="0"/>
                <w:bCs w:val="0"/>
                <w:sz w:val="30"/>
                <w:szCs w:val="30"/>
              </w:rPr>
              <w:t>处以警告，责令停止销售，并可处以2万元以上3万元以下罚款。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color w:val="auto"/>
                <w:sz w:val="30"/>
                <w:szCs w:val="30"/>
              </w:rPr>
            </w:pPr>
            <w:r>
              <w:rPr>
                <w:rFonts w:hint="eastAsia" w:ascii="仿宋_GB2312" w:eastAsia="仿宋_GB2312"/>
                <w:color w:val="auto"/>
                <w:sz w:val="30"/>
                <w:szCs w:val="30"/>
              </w:rPr>
              <w:t>代理并对外销售不符合销售条件的商品房的，故意隐瞒销售商品房的有关情况，诱导买受人签订商品房销售合同，在社会上造成相当危害的，或拒不配合调查的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警告，并</w:t>
            </w:r>
            <w:r>
              <w:rPr>
                <w:rFonts w:hint="eastAsia" w:ascii="仿宋_GB2312" w:eastAsia="仿宋_GB2312"/>
                <w:bCs w:val="0"/>
                <w:sz w:val="30"/>
                <w:szCs w:val="30"/>
              </w:rPr>
              <w:t>可</w:t>
            </w:r>
            <w:r>
              <w:rPr>
                <w:rFonts w:hint="eastAsia" w:ascii="仿宋_GB2312" w:eastAsia="仿宋_GB2312"/>
                <w:b w:val="0"/>
                <w:bCs w:val="0"/>
                <w:sz w:val="30"/>
                <w:szCs w:val="30"/>
              </w:rPr>
              <w:t>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color w:val="auto"/>
                <w:sz w:val="30"/>
                <w:szCs w:val="30"/>
              </w:rPr>
            </w:pPr>
            <w:r>
              <w:rPr>
                <w:rFonts w:hint="eastAsia" w:ascii="仿宋_GB2312" w:eastAsia="仿宋_GB2312"/>
                <w:color w:val="auto"/>
                <w:sz w:val="30"/>
                <w:szCs w:val="30"/>
              </w:rPr>
              <w:t>代理并对外销售不符合销售条件的商品房的，没有如实向买受人介绍所代理销售商品房的有关情况，误导买受人签订商品房销售合同，在社会上造成一定危害的，或拒不提供其他买受人签订商品房合同信息的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警告，并</w:t>
            </w:r>
            <w:r>
              <w:rPr>
                <w:rFonts w:hint="eastAsia" w:ascii="仿宋_GB2312" w:eastAsia="仿宋_GB2312"/>
                <w:bCs w:val="0"/>
                <w:sz w:val="30"/>
                <w:szCs w:val="30"/>
              </w:rPr>
              <w:t>可</w:t>
            </w:r>
            <w:r>
              <w:rPr>
                <w:rFonts w:hint="eastAsia" w:ascii="仿宋_GB2312" w:eastAsia="仿宋_GB2312"/>
                <w:b w:val="0"/>
                <w:bCs w:val="0"/>
                <w:sz w:val="30"/>
                <w:szCs w:val="30"/>
              </w:rPr>
              <w:t>处2.8万元罚款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color w:val="auto"/>
                <w:sz w:val="30"/>
                <w:szCs w:val="30"/>
              </w:rPr>
            </w:pPr>
            <w:r>
              <w:rPr>
                <w:rFonts w:hint="eastAsia" w:ascii="仿宋_GB2312" w:eastAsia="仿宋_GB2312"/>
                <w:color w:val="auto"/>
                <w:sz w:val="30"/>
                <w:szCs w:val="30"/>
              </w:rPr>
              <w:t>代理并对外销售不符合销售条件的商品房的，并未在社会上造成危害的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28"/>
                <w:szCs w:val="28"/>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警告，并</w:t>
            </w:r>
            <w:r>
              <w:rPr>
                <w:rFonts w:hint="eastAsia" w:ascii="仿宋_GB2312" w:eastAsia="仿宋_GB2312"/>
                <w:bCs w:val="0"/>
                <w:sz w:val="30"/>
                <w:szCs w:val="30"/>
              </w:rPr>
              <w:t>可</w:t>
            </w:r>
            <w:r>
              <w:rPr>
                <w:rFonts w:hint="eastAsia" w:ascii="仿宋_GB2312" w:eastAsia="仿宋_GB2312"/>
                <w:b w:val="0"/>
                <w:bCs w:val="0"/>
                <w:sz w:val="30"/>
                <w:szCs w:val="30"/>
              </w:rPr>
              <w:t>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color w:val="auto"/>
                <w:sz w:val="30"/>
                <w:szCs w:val="30"/>
              </w:rPr>
            </w:pPr>
            <w:r>
              <w:rPr>
                <w:rFonts w:hint="eastAsia" w:ascii="仿宋_GB2312" w:eastAsia="仿宋_GB2312"/>
                <w:color w:val="auto"/>
                <w:sz w:val="30"/>
                <w:szCs w:val="30"/>
              </w:rPr>
              <w:t>代理并只对内销售不符合销售条件的商品房的，积极配合查明事实的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eastAsia="仿宋_GB2312"/>
                <w:sz w:val="28"/>
                <w:szCs w:val="28"/>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警告，并</w:t>
            </w:r>
            <w:r>
              <w:rPr>
                <w:rFonts w:hint="eastAsia" w:ascii="仿宋_GB2312" w:eastAsia="仿宋_GB2312"/>
                <w:bCs w:val="0"/>
                <w:sz w:val="30"/>
                <w:szCs w:val="30"/>
              </w:rPr>
              <w:t>可</w:t>
            </w:r>
            <w:r>
              <w:rPr>
                <w:rFonts w:hint="eastAsia" w:ascii="仿宋_GB2312" w:eastAsia="仿宋_GB2312"/>
                <w:b w:val="0"/>
                <w:bCs w:val="0"/>
                <w:sz w:val="30"/>
                <w:szCs w:val="30"/>
              </w:rPr>
              <w:t>处2万元罚款</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110"/>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42"/>
        <w:gridCol w:w="5643"/>
        <w:gridCol w:w="1260"/>
        <w:gridCol w:w="90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9" w:hRule="atLeast"/>
        </w:trPr>
        <w:tc>
          <w:tcPr>
            <w:tcW w:w="17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64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未按规定出租房屋</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kern w:val="0"/>
                <w:sz w:val="30"/>
                <w:szCs w:val="30"/>
              </w:rPr>
              <w:t>市场、交易、评估管理（1</w:t>
            </w:r>
            <w:r>
              <w:rPr>
                <w:rFonts w:hint="eastAsia" w:ascii="仿宋_GB2312" w:hAnsi="宋体" w:eastAsia="仿宋_GB2312" w:cs="宋体"/>
                <w:kern w:val="0"/>
                <w:sz w:val="30"/>
                <w:szCs w:val="30"/>
                <w:lang w:val="en-US" w:eastAsia="zh-CN"/>
              </w:rPr>
              <w:t>4</w:t>
            </w:r>
            <w:r>
              <w:rPr>
                <w:rFonts w:hint="eastAsia" w:ascii="仿宋_GB2312" w:hAnsi="宋体" w:eastAsia="仿宋_GB2312" w:cs="宋体"/>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8" w:hRule="atLeast"/>
        </w:trPr>
        <w:tc>
          <w:tcPr>
            <w:tcW w:w="174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123"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bCs/>
                <w:sz w:val="30"/>
                <w:szCs w:val="30"/>
              </w:rPr>
              <w:t>《商品房屋租赁管理办法</w:t>
            </w:r>
            <w:r>
              <w:rPr>
                <w:rFonts w:hint="eastAsia" w:ascii="仿宋_GB2312" w:eastAsia="仿宋_GB2312"/>
                <w:sz w:val="30"/>
                <w:szCs w:val="30"/>
              </w:rPr>
              <w:t>》第八条、第二十二条。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17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123"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仿宋_GB2312" w:eastAsia="仿宋_GB2312"/>
                <w:bCs/>
                <w:sz w:val="30"/>
                <w:szCs w:val="30"/>
              </w:rPr>
              <w:t>责令限期改正，对没有违法所得的，可处以五千元以上三万元以下罚款。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4" w:hRule="atLeast"/>
        </w:trPr>
        <w:tc>
          <w:tcPr>
            <w:tcW w:w="1742"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903"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3" w:hRule="atLeast"/>
        </w:trPr>
        <w:tc>
          <w:tcPr>
            <w:tcW w:w="1742"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903"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7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9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不按原设计的房屋为最小出租单位，人均租住建筑面积低于当地人民政府的最低标准；厨房、卫生间、阳台和地下储藏室供人居住。在社会上造成相当危害的，或拒不配合调查的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可处3万</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可处3万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7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903" w:type="dxa"/>
            <w:gridSpan w:val="2"/>
            <w:tcBorders>
              <w:top w:val="single" w:color="auto" w:sz="4" w:space="0"/>
              <w:left w:val="single" w:color="auto" w:sz="4" w:space="0"/>
              <w:bottom w:val="single" w:color="auto" w:sz="4" w:space="0"/>
              <w:right w:val="single" w:color="auto" w:sz="4" w:space="0"/>
            </w:tcBorders>
            <w:vAlign w:val="top"/>
          </w:tcPr>
          <w:p>
            <w:pPr>
              <w:spacing w:line="360" w:lineRule="exact"/>
              <w:jc w:val="left"/>
              <w:rPr>
                <w:rFonts w:hint="eastAsia" w:ascii="仿宋_GB2312" w:eastAsia="仿宋_GB2312"/>
                <w:sz w:val="30"/>
                <w:szCs w:val="30"/>
              </w:rPr>
            </w:pPr>
            <w:r>
              <w:rPr>
                <w:rFonts w:hint="eastAsia" w:ascii="仿宋_GB2312" w:eastAsia="仿宋_GB2312"/>
                <w:sz w:val="30"/>
                <w:szCs w:val="30"/>
              </w:rPr>
              <w:t>不按原设计的房屋为最小出租单位，人均租住建筑面积低于当地人民政府的最低标准；厨房、卫生间、阳台和地下储藏室供人居住，在社会上造成一定危害的，或能配合调查的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可处2万</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可处2万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7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9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 xml:space="preserve">不按原设计的房屋为最小出租单位，人均租住建筑面积低于当地人民政府的最低标准；厨房、卫生间、阳台和地下储藏室供人居住，能积极配合调查的 </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可处1万</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可处1万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7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903" w:type="dxa"/>
            <w:gridSpan w:val="2"/>
            <w:tcBorders>
              <w:top w:val="single" w:color="auto" w:sz="4" w:space="0"/>
              <w:left w:val="single" w:color="auto" w:sz="4" w:space="0"/>
              <w:bottom w:val="single" w:color="auto" w:sz="4" w:space="0"/>
              <w:right w:val="single" w:color="auto" w:sz="4" w:space="0"/>
            </w:tcBorders>
            <w:vAlign w:val="top"/>
          </w:tcPr>
          <w:p>
            <w:pPr>
              <w:spacing w:line="360" w:lineRule="exact"/>
              <w:jc w:val="left"/>
              <w:rPr>
                <w:rFonts w:hint="eastAsia" w:ascii="仿宋_GB2312" w:eastAsia="仿宋_GB2312"/>
                <w:sz w:val="30"/>
                <w:szCs w:val="30"/>
              </w:rPr>
            </w:pPr>
            <w:r>
              <w:rPr>
                <w:rFonts w:hint="eastAsia" w:ascii="仿宋_GB2312" w:eastAsia="仿宋_GB2312"/>
                <w:sz w:val="30"/>
                <w:szCs w:val="30"/>
              </w:rPr>
              <w:t>不按原设计的房屋为最小出租单位，人均租住建筑面积低于当地人民政府的最低标准；厨房、卫生间、阳台和地下储藏室供人居住，未在社会上造成严重危害的，并能积极配合调查的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可处0.5万</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可处0.5万</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1954"/>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5"/>
        <w:gridCol w:w="5760"/>
        <w:gridCol w:w="1260"/>
        <w:gridCol w:w="90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76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kern w:val="0"/>
                <w:sz w:val="30"/>
                <w:szCs w:val="30"/>
              </w:rPr>
              <w:t>未按规定办理租赁备案</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kern w:val="0"/>
                <w:sz w:val="30"/>
                <w:szCs w:val="30"/>
              </w:rPr>
              <w:t>市场、交易、评估管理（1</w:t>
            </w:r>
            <w:r>
              <w:rPr>
                <w:rFonts w:hint="eastAsia" w:ascii="仿宋_GB2312" w:hAnsi="宋体" w:eastAsia="仿宋_GB2312" w:cs="宋体"/>
                <w:kern w:val="0"/>
                <w:sz w:val="30"/>
                <w:szCs w:val="30"/>
                <w:lang w:val="en-US" w:eastAsia="zh-CN"/>
              </w:rPr>
              <w:t>5</w:t>
            </w:r>
            <w:r>
              <w:rPr>
                <w:rFonts w:hint="eastAsia" w:ascii="仿宋_GB2312" w:hAnsi="宋体" w:eastAsia="仿宋_GB2312" w:cs="宋体"/>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24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bCs/>
                <w:sz w:val="30"/>
                <w:szCs w:val="30"/>
              </w:rPr>
              <w:t>《商品房屋租赁管理办法</w:t>
            </w:r>
            <w:r>
              <w:rPr>
                <w:rFonts w:hint="eastAsia" w:ascii="仿宋_GB2312" w:eastAsia="仿宋_GB2312"/>
                <w:sz w:val="30"/>
                <w:szCs w:val="30"/>
              </w:rPr>
              <w:t>》第十四条第一款，第十九条规定的。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4" w:hRule="atLeast"/>
        </w:trPr>
        <w:tc>
          <w:tcPr>
            <w:tcW w:w="16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24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rPr>
            </w:pPr>
            <w:r>
              <w:rPr>
                <w:rFonts w:hint="eastAsia" w:ascii="仿宋_GB2312" w:eastAsia="仿宋_GB2312"/>
                <w:b w:val="0"/>
                <w:bCs w:val="0"/>
                <w:sz w:val="30"/>
                <w:szCs w:val="30"/>
              </w:rPr>
              <w:t>责令限期改正；个人逾期不改正的，处以一千元以下罚款；单位逾期不改正的，处以一千元以上一万元以下罚款。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4" w:hRule="atLeast"/>
        </w:trPr>
        <w:tc>
          <w:tcPr>
            <w:tcW w:w="162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702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7" w:hRule="atLeast"/>
        </w:trPr>
        <w:tc>
          <w:tcPr>
            <w:tcW w:w="162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702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5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8"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pStyle w:val="2"/>
              <w:spacing w:line="300" w:lineRule="exact"/>
              <w:rPr>
                <w:rFonts w:hint="eastAsia" w:ascii="仿宋_GB2312" w:hAnsi="Verdana" w:eastAsia="仿宋_GB2312" w:cs="宋体"/>
                <w:b w:val="0"/>
                <w:bCs w:val="0"/>
              </w:rPr>
            </w:pPr>
            <w:r>
              <w:rPr>
                <w:rFonts w:hint="eastAsia" w:ascii="仿宋_GB2312" w:hAnsi="Times New Roman" w:eastAsia="仿宋_GB2312"/>
                <w:b w:val="0"/>
                <w:bCs w:val="0"/>
              </w:rPr>
              <w:t>未在房屋租赁合同订立后三十日内，房屋租赁当事人应当办理房屋租赁登记备案；未在房屋租赁登记备案内容发生变化、续租或者终止的，当事人未按规定办理变更手续的，在社会上造成严重危害的，或拒不配合调查的</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0.1万</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pStyle w:val="2"/>
              <w:spacing w:line="300" w:lineRule="exact"/>
              <w:rPr>
                <w:rFonts w:hint="eastAsia" w:ascii="仿宋_GB2312" w:hAnsi="Verdana" w:eastAsia="仿宋_GB2312" w:cs="宋体"/>
                <w:b w:val="0"/>
                <w:bCs w:val="0"/>
              </w:rPr>
            </w:pPr>
            <w:r>
              <w:rPr>
                <w:rFonts w:hint="eastAsia" w:ascii="仿宋_GB2312" w:hAnsi="Times New Roman" w:eastAsia="仿宋_GB2312"/>
                <w:b w:val="0"/>
                <w:bCs w:val="0"/>
              </w:rPr>
              <w:t>未在房屋租赁合同订立后三十日内，房屋租赁当事人应当办理房屋租赁登记备案；未在房屋租赁登记备案内容发生变化、续租或者终止的，当事人未按规定办理变更手续的，造成一定社会危害的</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0.08万</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0.5万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8"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pStyle w:val="2"/>
              <w:spacing w:line="300" w:lineRule="exact"/>
              <w:rPr>
                <w:rFonts w:hint="eastAsia" w:ascii="仿宋_GB2312" w:hAnsi="Times New Roman" w:eastAsia="仿宋_GB2312"/>
                <w:b w:val="0"/>
                <w:bCs w:val="0"/>
              </w:rPr>
            </w:pPr>
            <w:r>
              <w:rPr>
                <w:rFonts w:hint="eastAsia" w:ascii="仿宋_GB2312" w:hAnsi="Times New Roman" w:eastAsia="仿宋_GB2312"/>
                <w:b w:val="0"/>
                <w:bCs w:val="0"/>
              </w:rPr>
              <w:t>未在房屋租赁合同订立后三十日内，房屋租赁当事人应当办理房屋租赁登记备案；未在房屋租赁登记备案内容发生变化、续租或者终止的，当事人未按规定办理变更手续的,并积极配合调查的</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0.05万</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0.3万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5"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pStyle w:val="2"/>
              <w:spacing w:line="300" w:lineRule="exact"/>
              <w:rPr>
                <w:rFonts w:hint="eastAsia" w:ascii="仿宋_GB2312" w:hAnsi="Times New Roman" w:eastAsia="仿宋_GB2312"/>
                <w:b w:val="0"/>
                <w:bCs w:val="0"/>
              </w:rPr>
            </w:pPr>
            <w:r>
              <w:rPr>
                <w:rFonts w:hint="eastAsia" w:ascii="仿宋_GB2312" w:hAnsi="Times New Roman" w:eastAsia="仿宋_GB2312"/>
                <w:b w:val="0"/>
                <w:bCs w:val="0"/>
              </w:rPr>
              <w:t>未在房屋租赁合同订立后三十日内，房屋租赁当事人应当办理房屋租赁登记备案；未在房屋租赁登记备案内容发生变化、续租或者终止的，当事人未按规定办理变更手续的，未造成社会危害的,并积极配合调查的</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0.02万以下</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30"/>
                <w:szCs w:val="30"/>
              </w:rPr>
            </w:pPr>
            <w:r>
              <w:rPr>
                <w:rFonts w:hint="eastAsia" w:ascii="仿宋_GB2312" w:hAnsi="宋体" w:eastAsia="仿宋_GB2312" w:cs="宋体"/>
                <w:kern w:val="0"/>
                <w:sz w:val="30"/>
                <w:szCs w:val="30"/>
              </w:rPr>
              <w:t>0.1万</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1954"/>
        <w:tblW w:w="140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30"/>
        <w:gridCol w:w="5659"/>
        <w:gridCol w:w="1183"/>
        <w:gridCol w:w="1007"/>
        <w:gridCol w:w="1558"/>
        <w:gridCol w:w="2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55" w:hRule="atLeast"/>
        </w:trPr>
        <w:tc>
          <w:tcPr>
            <w:tcW w:w="18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6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宋体" w:eastAsia="仿宋_GB2312" w:cs="宋体"/>
                <w:kern w:val="0"/>
                <w:sz w:val="30"/>
                <w:szCs w:val="30"/>
              </w:rPr>
            </w:pPr>
            <w:r>
              <w:rPr>
                <w:rFonts w:hint="eastAsia" w:ascii="仿宋_GB2312" w:eastAsia="仿宋_GB2312"/>
                <w:sz w:val="30"/>
                <w:szCs w:val="30"/>
              </w:rPr>
              <w:t>房地产经纪人员以个人名义承接房地产经纪业务和收取费用</w:t>
            </w:r>
          </w:p>
        </w:tc>
        <w:tc>
          <w:tcPr>
            <w:tcW w:w="21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81"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市场、交易、评估管理（1</w:t>
            </w:r>
            <w:r>
              <w:rPr>
                <w:rFonts w:hint="eastAsia" w:ascii="仿宋_GB2312" w:eastAsia="仿宋_GB2312"/>
                <w:sz w:val="30"/>
                <w:szCs w:val="30"/>
                <w:lang w:val="en-US" w:eastAsia="zh-CN"/>
              </w:rPr>
              <w:t>6</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2" w:hRule="atLeast"/>
        </w:trPr>
        <w:tc>
          <w:tcPr>
            <w:tcW w:w="18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23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《房地产经纪管理办法》第十四、第三十三条第一款第一项。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8" w:hRule="atLeast"/>
        </w:trPr>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23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rPr>
            </w:pPr>
            <w:r>
              <w:rPr>
                <w:rFonts w:hint="eastAsia" w:ascii="仿宋_GB2312" w:eastAsia="仿宋_GB2312"/>
                <w:b w:val="0"/>
                <w:bCs w:val="0"/>
                <w:sz w:val="30"/>
                <w:szCs w:val="30"/>
              </w:rPr>
              <w:t>责令限期改正，记入信用档案；对房地产经纪人员处以1万元罚款；对房地产经纪机构处以1万元以上3万以下的罚款。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31" w:hRule="atLeast"/>
        </w:trPr>
        <w:tc>
          <w:tcPr>
            <w:tcW w:w="1830"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2"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388" w:type="dxa"/>
            <w:gridSpan w:val="3"/>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Cs w:val="0"/>
                <w:sz w:val="30"/>
                <w:szCs w:val="30"/>
              </w:rPr>
            </w:pPr>
            <w:r>
              <w:rPr>
                <w:rFonts w:hint="eastAsia" w:ascii="仿宋_GB2312" w:eastAsia="仿宋_GB2312"/>
                <w:bCs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07" w:hRule="atLeast"/>
        </w:trPr>
        <w:tc>
          <w:tcPr>
            <w:tcW w:w="1830"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2"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565"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Cs w:val="0"/>
                <w:sz w:val="30"/>
                <w:szCs w:val="30"/>
              </w:rPr>
            </w:pPr>
            <w:r>
              <w:rPr>
                <w:rFonts w:hint="eastAsia" w:ascii="仿宋_GB2312" w:eastAsia="仿宋_GB2312"/>
                <w:bCs w:val="0"/>
                <w:sz w:val="30"/>
                <w:szCs w:val="30"/>
              </w:rPr>
              <w:t>个人</w:t>
            </w:r>
          </w:p>
        </w:tc>
        <w:tc>
          <w:tcPr>
            <w:tcW w:w="282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Cs w:val="0"/>
                <w:sz w:val="30"/>
                <w:szCs w:val="30"/>
              </w:rPr>
            </w:pPr>
            <w:r>
              <w:rPr>
                <w:rFonts w:hint="eastAsia" w:ascii="仿宋_GB2312" w:eastAsia="仿宋_GB2312"/>
                <w:bCs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8" w:hRule="atLeast"/>
        </w:trPr>
        <w:tc>
          <w:tcPr>
            <w:tcW w:w="18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房地产经纪人员以个人名义承接房地产经纪业务和收取费用，情节特别严重或拒不配合调查，造成严重社会影响的</w:t>
            </w:r>
          </w:p>
        </w:tc>
        <w:tc>
          <w:tcPr>
            <w:tcW w:w="256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记入信用档案</w:t>
            </w:r>
            <w:r>
              <w:rPr>
                <w:rFonts w:hint="eastAsia" w:ascii="仿宋_GB2312" w:eastAsia="仿宋_GB2312"/>
                <w:sz w:val="30"/>
                <w:szCs w:val="30"/>
                <w:lang w:eastAsia="zh-CN"/>
              </w:rPr>
              <w:t>，</w:t>
            </w:r>
            <w:r>
              <w:rPr>
                <w:rFonts w:hint="eastAsia" w:ascii="仿宋_GB2312" w:eastAsia="仿宋_GB2312"/>
                <w:sz w:val="30"/>
                <w:szCs w:val="30"/>
              </w:rPr>
              <w:t>1万</w:t>
            </w:r>
          </w:p>
        </w:tc>
        <w:tc>
          <w:tcPr>
            <w:tcW w:w="282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记入信用档案</w:t>
            </w:r>
            <w:r>
              <w:rPr>
                <w:rFonts w:hint="eastAsia" w:ascii="仿宋_GB2312" w:eastAsia="仿宋_GB2312"/>
                <w:sz w:val="30"/>
                <w:szCs w:val="30"/>
                <w:lang w:eastAsia="zh-CN"/>
              </w:rPr>
              <w:t>，</w:t>
            </w:r>
            <w:r>
              <w:rPr>
                <w:rFonts w:hint="eastAsia" w:ascii="仿宋_GB2312" w:eastAsia="仿宋_GB2312"/>
                <w:sz w:val="30"/>
                <w:szCs w:val="30"/>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8" w:hRule="atLeast"/>
        </w:trPr>
        <w:tc>
          <w:tcPr>
            <w:tcW w:w="18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房地产经纪人员以个人名义承接房地产经纪业务和收取费用，拒不配合调查，造成相当社会影响的</w:t>
            </w:r>
          </w:p>
        </w:tc>
        <w:tc>
          <w:tcPr>
            <w:tcW w:w="256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记入信用档案</w:t>
            </w:r>
            <w:r>
              <w:rPr>
                <w:rFonts w:hint="eastAsia" w:ascii="仿宋_GB2312" w:eastAsia="仿宋_GB2312"/>
                <w:sz w:val="30"/>
                <w:szCs w:val="30"/>
                <w:lang w:eastAsia="zh-CN"/>
              </w:rPr>
              <w:t>，</w:t>
            </w:r>
            <w:r>
              <w:rPr>
                <w:rFonts w:hint="eastAsia" w:ascii="仿宋_GB2312" w:eastAsia="仿宋_GB2312"/>
                <w:sz w:val="30"/>
                <w:szCs w:val="30"/>
              </w:rPr>
              <w:t>1万</w:t>
            </w:r>
          </w:p>
        </w:tc>
        <w:tc>
          <w:tcPr>
            <w:tcW w:w="282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记入信用档案</w:t>
            </w:r>
            <w:r>
              <w:rPr>
                <w:rFonts w:hint="eastAsia" w:ascii="仿宋_GB2312" w:eastAsia="仿宋_GB2312"/>
                <w:sz w:val="30"/>
                <w:szCs w:val="30"/>
                <w:lang w:eastAsia="zh-CN"/>
              </w:rPr>
              <w:t>，</w:t>
            </w:r>
            <w:r>
              <w:rPr>
                <w:rFonts w:hint="eastAsia" w:ascii="仿宋_GB2312" w:eastAsia="仿宋_GB2312"/>
                <w:sz w:val="30"/>
                <w:szCs w:val="30"/>
              </w:rPr>
              <w:t>2.5万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8" w:hRule="atLeast"/>
        </w:trPr>
        <w:tc>
          <w:tcPr>
            <w:tcW w:w="18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房地产经纪人员以个人名义承接房地产经纪业务和收取费用，情节严重或拒不配合调查，造成一定社会影响的</w:t>
            </w:r>
          </w:p>
        </w:tc>
        <w:tc>
          <w:tcPr>
            <w:tcW w:w="256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记入信用档案</w:t>
            </w:r>
            <w:r>
              <w:rPr>
                <w:rFonts w:hint="eastAsia" w:ascii="仿宋_GB2312" w:eastAsia="仿宋_GB2312"/>
                <w:sz w:val="30"/>
                <w:szCs w:val="30"/>
                <w:lang w:eastAsia="zh-CN"/>
              </w:rPr>
              <w:t>，</w:t>
            </w:r>
            <w:r>
              <w:rPr>
                <w:rFonts w:hint="eastAsia" w:ascii="仿宋_GB2312" w:eastAsia="仿宋_GB2312"/>
                <w:sz w:val="30"/>
                <w:szCs w:val="30"/>
              </w:rPr>
              <w:t>1万</w:t>
            </w:r>
          </w:p>
        </w:tc>
        <w:tc>
          <w:tcPr>
            <w:tcW w:w="282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记入信用档案</w:t>
            </w:r>
            <w:r>
              <w:rPr>
                <w:rFonts w:hint="eastAsia" w:ascii="仿宋_GB2312" w:eastAsia="仿宋_GB2312"/>
                <w:sz w:val="30"/>
                <w:szCs w:val="30"/>
                <w:lang w:eastAsia="zh-CN"/>
              </w:rPr>
              <w:t>，</w:t>
            </w:r>
            <w:r>
              <w:rPr>
                <w:rFonts w:hint="eastAsia" w:ascii="仿宋_GB2312" w:eastAsia="仿宋_GB2312"/>
                <w:sz w:val="30"/>
                <w:szCs w:val="30"/>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9" w:hRule="atLeast"/>
        </w:trPr>
        <w:tc>
          <w:tcPr>
            <w:tcW w:w="18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房地产经纪人员以个人名义承接房地产经纪业务和收取费用，情节显著轻微的</w:t>
            </w:r>
          </w:p>
        </w:tc>
        <w:tc>
          <w:tcPr>
            <w:tcW w:w="256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记入信用档案</w:t>
            </w:r>
            <w:r>
              <w:rPr>
                <w:rFonts w:hint="eastAsia" w:ascii="仿宋_GB2312" w:eastAsia="仿宋_GB2312"/>
                <w:sz w:val="30"/>
                <w:szCs w:val="30"/>
                <w:lang w:eastAsia="zh-CN"/>
              </w:rPr>
              <w:t>，</w:t>
            </w:r>
            <w:r>
              <w:rPr>
                <w:rFonts w:hint="eastAsia" w:ascii="仿宋_GB2312" w:eastAsia="仿宋_GB2312"/>
                <w:sz w:val="30"/>
                <w:szCs w:val="30"/>
              </w:rPr>
              <w:t>1万</w:t>
            </w:r>
          </w:p>
        </w:tc>
        <w:tc>
          <w:tcPr>
            <w:tcW w:w="282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记入信用档案</w:t>
            </w:r>
            <w:r>
              <w:rPr>
                <w:rFonts w:hint="eastAsia" w:ascii="仿宋_GB2312" w:eastAsia="仿宋_GB2312"/>
                <w:sz w:val="30"/>
                <w:szCs w:val="30"/>
                <w:lang w:eastAsia="zh-CN"/>
              </w:rPr>
              <w:t>，</w:t>
            </w:r>
            <w:r>
              <w:rPr>
                <w:rFonts w:hint="eastAsia" w:ascii="仿宋_GB2312" w:eastAsia="仿宋_GB2312"/>
                <w:sz w:val="30"/>
                <w:szCs w:val="30"/>
              </w:rPr>
              <w:t>1万</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1798"/>
        <w:tblW w:w="1398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167"/>
        <w:gridCol w:w="993"/>
        <w:gridCol w:w="1572"/>
        <w:gridCol w:w="2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提供代办贷款、代办房地产登记等其他服务，未向委托人说明服务内容、收费标准等情况，并未经委托人同意的</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43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市场、交易、评估管理（1</w:t>
            </w:r>
            <w:r>
              <w:rPr>
                <w:rFonts w:hint="eastAsia" w:ascii="仿宋_GB2312" w:eastAsia="仿宋_GB2312"/>
                <w:sz w:val="30"/>
                <w:szCs w:val="30"/>
                <w:lang w:val="en-US" w:eastAsia="zh-CN"/>
              </w:rPr>
              <w:t>7</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178"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《房地产经纪管理办法》第十七、第三十三条第一款第二项。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178"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责令限期改正，记入信用档案；对房地产经纪人员处以1万元罚款；对房地产经纪机构处以1万元以上3万以下的罚款。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747"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431"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747"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56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747"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提供代办贷款、代办房地产登记等其他服务，未向委托人说明服务内容、收费标准等情况，并未经委托人同意的。情节特别严重或拒不配合调查，造成严重社会影响的</w:t>
            </w:r>
          </w:p>
        </w:tc>
        <w:tc>
          <w:tcPr>
            <w:tcW w:w="2565"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2866"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747"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提供代办贷款、代办房地产登记等其他服务，未向委托人说明服务内容、收费标准等情况，并未经委托人同意的，拒绝配合调查，造成相当社会影响的</w:t>
            </w:r>
          </w:p>
        </w:tc>
        <w:tc>
          <w:tcPr>
            <w:tcW w:w="2565"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2866"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2.5万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747"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提供代办贷款、代办房地产登记等其他服务，未向委托人说明服务内容、收费标准等情况，并未经委托人同意的，拒不配合调查，造成一定社会影响的</w:t>
            </w:r>
          </w:p>
        </w:tc>
        <w:tc>
          <w:tcPr>
            <w:tcW w:w="2565"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2866"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747"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提供代办贷款、代办房地产登记等其他服务，未向委托人说明服务内容、收费标准等情况，并未经委托人同意的，积极配合调查，情节显著轻微的</w:t>
            </w:r>
          </w:p>
        </w:tc>
        <w:tc>
          <w:tcPr>
            <w:tcW w:w="2565"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2866"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1798"/>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002"/>
        <w:gridCol w:w="1158"/>
        <w:gridCol w:w="1467"/>
        <w:gridCol w:w="2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400" w:lineRule="exact"/>
              <w:rPr>
                <w:rFonts w:hint="eastAsia" w:ascii="仿宋_GB2312" w:eastAsia="仿宋_GB2312"/>
                <w:b w:val="0"/>
                <w:bCs w:val="0"/>
                <w:sz w:val="30"/>
                <w:szCs w:val="30"/>
              </w:rPr>
            </w:pPr>
            <w:r>
              <w:rPr>
                <w:rFonts w:hint="eastAsia" w:ascii="仿宋_GB2312" w:eastAsia="仿宋_GB2312"/>
                <w:b w:val="0"/>
                <w:sz w:val="30"/>
                <w:szCs w:val="30"/>
              </w:rPr>
              <w:t>房地产服务合同未由从事该业务的一名房地产经纪人或者两名房地产经纪人协理签名的</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市场、交易、评估管理（1</w:t>
            </w:r>
            <w:r>
              <w:rPr>
                <w:rFonts w:hint="eastAsia" w:ascii="仿宋_GB2312" w:eastAsia="仿宋_GB2312"/>
                <w:sz w:val="30"/>
                <w:szCs w:val="30"/>
                <w:lang w:val="en-US" w:eastAsia="zh-CN"/>
              </w:rPr>
              <w:t>8</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7"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《房地产经纪管理办法》第二十、第三十三条第一款第三项。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rPr>
            </w:pPr>
            <w:r>
              <w:rPr>
                <w:rFonts w:hint="eastAsia" w:ascii="仿宋_GB2312" w:eastAsia="仿宋_GB2312"/>
                <w:b w:val="0"/>
                <w:bCs w:val="0"/>
                <w:sz w:val="30"/>
                <w:szCs w:val="30"/>
              </w:rPr>
              <w:t>责令限期改正，记入信用档案；对房地产经纪人员处以1万元罚款；对房地产经纪机构处以1万元以上3万以下的罚款。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582"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478"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582"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62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8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582"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color w:val="auto"/>
              </w:rPr>
            </w:pPr>
            <w:r>
              <w:rPr>
                <w:rFonts w:hint="eastAsia" w:ascii="仿宋_GB2312" w:eastAsia="仿宋_GB2312"/>
                <w:b w:val="0"/>
                <w:bCs w:val="0"/>
                <w:color w:val="auto"/>
                <w:sz w:val="30"/>
                <w:szCs w:val="30"/>
              </w:rPr>
              <w:t>房地产经纪服务合同未由从事该业务的一名房地产经纪人或者两名房地产经纪人协理签名的，情节特别严重或拒不配合调查，造成严重社会影响的</w:t>
            </w:r>
          </w:p>
        </w:tc>
        <w:tc>
          <w:tcPr>
            <w:tcW w:w="2625"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285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582"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color w:val="auto"/>
              </w:rPr>
            </w:pPr>
            <w:r>
              <w:rPr>
                <w:rFonts w:hint="eastAsia" w:ascii="仿宋_GB2312" w:eastAsia="仿宋_GB2312"/>
                <w:b w:val="0"/>
                <w:bCs w:val="0"/>
                <w:color w:val="auto"/>
                <w:sz w:val="30"/>
                <w:szCs w:val="30"/>
              </w:rPr>
              <w:t>房地产经纪服务合同未由从事该业务的一名房地产经纪人或者两名房地产经纪人协理签名的，拒</w:t>
            </w:r>
            <w:r>
              <w:rPr>
                <w:rFonts w:hint="eastAsia" w:ascii="仿宋_GB2312" w:eastAsia="仿宋_GB2312"/>
                <w:b w:val="0"/>
                <w:bCs w:val="0"/>
                <w:color w:val="auto"/>
                <w:sz w:val="30"/>
                <w:szCs w:val="30"/>
                <w:lang w:eastAsia="zh-CN"/>
              </w:rPr>
              <w:t>不</w:t>
            </w:r>
            <w:r>
              <w:rPr>
                <w:rFonts w:hint="eastAsia" w:ascii="仿宋_GB2312" w:eastAsia="仿宋_GB2312"/>
                <w:b w:val="0"/>
                <w:bCs w:val="0"/>
                <w:color w:val="auto"/>
                <w:sz w:val="30"/>
                <w:szCs w:val="30"/>
              </w:rPr>
              <w:t>配合调查，造成相当社会影响的</w:t>
            </w:r>
          </w:p>
        </w:tc>
        <w:tc>
          <w:tcPr>
            <w:tcW w:w="2625"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285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2.5万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582"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color w:val="auto"/>
              </w:rPr>
            </w:pPr>
            <w:r>
              <w:rPr>
                <w:rFonts w:hint="eastAsia" w:ascii="仿宋_GB2312" w:eastAsia="仿宋_GB2312"/>
                <w:b w:val="0"/>
                <w:bCs w:val="0"/>
                <w:color w:val="auto"/>
                <w:sz w:val="30"/>
                <w:szCs w:val="30"/>
              </w:rPr>
              <w:t>房地产经纪服务合同未由从事该业务的一名房地产经纪人或者两名房地产经纪人协理签名的，拒不配合调查，造成一定社会影响的</w:t>
            </w:r>
          </w:p>
        </w:tc>
        <w:tc>
          <w:tcPr>
            <w:tcW w:w="2625"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285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582"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color w:val="auto"/>
              </w:rPr>
            </w:pPr>
            <w:r>
              <w:rPr>
                <w:rFonts w:hint="eastAsia" w:ascii="仿宋_GB2312" w:eastAsia="仿宋_GB2312"/>
                <w:b w:val="0"/>
                <w:bCs w:val="0"/>
                <w:color w:val="auto"/>
                <w:sz w:val="30"/>
                <w:szCs w:val="30"/>
              </w:rPr>
              <w:t>房地产经纪服务合同未由从事该业务的一名房地产经纪人或者两名房地产经纪人协理签名的，积极配合调查，情节显著轻微的</w:t>
            </w:r>
          </w:p>
        </w:tc>
        <w:tc>
          <w:tcPr>
            <w:tcW w:w="2625"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285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027"/>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032"/>
        <w:gridCol w:w="1128"/>
        <w:gridCol w:w="1482"/>
        <w:gridCol w:w="2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rPr>
            </w:pPr>
            <w:r>
              <w:rPr>
                <w:rFonts w:hint="eastAsia" w:ascii="仿宋_GB2312" w:eastAsia="仿宋_GB2312"/>
                <w:b w:val="0"/>
                <w:bCs w:val="0"/>
                <w:sz w:val="30"/>
                <w:szCs w:val="30"/>
              </w:rPr>
              <w:t>房地产经纪机构签订房地产经纪服务合同前，不向交易当事人说明和书面告知规定事项的</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w:t>
            </w:r>
            <w:r>
              <w:rPr>
                <w:rFonts w:hint="eastAsia" w:ascii="仿宋_GB2312" w:eastAsia="仿宋_GB2312"/>
                <w:sz w:val="30"/>
                <w:szCs w:val="30"/>
                <w:lang w:val="en-US" w:eastAsia="zh-CN"/>
              </w:rPr>
              <w:t>19</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2"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28"/>
                <w:szCs w:val="28"/>
              </w:rPr>
            </w:pPr>
            <w:r>
              <w:rPr>
                <w:rFonts w:hint="eastAsia" w:ascii="仿宋_GB2312" w:eastAsia="仿宋_GB2312"/>
                <w:sz w:val="30"/>
                <w:szCs w:val="30"/>
              </w:rPr>
              <w:t>《房地产经纪管理办法》第二十一、第三十三条第一款第四项。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仿宋_GB2312" w:hAnsi="宋体" w:eastAsia="仿宋_GB2312"/>
                <w:sz w:val="30"/>
                <w:szCs w:val="30"/>
              </w:rPr>
              <w:t>责令限期改正，记入信用档案；对房地产经纪人员处以1万元罚款；对房地产经纪机构处以1万元以上3万以下的罚款。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612"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448"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612"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61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8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612"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rPr>
            </w:pPr>
            <w:r>
              <w:rPr>
                <w:rFonts w:hint="eastAsia" w:ascii="仿宋_GB2312" w:eastAsia="仿宋_GB2312"/>
                <w:b w:val="0"/>
                <w:bCs w:val="0"/>
                <w:sz w:val="30"/>
                <w:szCs w:val="30"/>
              </w:rPr>
              <w:t>房地产经纪机构签订房地产经纪服务合同前，不向交易当事人说明和书面告知规定事项的，情节特别严重或拒不配合调查，造成严重社会影响的</w:t>
            </w:r>
          </w:p>
        </w:tc>
        <w:tc>
          <w:tcPr>
            <w:tcW w:w="261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2838"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612"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rPr>
            </w:pPr>
            <w:r>
              <w:rPr>
                <w:rFonts w:hint="eastAsia" w:ascii="仿宋_GB2312" w:eastAsia="仿宋_GB2312"/>
                <w:b w:val="0"/>
                <w:bCs w:val="0"/>
                <w:sz w:val="30"/>
                <w:szCs w:val="30"/>
              </w:rPr>
              <w:t>房地产经纪机构签订房地产经纪服务合同前，不向交易当事人说明和书面告知规定事项的，拒</w:t>
            </w:r>
            <w:r>
              <w:rPr>
                <w:rFonts w:hint="eastAsia" w:ascii="仿宋_GB2312" w:eastAsia="仿宋_GB2312"/>
                <w:b w:val="0"/>
                <w:bCs w:val="0"/>
                <w:sz w:val="30"/>
                <w:szCs w:val="30"/>
                <w:lang w:eastAsia="zh-CN"/>
              </w:rPr>
              <w:t>不</w:t>
            </w:r>
            <w:r>
              <w:rPr>
                <w:rFonts w:hint="eastAsia" w:ascii="仿宋_GB2312" w:eastAsia="仿宋_GB2312"/>
                <w:b w:val="0"/>
                <w:bCs w:val="0"/>
                <w:sz w:val="30"/>
                <w:szCs w:val="30"/>
              </w:rPr>
              <w:t>配合调查，造成相当社会影响的</w:t>
            </w:r>
          </w:p>
        </w:tc>
        <w:tc>
          <w:tcPr>
            <w:tcW w:w="261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2838"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2.5万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612"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rPr>
            </w:pPr>
            <w:r>
              <w:rPr>
                <w:rFonts w:hint="eastAsia" w:ascii="仿宋_GB2312" w:eastAsia="仿宋_GB2312"/>
                <w:b w:val="0"/>
                <w:bCs w:val="0"/>
                <w:sz w:val="30"/>
                <w:szCs w:val="30"/>
              </w:rPr>
              <w:t>房地产经纪机构签订房地产经纪服务合同前，不向交易当事人说明和书面告知规定事项的，拒不配合调查，造成一定社会影响的</w:t>
            </w:r>
          </w:p>
        </w:tc>
        <w:tc>
          <w:tcPr>
            <w:tcW w:w="261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2838"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612"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rPr>
            </w:pPr>
            <w:r>
              <w:rPr>
                <w:rFonts w:hint="eastAsia" w:ascii="仿宋_GB2312" w:eastAsia="仿宋_GB2312"/>
                <w:b w:val="0"/>
                <w:bCs w:val="0"/>
                <w:sz w:val="30"/>
                <w:szCs w:val="30"/>
              </w:rPr>
              <w:t>房地产经纪机构签订房地产经纪服务合同前，不向交易当事人说明和书面告知规定事项的，积极配合调查，情节显著轻微的</w:t>
            </w:r>
          </w:p>
        </w:tc>
        <w:tc>
          <w:tcPr>
            <w:tcW w:w="261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2838"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1798"/>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5"/>
        <w:gridCol w:w="5760"/>
        <w:gridCol w:w="882"/>
        <w:gridCol w:w="1278"/>
        <w:gridCol w:w="1497"/>
        <w:gridCol w:w="2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76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eastAsia="仿宋_GB2312"/>
                <w:b w:val="0"/>
                <w:bCs w:val="0"/>
                <w:sz w:val="30"/>
                <w:szCs w:val="30"/>
              </w:rPr>
            </w:pPr>
            <w:r>
              <w:rPr>
                <w:rFonts w:hint="eastAsia" w:ascii="仿宋_GB2312" w:eastAsia="仿宋_GB2312"/>
                <w:b w:val="0"/>
                <w:bCs w:val="0"/>
                <w:sz w:val="30"/>
                <w:szCs w:val="30"/>
              </w:rPr>
              <w:t>房地产经纪机构未按照规定如实记录业务情况或者保存房地产经纪服务合同的</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市场、交易、评估管理（2</w:t>
            </w:r>
            <w:r>
              <w:rPr>
                <w:rFonts w:hint="eastAsia" w:ascii="仿宋_GB2312" w:eastAsia="仿宋_GB2312"/>
                <w:sz w:val="30"/>
                <w:szCs w:val="30"/>
                <w:lang w:val="en-US" w:eastAsia="zh-CN"/>
              </w:rPr>
              <w:t>0</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24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《房地产经纪管理办法》第二十六、第三十三条第一款第五项。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6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240" w:type="dxa"/>
            <w:gridSpan w:val="5"/>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eastAsia="仿宋_GB2312"/>
                <w:b w:val="0"/>
                <w:bCs w:val="0"/>
                <w:sz w:val="30"/>
                <w:szCs w:val="30"/>
              </w:rPr>
            </w:pPr>
            <w:r>
              <w:rPr>
                <w:rFonts w:hint="eastAsia" w:ascii="仿宋_GB2312" w:hAnsi="Times New Roman" w:eastAsia="仿宋_GB2312"/>
                <w:b w:val="0"/>
                <w:bCs w:val="0"/>
                <w:sz w:val="30"/>
                <w:szCs w:val="30"/>
              </w:rPr>
              <w:t>责令限期改正，记入信用档案；对房地产经纪人员处以1万元罚款；对房地产经纪机构处以1万元以上3万以下的罚款。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7" w:hRule="atLeast"/>
        </w:trPr>
        <w:tc>
          <w:tcPr>
            <w:tcW w:w="162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642"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59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6" w:hRule="atLeast"/>
        </w:trPr>
        <w:tc>
          <w:tcPr>
            <w:tcW w:w="162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642"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77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8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642"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rPr>
            </w:pPr>
            <w:r>
              <w:rPr>
                <w:rFonts w:hint="eastAsia" w:ascii="仿宋_GB2312" w:eastAsia="仿宋_GB2312"/>
                <w:b w:val="0"/>
                <w:bCs w:val="0"/>
                <w:sz w:val="30"/>
                <w:szCs w:val="30"/>
              </w:rPr>
              <w:t>房地产经纪机构未按照规定如实记录业务情况或者保存房地产经纪服务合同的</w:t>
            </w:r>
            <w:r>
              <w:rPr>
                <w:rFonts w:hint="eastAsia" w:ascii="仿宋_GB2312" w:hAnsi="Times New Roman" w:eastAsia="仿宋_GB2312"/>
                <w:b w:val="0"/>
                <w:bCs w:val="0"/>
              </w:rPr>
              <w:t>，</w:t>
            </w:r>
            <w:r>
              <w:rPr>
                <w:rFonts w:hint="eastAsia" w:ascii="仿宋_GB2312" w:eastAsia="仿宋_GB2312"/>
                <w:b w:val="0"/>
                <w:bCs w:val="0"/>
                <w:sz w:val="30"/>
                <w:szCs w:val="30"/>
              </w:rPr>
              <w:t>情节特别严重或拒不配合调查，造成严重社会影响的</w:t>
            </w:r>
          </w:p>
        </w:tc>
        <w:tc>
          <w:tcPr>
            <w:tcW w:w="2775"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282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642"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ind w:left="150" w:hanging="150" w:hangingChars="50"/>
              <w:rPr>
                <w:rFonts w:hint="eastAsia" w:ascii="仿宋_GB2312" w:hAnsi="Verdana" w:eastAsia="仿宋_GB2312" w:cs="宋体"/>
                <w:b w:val="0"/>
                <w:bCs w:val="0"/>
              </w:rPr>
            </w:pPr>
            <w:r>
              <w:rPr>
                <w:rFonts w:hint="eastAsia" w:ascii="仿宋_GB2312" w:eastAsia="仿宋_GB2312"/>
                <w:b w:val="0"/>
                <w:bCs w:val="0"/>
                <w:sz w:val="30"/>
                <w:szCs w:val="30"/>
              </w:rPr>
              <w:t>房地产经纪机构未按照规定如实记录业务情况或者保存房地产经纪服务合同的</w:t>
            </w:r>
            <w:r>
              <w:rPr>
                <w:rFonts w:hint="eastAsia" w:ascii="仿宋_GB2312" w:hAnsi="Times New Roman" w:eastAsia="仿宋_GB2312"/>
                <w:b w:val="0"/>
                <w:bCs w:val="0"/>
              </w:rPr>
              <w:t>，</w:t>
            </w:r>
            <w:r>
              <w:rPr>
                <w:rFonts w:hint="eastAsia" w:ascii="仿宋_GB2312" w:eastAsia="仿宋_GB2312"/>
                <w:b w:val="0"/>
                <w:bCs w:val="0"/>
                <w:sz w:val="30"/>
                <w:szCs w:val="30"/>
              </w:rPr>
              <w:t>拒</w:t>
            </w:r>
            <w:r>
              <w:rPr>
                <w:rFonts w:hint="eastAsia" w:ascii="仿宋_GB2312" w:eastAsia="仿宋_GB2312"/>
                <w:b w:val="0"/>
                <w:bCs w:val="0"/>
                <w:sz w:val="30"/>
                <w:szCs w:val="30"/>
                <w:lang w:eastAsia="zh-CN"/>
              </w:rPr>
              <w:t>不</w:t>
            </w:r>
            <w:r>
              <w:rPr>
                <w:rFonts w:hint="eastAsia" w:ascii="仿宋_GB2312" w:eastAsia="仿宋_GB2312"/>
                <w:b w:val="0"/>
                <w:bCs w:val="0"/>
                <w:sz w:val="30"/>
                <w:szCs w:val="30"/>
              </w:rPr>
              <w:t>配合调查，造成相当社会影响的</w:t>
            </w:r>
          </w:p>
        </w:tc>
        <w:tc>
          <w:tcPr>
            <w:tcW w:w="2775"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282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2.5万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642"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rPr>
            </w:pPr>
            <w:r>
              <w:rPr>
                <w:rFonts w:hint="eastAsia" w:ascii="仿宋_GB2312" w:eastAsia="仿宋_GB2312"/>
                <w:b w:val="0"/>
                <w:bCs w:val="0"/>
                <w:sz w:val="30"/>
                <w:szCs w:val="30"/>
              </w:rPr>
              <w:t>房地产经纪机构未按照规定如实记录业务情况或者保存房地产经纪服务合同的</w:t>
            </w:r>
            <w:r>
              <w:rPr>
                <w:rFonts w:hint="eastAsia" w:ascii="仿宋_GB2312" w:hAnsi="Times New Roman" w:eastAsia="仿宋_GB2312"/>
                <w:b w:val="0"/>
                <w:bCs w:val="0"/>
              </w:rPr>
              <w:t>，</w:t>
            </w:r>
            <w:r>
              <w:rPr>
                <w:rFonts w:hint="eastAsia" w:ascii="仿宋_GB2312" w:eastAsia="仿宋_GB2312"/>
                <w:b w:val="0"/>
                <w:bCs w:val="0"/>
                <w:sz w:val="30"/>
                <w:szCs w:val="30"/>
              </w:rPr>
              <w:t>造成一定社会影响的</w:t>
            </w:r>
          </w:p>
        </w:tc>
        <w:tc>
          <w:tcPr>
            <w:tcW w:w="2775"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282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642"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rPr>
            </w:pPr>
            <w:r>
              <w:rPr>
                <w:rFonts w:hint="eastAsia" w:ascii="仿宋_GB2312" w:eastAsia="仿宋_GB2312"/>
                <w:b w:val="0"/>
                <w:bCs w:val="0"/>
                <w:sz w:val="30"/>
                <w:szCs w:val="30"/>
              </w:rPr>
              <w:t>房地产经纪机构未按照规定如实记录业务情况或者保存房地产经纪服务合同的</w:t>
            </w:r>
            <w:r>
              <w:rPr>
                <w:rFonts w:hint="eastAsia" w:ascii="仿宋_GB2312" w:hAnsi="Times New Roman" w:eastAsia="仿宋_GB2312"/>
                <w:b w:val="0"/>
                <w:bCs w:val="0"/>
              </w:rPr>
              <w:t>，</w:t>
            </w:r>
            <w:r>
              <w:rPr>
                <w:rFonts w:hint="eastAsia" w:ascii="仿宋_GB2312" w:eastAsia="仿宋_GB2312"/>
                <w:b w:val="0"/>
                <w:bCs w:val="0"/>
                <w:sz w:val="30"/>
                <w:szCs w:val="30"/>
              </w:rPr>
              <w:t>积极配合调查，情节显著轻微的</w:t>
            </w:r>
          </w:p>
        </w:tc>
        <w:tc>
          <w:tcPr>
            <w:tcW w:w="2775"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282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1798"/>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5"/>
        <w:gridCol w:w="5760"/>
        <w:gridCol w:w="1260"/>
        <w:gridCol w:w="900"/>
        <w:gridCol w:w="108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76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
                <w:bCs/>
                <w:sz w:val="30"/>
                <w:szCs w:val="30"/>
              </w:rPr>
            </w:pPr>
            <w:r>
              <w:rPr>
                <w:rFonts w:hint="eastAsia" w:ascii="仿宋_GB2312" w:eastAsia="仿宋_GB2312"/>
                <w:sz w:val="30"/>
                <w:szCs w:val="30"/>
              </w:rPr>
              <w:t>房地产经纪机构及其经纪人员提供公共租赁住房出租、转租、出售等经纪业务的</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市场、交易、评估管理（2</w:t>
            </w:r>
            <w:r>
              <w:rPr>
                <w:rFonts w:hint="eastAsia" w:ascii="仿宋_GB2312" w:eastAsia="仿宋_GB2312"/>
                <w:sz w:val="30"/>
                <w:szCs w:val="30"/>
                <w:lang w:val="en-US" w:eastAsia="zh-CN"/>
              </w:rPr>
              <w:t>1</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24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《公共租赁住房管理办法》（住房城乡建设部令第11号）第三十二条、第三十七条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6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240" w:type="dxa"/>
            <w:gridSpan w:val="5"/>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责令限期改正，记入房地产经纪信用档案；对房地产经纪人员，处以1万元以下罚款；对房地产经纪机构，取消网上签约资格，处以3万元以下罚款。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7" w:hRule="atLeast"/>
        </w:trPr>
        <w:tc>
          <w:tcPr>
            <w:tcW w:w="162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702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6" w:hRule="atLeast"/>
        </w:trPr>
        <w:tc>
          <w:tcPr>
            <w:tcW w:w="162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702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hint="eastAsia" w:ascii="仿宋_GB2312" w:hAnsi="Verdana" w:eastAsia="仿宋_GB2312" w:cs="宋体"/>
                <w:b w:val="0"/>
                <w:bCs w:val="0"/>
              </w:rPr>
            </w:pPr>
            <w:r>
              <w:rPr>
                <w:rFonts w:hint="eastAsia" w:ascii="仿宋_GB2312" w:eastAsia="仿宋_GB2312"/>
                <w:b w:val="0"/>
                <w:bCs w:val="0"/>
                <w:sz w:val="30"/>
                <w:szCs w:val="30"/>
              </w:rPr>
              <w:t>房地产经纪机构及其经纪人员提供公共租赁住房出租、转租、出售等经纪业务的，情节特别严重或拒不配合调查，造成严重社会影响的</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 w:val="0"/>
                <w:bCs w:val="0"/>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1万</w:t>
            </w:r>
          </w:p>
        </w:tc>
        <w:tc>
          <w:tcPr>
            <w:tcW w:w="324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hAnsi="Times New Roman" w:eastAsia="仿宋_GB2312"/>
                <w:b w:val="0"/>
                <w:bCs w:val="0"/>
              </w:rPr>
            </w:pPr>
            <w:r>
              <w:rPr>
                <w:rFonts w:hint="eastAsia" w:ascii="仿宋_GB2312" w:hAnsi="Times New Roman" w:eastAsia="仿宋_GB2312"/>
                <w:b w:val="0"/>
                <w:bCs w:val="0"/>
                <w:sz w:val="30"/>
                <w:szCs w:val="30"/>
              </w:rPr>
              <w:t>取消网上签约资格</w:t>
            </w:r>
            <w:r>
              <w:rPr>
                <w:rFonts w:hint="eastAsia" w:ascii="仿宋_GB2312" w:hAnsi="Times New Roman" w:eastAsia="仿宋_GB2312"/>
                <w:b w:val="0"/>
                <w:bCs w:val="0"/>
                <w:sz w:val="30"/>
                <w:szCs w:val="30"/>
                <w:lang w:eastAsia="zh-CN"/>
              </w:rPr>
              <w:t>；</w:t>
            </w:r>
            <w:r>
              <w:rPr>
                <w:rFonts w:hint="eastAsia" w:ascii="仿宋_GB2312" w:eastAsia="仿宋_GB2312"/>
                <w:b w:val="0"/>
                <w:bCs w:val="0"/>
                <w:sz w:val="30"/>
                <w:szCs w:val="30"/>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pStyle w:val="10"/>
              <w:spacing w:line="360" w:lineRule="exact"/>
              <w:ind w:left="150" w:hanging="150" w:hangingChars="50"/>
              <w:rPr>
                <w:rFonts w:hint="eastAsia" w:ascii="仿宋_GB2312" w:hAnsi="Verdana" w:eastAsia="仿宋_GB2312" w:cs="宋体"/>
                <w:b w:val="0"/>
                <w:bCs w:val="0"/>
              </w:rPr>
            </w:pPr>
            <w:r>
              <w:rPr>
                <w:rFonts w:hint="eastAsia" w:ascii="仿宋_GB2312" w:eastAsia="仿宋_GB2312"/>
                <w:b w:val="0"/>
                <w:bCs w:val="0"/>
                <w:sz w:val="30"/>
                <w:szCs w:val="30"/>
              </w:rPr>
              <w:t>房地产经纪机构及其经纪人员提供公共租赁住房出租、转租、出售等经纪业务的，拒绝配合调查，造成相当社会影响的</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 w:val="0"/>
                <w:bCs w:val="0"/>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0.8万</w:t>
            </w:r>
          </w:p>
        </w:tc>
        <w:tc>
          <w:tcPr>
            <w:tcW w:w="324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hAnsi="Times New Roman" w:eastAsia="仿宋_GB2312"/>
                <w:b w:val="0"/>
                <w:bCs w:val="0"/>
              </w:rPr>
            </w:pPr>
            <w:r>
              <w:rPr>
                <w:rFonts w:hint="eastAsia" w:ascii="仿宋_GB2312" w:hAnsi="Times New Roman" w:eastAsia="仿宋_GB2312"/>
                <w:b w:val="0"/>
                <w:bCs w:val="0"/>
                <w:sz w:val="30"/>
                <w:szCs w:val="30"/>
              </w:rPr>
              <w:t>取消网上签约资格</w:t>
            </w:r>
            <w:r>
              <w:rPr>
                <w:rFonts w:hint="eastAsia" w:ascii="仿宋_GB2312" w:hAnsi="Times New Roman" w:eastAsia="仿宋_GB2312"/>
                <w:b w:val="0"/>
                <w:bCs w:val="0"/>
                <w:sz w:val="30"/>
                <w:szCs w:val="30"/>
                <w:lang w:eastAsia="zh-CN"/>
              </w:rPr>
              <w:t>；</w:t>
            </w:r>
            <w:r>
              <w:rPr>
                <w:rFonts w:hint="eastAsia" w:ascii="仿宋_GB2312" w:eastAsia="仿宋_GB2312"/>
                <w:b w:val="0"/>
                <w:bCs w:val="0"/>
                <w:sz w:val="30"/>
                <w:szCs w:val="30"/>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hint="eastAsia" w:ascii="仿宋_GB2312" w:hAnsi="Times New Roman" w:eastAsia="仿宋_GB2312"/>
                <w:b w:val="0"/>
                <w:bCs w:val="0"/>
              </w:rPr>
            </w:pPr>
            <w:r>
              <w:rPr>
                <w:rFonts w:hint="eastAsia" w:ascii="仿宋_GB2312" w:eastAsia="仿宋_GB2312"/>
                <w:b w:val="0"/>
                <w:bCs w:val="0"/>
                <w:sz w:val="30"/>
                <w:szCs w:val="30"/>
              </w:rPr>
              <w:t>房地产经纪机构及其经纪人员提供公共租赁住房出租、转租、出售等经纪业务的，造成一定社会影响的</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 w:val="0"/>
                <w:bCs w:val="0"/>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0.5万</w:t>
            </w:r>
          </w:p>
        </w:tc>
        <w:tc>
          <w:tcPr>
            <w:tcW w:w="324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 w:val="0"/>
                <w:bCs w:val="0"/>
                <w:sz w:val="30"/>
                <w:szCs w:val="30"/>
              </w:rPr>
            </w:pPr>
            <w:r>
              <w:rPr>
                <w:rFonts w:hint="eastAsia" w:ascii="仿宋_GB2312" w:hAnsi="Times New Roman" w:eastAsia="仿宋_GB2312"/>
                <w:b w:val="0"/>
                <w:bCs w:val="0"/>
                <w:sz w:val="30"/>
                <w:szCs w:val="30"/>
              </w:rPr>
              <w:t>取消网上签约资格</w:t>
            </w:r>
            <w:r>
              <w:rPr>
                <w:rFonts w:hint="eastAsia" w:ascii="仿宋_GB2312" w:hAnsi="Times New Roman" w:eastAsia="仿宋_GB2312"/>
                <w:b w:val="0"/>
                <w:bCs w:val="0"/>
                <w:sz w:val="30"/>
                <w:szCs w:val="30"/>
                <w:lang w:eastAsia="zh-CN"/>
              </w:rPr>
              <w:t>；</w:t>
            </w:r>
            <w:r>
              <w:rPr>
                <w:rFonts w:hint="eastAsia" w:ascii="仿宋_GB2312" w:eastAsia="仿宋_GB2312"/>
                <w:b w:val="0"/>
                <w:bCs w:val="0"/>
                <w:sz w:val="30"/>
                <w:szCs w:val="30"/>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6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7020" w:type="dxa"/>
            <w:gridSpan w:val="2"/>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hint="eastAsia" w:ascii="仿宋_GB2312" w:hAnsi="Times New Roman" w:eastAsia="仿宋_GB2312"/>
                <w:b w:val="0"/>
                <w:bCs w:val="0"/>
              </w:rPr>
            </w:pPr>
            <w:r>
              <w:rPr>
                <w:rFonts w:hint="eastAsia" w:ascii="仿宋_GB2312" w:eastAsia="仿宋_GB2312"/>
                <w:b w:val="0"/>
                <w:bCs w:val="0"/>
                <w:sz w:val="30"/>
                <w:szCs w:val="30"/>
              </w:rPr>
              <w:t>房地产经纪机构及其经纪人员提供公共租赁住房出租、转租、出售等经纪业务的，积极配合调查，情节显著轻微的</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 w:val="0"/>
                <w:bCs w:val="0"/>
                <w:sz w:val="30"/>
                <w:szCs w:val="30"/>
              </w:rPr>
            </w:pPr>
            <w:r>
              <w:rPr>
                <w:rFonts w:hint="eastAsia" w:ascii="仿宋_GB2312" w:eastAsia="仿宋_GB2312"/>
                <w:b w:val="0"/>
                <w:bCs w:val="0"/>
                <w:sz w:val="30"/>
                <w:szCs w:val="30"/>
              </w:rPr>
              <w:t>记入信用档案</w:t>
            </w:r>
            <w:r>
              <w:rPr>
                <w:rFonts w:hint="eastAsia" w:ascii="仿宋_GB2312" w:eastAsia="仿宋_GB2312"/>
                <w:b w:val="0"/>
                <w:bCs w:val="0"/>
                <w:sz w:val="30"/>
                <w:szCs w:val="30"/>
                <w:lang w:eastAsia="zh-CN"/>
              </w:rPr>
              <w:t>；</w:t>
            </w:r>
            <w:r>
              <w:rPr>
                <w:rFonts w:hint="eastAsia" w:ascii="仿宋_GB2312" w:eastAsia="仿宋_GB2312"/>
                <w:b w:val="0"/>
                <w:bCs w:val="0"/>
                <w:sz w:val="30"/>
                <w:szCs w:val="30"/>
              </w:rPr>
              <w:t>0.3万以下</w:t>
            </w:r>
          </w:p>
        </w:tc>
        <w:tc>
          <w:tcPr>
            <w:tcW w:w="32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sz w:val="30"/>
                <w:szCs w:val="30"/>
              </w:rPr>
            </w:pPr>
            <w:r>
              <w:rPr>
                <w:rFonts w:hint="eastAsia" w:ascii="仿宋_GB2312" w:hAnsi="Times New Roman" w:eastAsia="仿宋_GB2312"/>
                <w:b w:val="0"/>
                <w:bCs w:val="0"/>
                <w:kern w:val="2"/>
                <w:sz w:val="30"/>
                <w:szCs w:val="30"/>
                <w:lang w:val="en-US" w:eastAsia="zh-CN" w:bidi="ar-SA"/>
              </w:rPr>
              <w:t>取消网上签约资格；0.</w:t>
            </w:r>
            <w:r>
              <w:rPr>
                <w:rFonts w:hint="eastAsia" w:ascii="仿宋_GB2312" w:hAnsi="宋体" w:eastAsia="仿宋_GB2312"/>
                <w:sz w:val="30"/>
                <w:szCs w:val="30"/>
              </w:rPr>
              <w:t>8万以下</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1954"/>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467"/>
        <w:gridCol w:w="2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eastAsia="仿宋_GB2312"/>
                <w:b w:val="0"/>
                <w:bCs w:val="0"/>
                <w:sz w:val="30"/>
                <w:szCs w:val="30"/>
              </w:rPr>
            </w:pPr>
            <w:r>
              <w:rPr>
                <w:rFonts w:hint="eastAsia" w:ascii="仿宋_GB2312" w:eastAsia="仿宋_GB2312"/>
                <w:b w:val="0"/>
                <w:bCs w:val="0"/>
                <w:sz w:val="30"/>
                <w:szCs w:val="30"/>
              </w:rPr>
              <w:t>房地产经纪机构擅自对外发布房源信息</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市场、交易、评估管理（2</w:t>
            </w:r>
            <w:r>
              <w:rPr>
                <w:rFonts w:hint="eastAsia" w:ascii="仿宋_GB2312" w:eastAsia="仿宋_GB2312"/>
                <w:sz w:val="30"/>
                <w:szCs w:val="30"/>
                <w:lang w:val="en-US" w:eastAsia="zh-CN"/>
              </w:rPr>
              <w:t>2</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《房地产经纪管理办法》第二十二、第三十五条。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eastAsia="仿宋_GB2312"/>
                <w:b w:val="0"/>
                <w:bCs w:val="0"/>
                <w:sz w:val="30"/>
                <w:szCs w:val="30"/>
              </w:rPr>
            </w:pPr>
            <w:r>
              <w:rPr>
                <w:rFonts w:hint="eastAsia" w:ascii="仿宋_GB2312" w:hAnsi="Times New Roman" w:eastAsia="仿宋_GB2312"/>
                <w:b w:val="0"/>
                <w:bCs w:val="0"/>
                <w:sz w:val="30"/>
                <w:szCs w:val="30"/>
              </w:rPr>
              <w:t>责令限期改正，记入信用档案；取消网上签约资格，并处以1万元以上3万以下的罚款。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7"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6"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36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8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房地产经纪机构擅自对外发布房源信息的，情节特别严重或拒不配合调查，造成严重社会影响的</w:t>
            </w:r>
          </w:p>
        </w:tc>
        <w:tc>
          <w:tcPr>
            <w:tcW w:w="2367"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 w:val="0"/>
                <w:bCs w:val="0"/>
                <w:sz w:val="30"/>
                <w:szCs w:val="30"/>
              </w:rPr>
            </w:pPr>
          </w:p>
        </w:tc>
        <w:tc>
          <w:tcPr>
            <w:tcW w:w="285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 w:val="0"/>
                <w:bCs w:val="0"/>
                <w:sz w:val="30"/>
                <w:szCs w:val="30"/>
              </w:rPr>
            </w:pPr>
            <w:r>
              <w:rPr>
                <w:rFonts w:hint="eastAsia" w:ascii="仿宋_GB2312" w:hAnsi="Times New Roman" w:eastAsia="仿宋_GB2312"/>
                <w:b w:val="0"/>
                <w:bCs w:val="0"/>
                <w:sz w:val="30"/>
                <w:szCs w:val="30"/>
              </w:rPr>
              <w:t>记入信用档案；取消网上签约资格</w:t>
            </w:r>
            <w:r>
              <w:rPr>
                <w:rFonts w:hint="eastAsia" w:ascii="仿宋_GB2312" w:hAnsi="Times New Roman" w:eastAsia="仿宋_GB2312"/>
                <w:b w:val="0"/>
                <w:bCs w:val="0"/>
                <w:sz w:val="30"/>
                <w:szCs w:val="30"/>
                <w:lang w:eastAsia="zh-CN"/>
              </w:rPr>
              <w:t>；</w:t>
            </w:r>
            <w:r>
              <w:rPr>
                <w:rFonts w:hint="eastAsia" w:ascii="仿宋_GB2312" w:eastAsia="仿宋_GB2312"/>
                <w:b w:val="0"/>
                <w:bCs w:val="0"/>
                <w:sz w:val="30"/>
                <w:szCs w:val="30"/>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房地产经纪机构擅自对外发布房源信息的，拒绝配合调查，造成相当社会影响的</w:t>
            </w:r>
          </w:p>
        </w:tc>
        <w:tc>
          <w:tcPr>
            <w:tcW w:w="2367"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 w:val="0"/>
                <w:bCs w:val="0"/>
                <w:sz w:val="30"/>
                <w:szCs w:val="30"/>
              </w:rPr>
            </w:pPr>
          </w:p>
        </w:tc>
        <w:tc>
          <w:tcPr>
            <w:tcW w:w="285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 w:val="0"/>
                <w:bCs w:val="0"/>
                <w:sz w:val="30"/>
                <w:szCs w:val="30"/>
              </w:rPr>
            </w:pPr>
            <w:r>
              <w:rPr>
                <w:rFonts w:hint="eastAsia" w:ascii="仿宋_GB2312" w:hAnsi="Times New Roman" w:eastAsia="仿宋_GB2312"/>
                <w:b w:val="0"/>
                <w:bCs w:val="0"/>
                <w:sz w:val="30"/>
                <w:szCs w:val="30"/>
              </w:rPr>
              <w:t>记入信用档案；取消网上签约资格</w:t>
            </w:r>
            <w:r>
              <w:rPr>
                <w:rFonts w:hint="eastAsia" w:ascii="仿宋_GB2312" w:hAnsi="Times New Roman" w:eastAsia="仿宋_GB2312"/>
                <w:b w:val="0"/>
                <w:bCs w:val="0"/>
                <w:sz w:val="30"/>
                <w:szCs w:val="30"/>
                <w:lang w:eastAsia="zh-CN"/>
              </w:rPr>
              <w:t>；</w:t>
            </w:r>
            <w:r>
              <w:rPr>
                <w:rFonts w:hint="eastAsia" w:ascii="仿宋_GB2312" w:eastAsia="仿宋_GB2312"/>
                <w:b w:val="0"/>
                <w:bCs w:val="0"/>
                <w:sz w:val="30"/>
                <w:szCs w:val="30"/>
              </w:rPr>
              <w:t>2.5万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房地产经纪机构擅自对外发布房源信息的，造成一定社会影响的</w:t>
            </w:r>
          </w:p>
        </w:tc>
        <w:tc>
          <w:tcPr>
            <w:tcW w:w="2367"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 w:val="0"/>
                <w:bCs w:val="0"/>
                <w:sz w:val="30"/>
                <w:szCs w:val="30"/>
              </w:rPr>
            </w:pPr>
          </w:p>
        </w:tc>
        <w:tc>
          <w:tcPr>
            <w:tcW w:w="285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 w:val="0"/>
                <w:bCs w:val="0"/>
                <w:sz w:val="30"/>
                <w:szCs w:val="30"/>
              </w:rPr>
            </w:pPr>
            <w:r>
              <w:rPr>
                <w:rFonts w:hint="eastAsia" w:ascii="仿宋_GB2312" w:hAnsi="Times New Roman" w:eastAsia="仿宋_GB2312"/>
                <w:b w:val="0"/>
                <w:bCs w:val="0"/>
                <w:sz w:val="30"/>
                <w:szCs w:val="30"/>
              </w:rPr>
              <w:t>记入信用档案；取消网上签约资格</w:t>
            </w:r>
            <w:r>
              <w:rPr>
                <w:rFonts w:hint="eastAsia" w:ascii="仿宋_GB2312" w:hAnsi="Times New Roman" w:eastAsia="仿宋_GB2312"/>
                <w:b w:val="0"/>
                <w:bCs w:val="0"/>
                <w:sz w:val="30"/>
                <w:szCs w:val="30"/>
                <w:lang w:eastAsia="zh-CN"/>
              </w:rPr>
              <w:t>；</w:t>
            </w:r>
            <w:r>
              <w:rPr>
                <w:rFonts w:hint="eastAsia" w:ascii="仿宋_GB2312" w:eastAsia="仿宋_GB2312"/>
                <w:b w:val="0"/>
                <w:bCs w:val="0"/>
                <w:sz w:val="30"/>
                <w:szCs w:val="30"/>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房地产经纪机构擅自对外发布房源信息的，积极配合调查，情节显著轻微的</w:t>
            </w:r>
          </w:p>
        </w:tc>
        <w:tc>
          <w:tcPr>
            <w:tcW w:w="2367"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 w:val="0"/>
                <w:bCs w:val="0"/>
                <w:sz w:val="30"/>
                <w:szCs w:val="30"/>
              </w:rPr>
            </w:pPr>
          </w:p>
        </w:tc>
        <w:tc>
          <w:tcPr>
            <w:tcW w:w="285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b w:val="0"/>
                <w:bCs w:val="0"/>
                <w:sz w:val="30"/>
                <w:szCs w:val="30"/>
              </w:rPr>
            </w:pPr>
            <w:r>
              <w:rPr>
                <w:rFonts w:hint="eastAsia" w:ascii="仿宋_GB2312" w:hAnsi="Times New Roman" w:eastAsia="仿宋_GB2312"/>
                <w:b w:val="0"/>
                <w:bCs w:val="0"/>
                <w:sz w:val="30"/>
                <w:szCs w:val="30"/>
              </w:rPr>
              <w:t>记入信用档案；取消网上签约资格</w:t>
            </w:r>
            <w:r>
              <w:rPr>
                <w:rFonts w:hint="eastAsia" w:ascii="仿宋_GB2312" w:hAnsi="Times New Roman" w:eastAsia="仿宋_GB2312"/>
                <w:b w:val="0"/>
                <w:bCs w:val="0"/>
                <w:sz w:val="30"/>
                <w:szCs w:val="30"/>
                <w:lang w:eastAsia="zh-CN"/>
              </w:rPr>
              <w:t>；</w:t>
            </w:r>
            <w:r>
              <w:rPr>
                <w:rFonts w:hint="eastAsia" w:ascii="仿宋_GB2312" w:eastAsia="仿宋_GB2312"/>
                <w:b w:val="0"/>
                <w:bCs w:val="0"/>
                <w:sz w:val="30"/>
                <w:szCs w:val="30"/>
              </w:rPr>
              <w:t>1万</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027"/>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30"/>
                <w:szCs w:val="30"/>
                <w:highlight w:val="none"/>
              </w:rPr>
            </w:pPr>
            <w:r>
              <w:rPr>
                <w:rFonts w:hint="eastAsia" w:ascii="仿宋_GB2312" w:hAnsi="宋体" w:eastAsia="仿宋_GB2312" w:cs="宋体"/>
                <w:kern w:val="0"/>
                <w:sz w:val="30"/>
                <w:szCs w:val="30"/>
                <w:highlight w:val="none"/>
              </w:rPr>
              <w:t>故意提供虚假资料</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hAnsi="宋体" w:eastAsia="仿宋_GB2312" w:cs="宋体"/>
                <w:b/>
                <w:kern w:val="0"/>
                <w:sz w:val="30"/>
                <w:szCs w:val="30"/>
                <w:highlight w:val="none"/>
              </w:rPr>
            </w:pPr>
            <w:r>
              <w:rPr>
                <w:rFonts w:hint="eastAsia" w:ascii="仿宋_GB2312" w:eastAsia="仿宋_GB2312"/>
                <w:sz w:val="30"/>
                <w:szCs w:val="30"/>
                <w:highlight w:val="none"/>
              </w:rPr>
              <w:t>市场、交易、评估管理（2</w:t>
            </w:r>
            <w:r>
              <w:rPr>
                <w:rFonts w:hint="eastAsia" w:ascii="仿宋_GB2312" w:eastAsia="仿宋_GB2312"/>
                <w:sz w:val="30"/>
                <w:szCs w:val="30"/>
                <w:highlight w:val="none"/>
                <w:lang w:val="en-US" w:eastAsia="zh-CN"/>
              </w:rPr>
              <w:t>3</w:t>
            </w:r>
            <w:r>
              <w:rPr>
                <w:rFonts w:hint="eastAsia" w:ascii="仿宋_GB2312" w:eastAsia="仿宋_GB2312"/>
                <w:sz w:val="30"/>
                <w:szCs w:val="3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宋体" w:eastAsia="仿宋_GB2312" w:cs="宋体"/>
                <w:kern w:val="0"/>
                <w:sz w:val="30"/>
                <w:szCs w:val="30"/>
                <w:highlight w:val="none"/>
              </w:rPr>
            </w:pPr>
            <w:r>
              <w:rPr>
                <w:rFonts w:hint="eastAsia" w:ascii="仿宋_GB2312" w:eastAsia="仿宋_GB2312"/>
                <w:sz w:val="30"/>
                <w:szCs w:val="30"/>
                <w:highlight w:val="none"/>
              </w:rPr>
              <w:t>《浙江省社会中介机构管理办法》第二十条第（二）项、第二十二条第一款予以处罚。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highlight w:val="none"/>
              </w:rPr>
            </w:pPr>
            <w:r>
              <w:rPr>
                <w:rFonts w:hint="eastAsia" w:ascii="仿宋_GB2312" w:eastAsia="仿宋_GB2312"/>
                <w:b w:val="0"/>
                <w:bCs w:val="0"/>
                <w:sz w:val="30"/>
                <w:szCs w:val="30"/>
                <w:highlight w:val="none"/>
              </w:rPr>
              <w:t>对中介执业人员处以5000元以上30000元以下罚款，并可对中介机构处以10000元以上50000元以下罚款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spacing w:line="320" w:lineRule="exact"/>
              <w:jc w:val="left"/>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 w:hRule="atLeast"/>
        </w:trPr>
        <w:tc>
          <w:tcPr>
            <w:tcW w:w="1805" w:type="dxa"/>
            <w:vMerge w:val="continue"/>
            <w:tcBorders>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highlight w:val="none"/>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cs="宋体"/>
                <w:b/>
                <w:kern w:val="0"/>
                <w:sz w:val="30"/>
                <w:szCs w:val="30"/>
                <w:highlight w:val="none"/>
              </w:rPr>
            </w:pP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个人</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highlight w:val="none"/>
              </w:rPr>
            </w:pPr>
            <w:r>
              <w:rPr>
                <w:rFonts w:hint="eastAsia" w:ascii="仿宋_GB2312" w:eastAsia="仿宋_GB2312"/>
                <w:sz w:val="30"/>
                <w:szCs w:val="30"/>
                <w:highlight w:val="none"/>
              </w:rPr>
              <w:t>在代理房产交易中，篡改资料，损害当事人利益，故意提供虚假信息、资料，或出具虚假验资报告、评估报告、证明文件及其他文件，办理了房产过户手续，情节特别严重或拒不配合调查，造成严重社会影响的</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jc w:val="center"/>
              <w:rPr>
                <w:rFonts w:hint="eastAsia" w:ascii="仿宋_GB2312" w:eastAsia="仿宋_GB2312" w:cs="宋体"/>
                <w:b w:val="0"/>
                <w:bCs w:val="0"/>
                <w:kern w:val="0"/>
                <w:sz w:val="30"/>
                <w:szCs w:val="30"/>
                <w:highlight w:val="none"/>
              </w:rPr>
            </w:pPr>
            <w:r>
              <w:rPr>
                <w:rFonts w:hint="eastAsia" w:ascii="仿宋_GB2312" w:eastAsia="仿宋_GB2312"/>
                <w:b w:val="0"/>
                <w:sz w:val="30"/>
                <w:szCs w:val="30"/>
                <w:highlight w:val="none"/>
              </w:rPr>
              <w:t>3万</w:t>
            </w:r>
          </w:p>
        </w:tc>
        <w:tc>
          <w:tcPr>
            <w:tcW w:w="252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jc w:val="center"/>
              <w:rPr>
                <w:rFonts w:hint="eastAsia" w:ascii="仿宋_GB2312" w:eastAsia="仿宋_GB2312" w:cs="宋体"/>
                <w:b w:val="0"/>
                <w:bCs w:val="0"/>
                <w:kern w:val="0"/>
                <w:sz w:val="30"/>
                <w:szCs w:val="30"/>
                <w:highlight w:val="none"/>
              </w:rPr>
            </w:pPr>
            <w:r>
              <w:rPr>
                <w:rFonts w:hint="eastAsia" w:ascii="仿宋_GB2312" w:eastAsia="仿宋_GB2312"/>
                <w:b w:val="0"/>
                <w:sz w:val="30"/>
                <w:szCs w:val="30"/>
                <w:highlight w:val="none"/>
              </w:rPr>
              <w:t>可处5万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highlight w:val="none"/>
              </w:rPr>
            </w:pPr>
            <w:r>
              <w:rPr>
                <w:rFonts w:hint="eastAsia" w:ascii="仿宋_GB2312" w:eastAsia="仿宋_GB2312"/>
                <w:sz w:val="30"/>
                <w:szCs w:val="30"/>
                <w:highlight w:val="none"/>
              </w:rPr>
              <w:t>在代理房产交易中，篡改资料，故意提供虚假信息、资料，或出具虚假验资报告、评估报告、证明文件及其他文件，办理房产过户手续，情节严重或拒不配合调查，造成相当社会影响的</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jc w:val="center"/>
              <w:rPr>
                <w:rFonts w:hint="eastAsia" w:ascii="仿宋_GB2312" w:eastAsia="仿宋_GB2312" w:cs="宋体"/>
                <w:b w:val="0"/>
                <w:bCs w:val="0"/>
                <w:kern w:val="0"/>
                <w:sz w:val="30"/>
                <w:szCs w:val="30"/>
                <w:highlight w:val="none"/>
              </w:rPr>
            </w:pPr>
            <w:r>
              <w:rPr>
                <w:rFonts w:hint="eastAsia" w:ascii="仿宋_GB2312" w:eastAsia="仿宋_GB2312"/>
                <w:b w:val="0"/>
                <w:sz w:val="30"/>
                <w:szCs w:val="30"/>
                <w:highlight w:val="none"/>
              </w:rPr>
              <w:t>2万</w:t>
            </w:r>
          </w:p>
        </w:tc>
        <w:tc>
          <w:tcPr>
            <w:tcW w:w="252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jc w:val="center"/>
              <w:rPr>
                <w:rFonts w:hint="eastAsia" w:ascii="仿宋_GB2312" w:eastAsia="仿宋_GB2312" w:cs="宋体"/>
                <w:b w:val="0"/>
                <w:bCs w:val="0"/>
                <w:kern w:val="0"/>
                <w:sz w:val="30"/>
                <w:szCs w:val="30"/>
                <w:highlight w:val="none"/>
              </w:rPr>
            </w:pPr>
            <w:r>
              <w:rPr>
                <w:rFonts w:hint="eastAsia" w:ascii="仿宋_GB2312" w:eastAsia="仿宋_GB2312"/>
                <w:b w:val="0"/>
                <w:sz w:val="30"/>
                <w:szCs w:val="30"/>
                <w:highlight w:val="none"/>
              </w:rPr>
              <w:t>可处4万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highlight w:val="none"/>
              </w:rPr>
            </w:pPr>
            <w:r>
              <w:rPr>
                <w:rFonts w:hint="eastAsia" w:ascii="仿宋_GB2312" w:eastAsia="仿宋_GB2312"/>
                <w:sz w:val="30"/>
                <w:szCs w:val="30"/>
                <w:highlight w:val="none"/>
              </w:rPr>
              <w:t>在代理房产交易中，故意提供虚假信息、资料，或出具虚假验资报告、评估报告、证明文件及其他文件，办理房产过户手续，造成一定社会影响的</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jc w:val="center"/>
              <w:rPr>
                <w:rFonts w:hint="eastAsia" w:ascii="仿宋_GB2312" w:eastAsia="仿宋_GB2312" w:cs="宋体"/>
                <w:b w:val="0"/>
                <w:bCs w:val="0"/>
                <w:kern w:val="0"/>
                <w:sz w:val="30"/>
                <w:szCs w:val="30"/>
                <w:highlight w:val="none"/>
              </w:rPr>
            </w:pPr>
            <w:r>
              <w:rPr>
                <w:rFonts w:hint="eastAsia" w:ascii="仿宋_GB2312" w:eastAsia="仿宋_GB2312"/>
                <w:b w:val="0"/>
                <w:sz w:val="30"/>
                <w:szCs w:val="30"/>
                <w:highlight w:val="none"/>
              </w:rPr>
              <w:t>1万</w:t>
            </w:r>
          </w:p>
        </w:tc>
        <w:tc>
          <w:tcPr>
            <w:tcW w:w="252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jc w:val="center"/>
              <w:rPr>
                <w:rFonts w:hint="eastAsia" w:ascii="仿宋_GB2312" w:eastAsia="仿宋_GB2312" w:cs="宋体"/>
                <w:b w:val="0"/>
                <w:bCs w:val="0"/>
                <w:kern w:val="0"/>
                <w:sz w:val="30"/>
                <w:szCs w:val="30"/>
                <w:highlight w:val="none"/>
              </w:rPr>
            </w:pPr>
            <w:r>
              <w:rPr>
                <w:rFonts w:hint="eastAsia" w:ascii="仿宋_GB2312" w:eastAsia="仿宋_GB2312"/>
                <w:b w:val="0"/>
                <w:sz w:val="30"/>
                <w:szCs w:val="30"/>
                <w:highlight w:val="none"/>
              </w:rPr>
              <w:t>可处3万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highlight w:val="none"/>
              </w:rPr>
            </w:pPr>
            <w:r>
              <w:rPr>
                <w:rFonts w:hint="eastAsia" w:ascii="仿宋_GB2312" w:eastAsia="仿宋_GB2312"/>
                <w:sz w:val="30"/>
                <w:szCs w:val="30"/>
                <w:highlight w:val="none"/>
              </w:rPr>
              <w:t>在代理房产交易中，故意提供虚假信息、资料，或出具虚假验资报告、评估报告、证明文件及其他文件，办理房产过户手续，情节轻微并积极配合调查，未造成社会影响的</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jc w:val="center"/>
              <w:rPr>
                <w:rFonts w:hint="eastAsia" w:ascii="仿宋_GB2312" w:eastAsia="仿宋_GB2312" w:cs="宋体"/>
                <w:b w:val="0"/>
                <w:bCs w:val="0"/>
                <w:kern w:val="0"/>
                <w:sz w:val="30"/>
                <w:szCs w:val="30"/>
                <w:highlight w:val="none"/>
              </w:rPr>
            </w:pPr>
            <w:r>
              <w:rPr>
                <w:rFonts w:hint="eastAsia" w:ascii="仿宋_GB2312" w:eastAsia="仿宋_GB2312"/>
                <w:b w:val="0"/>
                <w:sz w:val="30"/>
                <w:szCs w:val="30"/>
                <w:highlight w:val="none"/>
              </w:rPr>
              <w:t>0.5万</w:t>
            </w:r>
          </w:p>
        </w:tc>
        <w:tc>
          <w:tcPr>
            <w:tcW w:w="252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jc w:val="center"/>
              <w:rPr>
                <w:rFonts w:hint="eastAsia" w:ascii="仿宋_GB2312" w:eastAsia="仿宋_GB2312" w:cs="宋体"/>
                <w:b w:val="0"/>
                <w:bCs w:val="0"/>
                <w:kern w:val="0"/>
                <w:sz w:val="30"/>
                <w:szCs w:val="30"/>
                <w:highlight w:val="none"/>
              </w:rPr>
            </w:pPr>
            <w:r>
              <w:rPr>
                <w:rFonts w:hint="eastAsia" w:ascii="仿宋_GB2312" w:eastAsia="仿宋_GB2312"/>
                <w:b w:val="0"/>
                <w:sz w:val="30"/>
                <w:szCs w:val="30"/>
                <w:highlight w:val="none"/>
              </w:rPr>
              <w:t>可处1万</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425"/>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rPr>
            </w:pPr>
            <w:r>
              <w:rPr>
                <w:rFonts w:hint="eastAsia" w:ascii="仿宋_GB2312" w:eastAsia="仿宋_GB2312"/>
                <w:sz w:val="30"/>
                <w:szCs w:val="30"/>
              </w:rPr>
              <w:t>以欺骗、贿赂等不正当手段取得注册证书</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市场、交易、评估管理（2</w:t>
            </w:r>
            <w:r>
              <w:rPr>
                <w:rFonts w:hint="eastAsia" w:ascii="仿宋_GB2312" w:eastAsia="仿宋_GB2312"/>
                <w:sz w:val="30"/>
                <w:szCs w:val="30"/>
                <w:lang w:val="en-US" w:eastAsia="zh-CN"/>
              </w:rPr>
              <w:t>4</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《注册房地产估价师管理办法》第八条、第三十五条。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 w:eastAsia="仿宋_GB2312" w:cs="宋体"/>
                <w:kern w:val="0"/>
                <w:sz w:val="28"/>
                <w:szCs w:val="28"/>
              </w:rPr>
            </w:pPr>
            <w:r>
              <w:rPr>
                <w:rFonts w:hint="eastAsia" w:ascii="仿宋_GB2312" w:eastAsia="仿宋_GB2312"/>
                <w:sz w:val="30"/>
                <w:szCs w:val="30"/>
              </w:rPr>
              <w:t>没有违法所得的，处以1万以下罚款，有违法所得的，处以违法所得3倍以下且不超过3万元的罚款。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7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以欺骗、贿赂等不正当手段取得注册证书，获得违法所得1万元以上收入的</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eastAsia="仿宋_GB2312"/>
                <w:sz w:val="24"/>
              </w:rPr>
            </w:pPr>
            <w:r>
              <w:rPr>
                <w:rFonts w:hint="eastAsia" w:ascii="仿宋_GB2312" w:eastAsia="仿宋_GB2312"/>
                <w:bCs/>
                <w:sz w:val="24"/>
              </w:rPr>
              <w:t>违法所得3倍以下且不超过3万</w:t>
            </w:r>
          </w:p>
        </w:tc>
        <w:tc>
          <w:tcPr>
            <w:tcW w:w="2520"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以欺骗、贿赂等不正当手段取得注册证书，获得违法所得0.5万元-1万元收入</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eastAsia="仿宋_GB2312"/>
                <w:sz w:val="24"/>
              </w:rPr>
            </w:pPr>
            <w:r>
              <w:rPr>
                <w:rFonts w:hint="eastAsia" w:ascii="仿宋_GB2312" w:eastAsia="仿宋_GB2312"/>
                <w:bCs/>
                <w:sz w:val="24"/>
              </w:rPr>
              <w:t>违法所得2.5倍以下且不超过2.5万</w:t>
            </w:r>
          </w:p>
        </w:tc>
        <w:tc>
          <w:tcPr>
            <w:tcW w:w="2520"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没有违法所得的，但造成严重社会影响的</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eastAsia="仿宋_GB2312"/>
                <w:sz w:val="24"/>
              </w:rPr>
            </w:pPr>
            <w:r>
              <w:rPr>
                <w:rFonts w:hint="eastAsia" w:ascii="仿宋_GB2312" w:eastAsia="仿宋_GB2312"/>
                <w:bCs/>
                <w:sz w:val="24"/>
              </w:rPr>
              <w:t>1万</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28"/>
                <w:szCs w:val="28"/>
              </w:rPr>
            </w:pPr>
            <w:r>
              <w:rPr>
                <w:rFonts w:hint="eastAsia" w:ascii="仿宋_GB2312"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没有违法所得的，造成社会影响较小的</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eastAsia="仿宋_GB2312"/>
                <w:sz w:val="24"/>
              </w:rPr>
            </w:pPr>
            <w:r>
              <w:rPr>
                <w:rFonts w:hint="eastAsia" w:ascii="仿宋_GB2312" w:eastAsia="仿宋_GB2312"/>
                <w:bCs/>
                <w:sz w:val="24"/>
              </w:rPr>
              <w:t>0.5万以下</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eastAsia="仿宋_GB2312"/>
                <w:sz w:val="28"/>
                <w:szCs w:val="28"/>
              </w:rPr>
            </w:pP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425"/>
        <w:tblW w:w="1398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2278"/>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rPr>
            </w:pPr>
            <w:r>
              <w:rPr>
                <w:rFonts w:hint="eastAsia" w:ascii="仿宋_GB2312" w:eastAsia="仿宋_GB2312"/>
                <w:sz w:val="30"/>
                <w:szCs w:val="30"/>
              </w:rPr>
              <w:t>个人未经注册擅自以房地产估价师名义从事估价业务</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43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市场、交易、评估管理（2</w:t>
            </w:r>
            <w:r>
              <w:rPr>
                <w:rFonts w:hint="eastAsia" w:ascii="仿宋_GB2312" w:eastAsia="仿宋_GB2312"/>
                <w:sz w:val="30"/>
                <w:szCs w:val="30"/>
                <w:lang w:val="en-US" w:eastAsia="zh-CN"/>
              </w:rPr>
              <w:t>5</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178"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《注册房地产估价师管理办法》第四条、第三十六条。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178"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28"/>
                <w:szCs w:val="28"/>
              </w:rPr>
            </w:pPr>
            <w:r>
              <w:rPr>
                <w:rFonts w:hint="eastAsia" w:ascii="仿宋_GB2312" w:eastAsia="仿宋_GB2312"/>
                <w:bCs/>
                <w:sz w:val="30"/>
                <w:szCs w:val="30"/>
              </w:rPr>
              <w:t>警告、责令停止违法活动，并可处以1万元以上3万元以下的罚款，造成损失的，依法承担赔偿责任。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33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317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个人未经注册擅自以房地产估价师名义从事估价业务，获得违法所得1万元以上收入的</w:t>
            </w:r>
          </w:p>
        </w:tc>
        <w:tc>
          <w:tcPr>
            <w:tcW w:w="317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eastAsia="仿宋_GB2312"/>
                <w:bCs/>
                <w:sz w:val="30"/>
                <w:szCs w:val="30"/>
              </w:rPr>
            </w:pPr>
            <w:r>
              <w:rPr>
                <w:rFonts w:hint="eastAsia" w:ascii="仿宋_GB2312" w:eastAsia="仿宋_GB2312"/>
                <w:bCs/>
                <w:sz w:val="30"/>
                <w:szCs w:val="30"/>
              </w:rPr>
              <w:t>警告，并可处3万元罚款</w:t>
            </w:r>
          </w:p>
        </w:tc>
        <w:tc>
          <w:tcPr>
            <w:tcW w:w="216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个人未经注册擅自以房地产估价师名义从事估价业务，获得违法所得0.8万元-1万元收入</w:t>
            </w:r>
          </w:p>
        </w:tc>
        <w:tc>
          <w:tcPr>
            <w:tcW w:w="317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eastAsia="仿宋_GB2312"/>
                <w:bCs/>
                <w:sz w:val="30"/>
                <w:szCs w:val="30"/>
              </w:rPr>
            </w:pPr>
            <w:r>
              <w:rPr>
                <w:rFonts w:hint="eastAsia" w:ascii="仿宋_GB2312" w:eastAsia="仿宋_GB2312"/>
                <w:bCs/>
                <w:sz w:val="30"/>
                <w:szCs w:val="30"/>
              </w:rPr>
              <w:t>警告，并可处2.5万元罚款</w:t>
            </w:r>
          </w:p>
        </w:tc>
        <w:tc>
          <w:tcPr>
            <w:tcW w:w="216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个人未经注册擅自以房地产估价师名义从事估价业务，获得违法所得0.5万元-0.8万元</w:t>
            </w:r>
          </w:p>
        </w:tc>
        <w:tc>
          <w:tcPr>
            <w:tcW w:w="317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eastAsia="仿宋_GB2312"/>
                <w:bCs/>
                <w:sz w:val="30"/>
                <w:szCs w:val="30"/>
              </w:rPr>
            </w:pPr>
            <w:r>
              <w:rPr>
                <w:rFonts w:hint="eastAsia" w:ascii="仿宋_GB2312" w:eastAsia="仿宋_GB2312"/>
                <w:bCs/>
                <w:sz w:val="30"/>
                <w:szCs w:val="30"/>
              </w:rPr>
              <w:t>警告，并可处2万元罚款</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个人未经注册擅自以房地产估价师名义从事估价业务，获得违法所得0.5万元以下收入</w:t>
            </w:r>
          </w:p>
        </w:tc>
        <w:tc>
          <w:tcPr>
            <w:tcW w:w="3178"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eastAsia="仿宋_GB2312"/>
                <w:bCs/>
                <w:sz w:val="30"/>
                <w:szCs w:val="30"/>
              </w:rPr>
            </w:pPr>
            <w:r>
              <w:rPr>
                <w:rFonts w:hint="eastAsia" w:ascii="仿宋_GB2312" w:eastAsia="仿宋_GB2312"/>
                <w:bCs/>
                <w:sz w:val="30"/>
                <w:szCs w:val="30"/>
              </w:rPr>
              <w:t>警告，并可处1万元罚款</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eastAsia="仿宋_GB2312"/>
                <w:sz w:val="28"/>
                <w:szCs w:val="28"/>
              </w:rPr>
            </w:pP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425"/>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bCs/>
                <w:smallCaps/>
                <w:kern w:val="0"/>
                <w:sz w:val="30"/>
                <w:szCs w:val="30"/>
              </w:rPr>
              <w:t>未办理变更注册仍执业的</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w:t>
            </w:r>
            <w:r>
              <w:rPr>
                <w:rFonts w:hint="eastAsia" w:ascii="仿宋_GB2312" w:eastAsia="仿宋_GB2312"/>
                <w:sz w:val="30"/>
                <w:szCs w:val="30"/>
                <w:lang w:val="en-US" w:eastAsia="zh-CN"/>
              </w:rPr>
              <w:t>26</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bCs/>
                <w:sz w:val="30"/>
                <w:szCs w:val="30"/>
              </w:rPr>
              <w:t>《注册房地产估价师管理办法》第十二条、第三十七条。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3"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_GB2312" w:hAnsi=".." w:eastAsia="仿宋_GB2312" w:cs="宋体"/>
                <w:kern w:val="0"/>
                <w:sz w:val="30"/>
                <w:szCs w:val="30"/>
              </w:rPr>
            </w:pPr>
            <w:r>
              <w:rPr>
                <w:rFonts w:hint="eastAsia" w:ascii="仿宋_GB2312" w:eastAsia="仿宋_GB2312"/>
                <w:bCs/>
                <w:sz w:val="30"/>
                <w:szCs w:val="30"/>
              </w:rPr>
              <w:t>责令限期改正；逾期不改正的，可处以5000元以下的罚款。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7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4"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逾期超过一年未办理变更注册仍在执业</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pStyle w:val="2"/>
              <w:spacing w:line="380" w:lineRule="exact"/>
              <w:jc w:val="center"/>
              <w:rPr>
                <w:rFonts w:hint="eastAsia" w:ascii="仿宋_GB2312" w:hAnsi="Times New Roman" w:eastAsia="仿宋_GB2312"/>
                <w:b w:val="0"/>
                <w:sz w:val="30"/>
                <w:szCs w:val="30"/>
              </w:rPr>
            </w:pPr>
            <w:r>
              <w:rPr>
                <w:rFonts w:hint="eastAsia" w:ascii="仿宋_GB2312" w:eastAsia="仿宋_GB2312"/>
                <w:b w:val="0"/>
                <w:bCs w:val="0"/>
                <w:sz w:val="30"/>
                <w:szCs w:val="30"/>
              </w:rPr>
              <w:t>可处</w:t>
            </w:r>
            <w:r>
              <w:rPr>
                <w:rFonts w:hint="eastAsia" w:ascii="仿宋_GB2312" w:eastAsia="仿宋_GB2312" w:cs="宋体"/>
                <w:b w:val="0"/>
                <w:bCs w:val="0"/>
                <w:kern w:val="0"/>
                <w:sz w:val="30"/>
                <w:szCs w:val="30"/>
              </w:rPr>
              <w:t>0.5万</w:t>
            </w:r>
          </w:p>
        </w:tc>
        <w:tc>
          <w:tcPr>
            <w:tcW w:w="252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逾期超过六个月未到一年未办理变更注册仍在执业</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pStyle w:val="2"/>
              <w:spacing w:line="380" w:lineRule="exact"/>
              <w:jc w:val="center"/>
              <w:rPr>
                <w:rFonts w:hint="eastAsia" w:ascii="仿宋_GB2312" w:hAnsi="Times New Roman" w:eastAsia="仿宋_GB2312"/>
                <w:b w:val="0"/>
                <w:sz w:val="30"/>
                <w:szCs w:val="30"/>
              </w:rPr>
            </w:pPr>
            <w:r>
              <w:rPr>
                <w:rFonts w:hint="eastAsia" w:ascii="仿宋_GB2312" w:eastAsia="仿宋_GB2312"/>
                <w:b w:val="0"/>
                <w:bCs w:val="0"/>
                <w:sz w:val="30"/>
                <w:szCs w:val="30"/>
              </w:rPr>
              <w:t>可处</w:t>
            </w:r>
            <w:r>
              <w:rPr>
                <w:rFonts w:hint="eastAsia" w:ascii="仿宋_GB2312" w:eastAsia="仿宋_GB2312" w:cs="宋体"/>
                <w:b w:val="0"/>
                <w:bCs w:val="0"/>
                <w:kern w:val="0"/>
                <w:sz w:val="30"/>
                <w:szCs w:val="30"/>
              </w:rPr>
              <w:t>0.3万</w:t>
            </w:r>
          </w:p>
        </w:tc>
        <w:tc>
          <w:tcPr>
            <w:tcW w:w="252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逾期超过三个月未到六月未办理变更注册仍在执业</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pStyle w:val="2"/>
              <w:spacing w:line="380" w:lineRule="exact"/>
              <w:jc w:val="center"/>
              <w:rPr>
                <w:rFonts w:hint="eastAsia" w:ascii="仿宋_GB2312" w:eastAsia="仿宋_GB2312" w:cs="宋体"/>
                <w:b w:val="0"/>
                <w:bCs w:val="0"/>
                <w:kern w:val="0"/>
                <w:sz w:val="30"/>
                <w:szCs w:val="30"/>
              </w:rPr>
            </w:pPr>
            <w:r>
              <w:rPr>
                <w:rFonts w:hint="eastAsia" w:ascii="仿宋_GB2312" w:eastAsia="仿宋_GB2312"/>
                <w:b w:val="0"/>
                <w:bCs w:val="0"/>
                <w:sz w:val="30"/>
                <w:szCs w:val="30"/>
              </w:rPr>
              <w:t>可处</w:t>
            </w:r>
            <w:r>
              <w:rPr>
                <w:rFonts w:hint="eastAsia" w:ascii="仿宋_GB2312" w:eastAsia="仿宋_GB2312" w:cs="宋体"/>
                <w:b w:val="0"/>
                <w:bCs w:val="0"/>
                <w:kern w:val="0"/>
                <w:sz w:val="30"/>
                <w:szCs w:val="30"/>
              </w:rPr>
              <w:t>0.2万</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bCs/>
                <w:sz w:val="30"/>
                <w:szCs w:val="30"/>
              </w:rPr>
            </w:pPr>
            <w:r>
              <w:rPr>
                <w:rFonts w:hint="eastAsia" w:ascii="仿宋_GB2312" w:eastAsia="仿宋_GB2312"/>
                <w:bCs/>
                <w:sz w:val="30"/>
                <w:szCs w:val="30"/>
              </w:rPr>
              <w:t>逾期1个月未办理变更注册仍执业</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pStyle w:val="2"/>
              <w:spacing w:line="380" w:lineRule="exact"/>
              <w:jc w:val="center"/>
              <w:rPr>
                <w:rFonts w:hint="eastAsia" w:ascii="仿宋_GB2312" w:eastAsia="仿宋_GB2312" w:cs="宋体"/>
                <w:b w:val="0"/>
                <w:bCs w:val="0"/>
                <w:kern w:val="0"/>
                <w:sz w:val="30"/>
                <w:szCs w:val="30"/>
              </w:rPr>
            </w:pPr>
            <w:r>
              <w:rPr>
                <w:rFonts w:hint="eastAsia" w:ascii="仿宋_GB2312" w:eastAsia="仿宋_GB2312"/>
                <w:b w:val="0"/>
                <w:bCs w:val="0"/>
                <w:sz w:val="30"/>
                <w:szCs w:val="30"/>
              </w:rPr>
              <w:t>可处</w:t>
            </w:r>
            <w:r>
              <w:rPr>
                <w:rFonts w:hint="eastAsia" w:ascii="仿宋_GB2312" w:eastAsia="仿宋_GB2312" w:cs="宋体"/>
                <w:b w:val="0"/>
                <w:bCs w:val="0"/>
                <w:kern w:val="0"/>
                <w:sz w:val="30"/>
                <w:szCs w:val="30"/>
              </w:rPr>
              <w:t>0.1万以下</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eastAsia="仿宋_GB2312"/>
                <w:sz w:val="28"/>
                <w:szCs w:val="28"/>
              </w:rPr>
            </w:pP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425"/>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注册房地产估价师违规执业</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w:t>
            </w:r>
            <w:r>
              <w:rPr>
                <w:rFonts w:hint="eastAsia" w:ascii="仿宋_GB2312" w:eastAsia="仿宋_GB2312"/>
                <w:sz w:val="30"/>
                <w:szCs w:val="30"/>
                <w:lang w:val="en-US" w:eastAsia="zh-CN"/>
              </w:rPr>
              <w:t>27</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bCs/>
                <w:sz w:val="30"/>
                <w:szCs w:val="30"/>
              </w:rPr>
              <w:t>《注册房地产估价师管理办法》</w:t>
            </w:r>
            <w:r>
              <w:rPr>
                <w:rFonts w:hint="eastAsia" w:ascii="仿宋_GB2312" w:hAnsi=".." w:eastAsia="仿宋_GB2312" w:cs="宋体"/>
                <w:bCs/>
                <w:smallCaps/>
                <w:kern w:val="0"/>
                <w:sz w:val="30"/>
                <w:szCs w:val="30"/>
              </w:rPr>
              <w:t>第二十六条</w:t>
            </w:r>
            <w:r>
              <w:rPr>
                <w:rFonts w:hint="eastAsia" w:ascii="仿宋_GB2312" w:eastAsia="仿宋_GB2312"/>
                <w:sz w:val="30"/>
                <w:szCs w:val="30"/>
              </w:rPr>
              <w:t>、</w:t>
            </w:r>
            <w:r>
              <w:rPr>
                <w:rFonts w:hint="eastAsia" w:ascii="仿宋_GB2312" w:hAnsi=".." w:eastAsia="仿宋_GB2312" w:cs="宋体"/>
                <w:bCs/>
                <w:smallCaps/>
                <w:kern w:val="0"/>
                <w:sz w:val="30"/>
                <w:szCs w:val="30"/>
              </w:rPr>
              <w:t>第三十八条</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没有违法所得的，处以1万元以下罚款，有违法所得的，处以违法所得3倍以下且不超过3万元的罚款。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7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注册房地产估价师违规执业，获得违法所得1万元以上</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eastAsia="仿宋_GB2312"/>
                <w:sz w:val="24"/>
              </w:rPr>
            </w:pPr>
            <w:r>
              <w:rPr>
                <w:rFonts w:hint="eastAsia" w:ascii="仿宋_GB2312" w:hAnsi=".." w:eastAsia="仿宋_GB2312" w:cs="宋体"/>
                <w:kern w:val="0"/>
                <w:sz w:val="30"/>
                <w:szCs w:val="30"/>
              </w:rPr>
              <w:t>违法所得3倍以下且不超过3万。</w:t>
            </w:r>
          </w:p>
        </w:tc>
        <w:tc>
          <w:tcPr>
            <w:tcW w:w="2520"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注册房地产估价师违规执业，获得违法所得0.5万元以上1万以下的</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eastAsia="仿宋_GB2312"/>
                <w:sz w:val="24"/>
              </w:rPr>
            </w:pPr>
            <w:r>
              <w:rPr>
                <w:rFonts w:hint="eastAsia" w:ascii="仿宋_GB2312" w:hAnsi=".." w:eastAsia="仿宋_GB2312" w:cs="宋体"/>
                <w:kern w:val="0"/>
                <w:sz w:val="30"/>
                <w:szCs w:val="30"/>
              </w:rPr>
              <w:t>违法所得2.5倍以下且不超过2.5万。</w:t>
            </w:r>
          </w:p>
        </w:tc>
        <w:tc>
          <w:tcPr>
            <w:tcW w:w="2520"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注册房地产估价师违规执业，获得违法所得5000元以下</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eastAsia="仿宋_GB2312"/>
                <w:sz w:val="24"/>
              </w:rPr>
            </w:pPr>
            <w:r>
              <w:rPr>
                <w:rFonts w:hint="eastAsia" w:ascii="仿宋_GB2312" w:hAnsi=".." w:eastAsia="仿宋_GB2312" w:cs="宋体"/>
                <w:kern w:val="0"/>
                <w:sz w:val="30"/>
                <w:szCs w:val="30"/>
              </w:rPr>
              <w:t>违法所得2倍以下且不超过2万。</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没有违法所得的</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eastAsia="仿宋_GB2312"/>
                <w:sz w:val="24"/>
              </w:rPr>
            </w:pPr>
            <w:r>
              <w:rPr>
                <w:rFonts w:hint="eastAsia" w:ascii="仿宋_GB2312" w:hAnsi=".." w:eastAsia="仿宋_GB2312" w:cs="宋体"/>
                <w:kern w:val="0"/>
                <w:sz w:val="30"/>
                <w:szCs w:val="30"/>
              </w:rPr>
              <w:t>没有违法所得的，1万以下 。</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eastAsia="仿宋_GB2312"/>
                <w:sz w:val="28"/>
                <w:szCs w:val="28"/>
              </w:rPr>
            </w:pP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589"/>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bCs/>
                <w:smallCaps/>
                <w:kern w:val="0"/>
                <w:sz w:val="30"/>
                <w:szCs w:val="30"/>
              </w:rPr>
              <w:t>未按要求提供房地产估价师信用档案信息</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w:t>
            </w:r>
            <w:r>
              <w:rPr>
                <w:rFonts w:hint="eastAsia" w:ascii="仿宋_GB2312" w:eastAsia="仿宋_GB2312"/>
                <w:sz w:val="30"/>
                <w:szCs w:val="30"/>
                <w:lang w:val="en-US" w:eastAsia="zh-CN"/>
              </w:rPr>
              <w:t>28</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bCs/>
                <w:sz w:val="30"/>
                <w:szCs w:val="30"/>
              </w:rPr>
              <w:t>《注册房地产估价师管理办法》</w:t>
            </w:r>
            <w:r>
              <w:rPr>
                <w:rFonts w:hint="eastAsia" w:ascii="仿宋_GB2312" w:hAnsi=".." w:eastAsia="仿宋_GB2312" w:cs="宋体"/>
                <w:bCs/>
                <w:smallCaps/>
                <w:kern w:val="0"/>
                <w:sz w:val="30"/>
                <w:szCs w:val="30"/>
              </w:rPr>
              <w:t>第三十九条</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责令限期改正；逾期未改正的，可处以1000元以上1万元以下的罚款。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逾期一年以上内改正的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 w:eastAsia="仿宋_GB2312" w:cs="宋体"/>
                <w:b w:val="0"/>
                <w:bCs w:val="0"/>
                <w:kern w:val="0"/>
                <w:sz w:val="30"/>
                <w:szCs w:val="30"/>
              </w:rPr>
            </w:pPr>
            <w:r>
              <w:rPr>
                <w:rFonts w:hint="eastAsia" w:ascii="仿宋_GB2312" w:hAnsi=".." w:eastAsia="仿宋_GB2312" w:cs="宋体"/>
                <w:b w:val="0"/>
                <w:bCs w:val="0"/>
                <w:kern w:val="0"/>
                <w:sz w:val="30"/>
                <w:szCs w:val="30"/>
              </w:rPr>
              <w:t>可处1万</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 w:eastAsia="仿宋_GB2312" w:cs="宋体"/>
                <w:b w:val="0"/>
                <w:bCs w:val="0"/>
                <w:kern w:val="0"/>
                <w:sz w:val="30"/>
                <w:szCs w:val="30"/>
              </w:rPr>
            </w:pPr>
            <w:r>
              <w:rPr>
                <w:rFonts w:hint="eastAsia" w:ascii="仿宋_GB2312" w:hAnsi=".." w:eastAsia="仿宋_GB2312" w:cs="宋体"/>
                <w:b w:val="0"/>
                <w:bCs w:val="0"/>
                <w:kern w:val="0"/>
                <w:sz w:val="30"/>
                <w:szCs w:val="30"/>
              </w:rPr>
              <w:t>可处1万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逾期六个月-一年内改正的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 w:eastAsia="仿宋_GB2312" w:cs="宋体"/>
                <w:b w:val="0"/>
                <w:bCs w:val="0"/>
                <w:kern w:val="0"/>
                <w:sz w:val="30"/>
                <w:szCs w:val="30"/>
              </w:rPr>
            </w:pPr>
            <w:r>
              <w:rPr>
                <w:rFonts w:hint="eastAsia" w:ascii="仿宋_GB2312" w:hAnsi=".." w:eastAsia="仿宋_GB2312" w:cs="宋体"/>
                <w:b w:val="0"/>
                <w:bCs w:val="0"/>
                <w:kern w:val="0"/>
                <w:sz w:val="30"/>
                <w:szCs w:val="30"/>
              </w:rPr>
              <w:t>可处0.8万</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 w:eastAsia="仿宋_GB2312" w:cs="宋体"/>
                <w:b w:val="0"/>
                <w:bCs w:val="0"/>
                <w:kern w:val="0"/>
                <w:sz w:val="30"/>
                <w:szCs w:val="30"/>
              </w:rPr>
            </w:pPr>
            <w:r>
              <w:rPr>
                <w:rFonts w:hint="eastAsia" w:ascii="仿宋_GB2312" w:hAnsi=".." w:eastAsia="仿宋_GB2312" w:cs="宋体"/>
                <w:b w:val="0"/>
                <w:bCs w:val="0"/>
                <w:kern w:val="0"/>
                <w:sz w:val="30"/>
                <w:szCs w:val="30"/>
              </w:rPr>
              <w:t>可处0.8万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逾期一个月-六个月内改正的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 w:eastAsia="仿宋_GB2312" w:cs="宋体"/>
                <w:kern w:val="0"/>
                <w:sz w:val="30"/>
                <w:szCs w:val="30"/>
              </w:rPr>
            </w:pPr>
            <w:r>
              <w:rPr>
                <w:rFonts w:hint="eastAsia" w:ascii="仿宋_GB2312" w:hAnsi=".." w:eastAsia="仿宋_GB2312" w:cs="宋体"/>
                <w:bCs/>
                <w:kern w:val="0"/>
                <w:sz w:val="30"/>
                <w:szCs w:val="30"/>
              </w:rPr>
              <w:t>可处</w:t>
            </w:r>
            <w:r>
              <w:rPr>
                <w:rFonts w:hint="eastAsia" w:ascii="仿宋_GB2312" w:hAnsi=".." w:eastAsia="仿宋_GB2312" w:cs="宋体"/>
                <w:kern w:val="0"/>
                <w:sz w:val="30"/>
                <w:szCs w:val="30"/>
              </w:rPr>
              <w:t>0.4万</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 w:eastAsia="仿宋_GB2312" w:cs="宋体"/>
                <w:kern w:val="0"/>
                <w:sz w:val="30"/>
                <w:szCs w:val="30"/>
              </w:rPr>
            </w:pPr>
            <w:r>
              <w:rPr>
                <w:rFonts w:hint="eastAsia" w:ascii="仿宋_GB2312" w:hAnsi=".." w:eastAsia="仿宋_GB2312" w:cs="宋体"/>
                <w:bCs/>
                <w:kern w:val="0"/>
                <w:sz w:val="30"/>
                <w:szCs w:val="30"/>
              </w:rPr>
              <w:t>可处</w:t>
            </w:r>
            <w:r>
              <w:rPr>
                <w:rFonts w:hint="eastAsia" w:ascii="仿宋_GB2312" w:hAnsi=".." w:eastAsia="仿宋_GB2312" w:cs="宋体"/>
                <w:kern w:val="0"/>
                <w:sz w:val="30"/>
                <w:szCs w:val="30"/>
              </w:rPr>
              <w:t>0.4万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逾期一个月内改正的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仿宋_GB2312" w:hAnsi=".." w:eastAsia="仿宋_GB2312" w:cs="宋体"/>
                <w:kern w:val="0"/>
                <w:sz w:val="30"/>
                <w:szCs w:val="30"/>
              </w:rPr>
            </w:pPr>
            <w:r>
              <w:rPr>
                <w:rFonts w:hint="eastAsia" w:ascii="仿宋_GB2312" w:hAnsi=".." w:eastAsia="仿宋_GB2312" w:cs="宋体"/>
                <w:bCs/>
                <w:kern w:val="0"/>
                <w:sz w:val="30"/>
                <w:szCs w:val="30"/>
              </w:rPr>
              <w:t>可处</w:t>
            </w:r>
            <w:r>
              <w:rPr>
                <w:rFonts w:hint="eastAsia" w:ascii="仿宋_GB2312" w:hAnsi=".." w:eastAsia="仿宋_GB2312" w:cs="宋体"/>
                <w:kern w:val="0"/>
                <w:sz w:val="30"/>
                <w:szCs w:val="30"/>
              </w:rPr>
              <w:t>0.1万</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eastAsia" w:ascii="仿宋_GB2312" w:hAnsi=".." w:eastAsia="仿宋_GB2312" w:cs="宋体"/>
                <w:kern w:val="0"/>
                <w:sz w:val="30"/>
                <w:szCs w:val="30"/>
              </w:rPr>
            </w:pPr>
            <w:r>
              <w:rPr>
                <w:rFonts w:hint="eastAsia" w:ascii="仿宋_GB2312" w:hAnsi=".." w:eastAsia="仿宋_GB2312" w:cs="宋体"/>
                <w:bCs/>
                <w:kern w:val="0"/>
                <w:sz w:val="30"/>
                <w:szCs w:val="30"/>
              </w:rPr>
              <w:t>可处</w:t>
            </w:r>
            <w:r>
              <w:rPr>
                <w:rFonts w:hint="eastAsia" w:ascii="仿宋_GB2312" w:hAnsi=".." w:eastAsia="仿宋_GB2312" w:cs="宋体"/>
                <w:kern w:val="0"/>
                <w:sz w:val="30"/>
                <w:szCs w:val="30"/>
              </w:rPr>
              <w:t>0.1万</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425"/>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2084"/>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color w:val="auto"/>
                <w:kern w:val="0"/>
                <w:sz w:val="30"/>
                <w:szCs w:val="30"/>
              </w:rPr>
            </w:pPr>
            <w:r>
              <w:rPr>
                <w:rFonts w:hint="eastAsia" w:ascii="仿宋_GB2312" w:hAnsi=".." w:eastAsia="仿宋_GB2312" w:cs="宋体"/>
                <w:color w:val="auto"/>
                <w:kern w:val="0"/>
                <w:sz w:val="30"/>
                <w:szCs w:val="30"/>
              </w:rPr>
              <w:t>评估专业人员签署虚假评估报告</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auto"/>
                <w:kern w:val="0"/>
                <w:sz w:val="30"/>
                <w:szCs w:val="30"/>
              </w:rPr>
            </w:pPr>
            <w:r>
              <w:rPr>
                <w:rFonts w:hint="eastAsia" w:ascii="仿宋_GB2312" w:eastAsia="仿宋_GB2312"/>
                <w:color w:val="auto"/>
                <w:sz w:val="30"/>
                <w:szCs w:val="30"/>
              </w:rPr>
              <w:t>市场、交易、评估管理</w:t>
            </w:r>
            <w:r>
              <w:rPr>
                <w:rFonts w:hint="eastAsia" w:ascii="仿宋_GB2312" w:eastAsia="仿宋_GB2312"/>
                <w:color w:val="auto"/>
                <w:sz w:val="30"/>
                <w:szCs w:val="30"/>
                <w:lang w:eastAsia="zh-CN"/>
              </w:rPr>
              <w:t>（</w:t>
            </w:r>
            <w:r>
              <w:rPr>
                <w:rFonts w:hint="eastAsia" w:ascii="仿宋_GB2312" w:eastAsia="仿宋_GB2312"/>
                <w:color w:val="auto"/>
                <w:sz w:val="30"/>
                <w:szCs w:val="30"/>
                <w:lang w:val="en-US" w:eastAsia="zh-CN"/>
              </w:rPr>
              <w:t>29</w:t>
            </w:r>
            <w:r>
              <w:rPr>
                <w:rFonts w:hint="eastAsia" w:ascii="仿宋_GB2312" w:eastAsia="仿宋_GB2312"/>
                <w:color w:val="auto"/>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color w:val="auto"/>
                <w:kern w:val="0"/>
                <w:sz w:val="30"/>
                <w:szCs w:val="30"/>
              </w:rPr>
            </w:pPr>
            <w:r>
              <w:rPr>
                <w:rFonts w:hint="eastAsia" w:ascii="仿宋_GB2312" w:eastAsia="仿宋_GB2312"/>
                <w:color w:val="auto"/>
                <w:sz w:val="30"/>
                <w:szCs w:val="30"/>
              </w:rPr>
              <w:t>《注册房地产估价师管理办法》第二十六条第一款第四项、《资产评估法》第四十五条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color w:val="auto"/>
                <w:kern w:val="0"/>
                <w:sz w:val="30"/>
                <w:szCs w:val="30"/>
              </w:rPr>
            </w:pPr>
            <w:r>
              <w:rPr>
                <w:rFonts w:hint="eastAsia" w:ascii="仿宋_GB2312" w:hAnsi=".." w:eastAsia="仿宋_GB2312" w:cs="宋体"/>
                <w:color w:val="auto"/>
                <w:kern w:val="0"/>
                <w:sz w:val="30"/>
                <w:szCs w:val="30"/>
              </w:rPr>
              <w:t>责令其改正，没有违法所得的，处以1万元以下罚款，有违法所得的，处以违法所得3倍以下且不超过3万元的罚款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档次</w:t>
            </w:r>
          </w:p>
        </w:tc>
        <w:tc>
          <w:tcPr>
            <w:tcW w:w="6840" w:type="dxa"/>
            <w:gridSpan w:val="2"/>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color w:val="auto"/>
                <w:kern w:val="0"/>
                <w:sz w:val="30"/>
                <w:szCs w:val="30"/>
              </w:rPr>
            </w:pPr>
          </w:p>
        </w:tc>
        <w:tc>
          <w:tcPr>
            <w:tcW w:w="6840" w:type="dxa"/>
            <w:gridSpan w:val="2"/>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color w:val="auto"/>
                <w:kern w:val="0"/>
                <w:sz w:val="30"/>
                <w:szCs w:val="30"/>
              </w:rPr>
            </w:pPr>
          </w:p>
        </w:tc>
        <w:tc>
          <w:tcPr>
            <w:tcW w:w="298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个人</w:t>
            </w:r>
          </w:p>
        </w:tc>
        <w:tc>
          <w:tcPr>
            <w:tcW w:w="22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color w:val="auto"/>
                <w:kern w:val="0"/>
                <w:sz w:val="30"/>
                <w:szCs w:val="30"/>
              </w:rPr>
            </w:pPr>
            <w:r>
              <w:rPr>
                <w:rFonts w:hint="eastAsia" w:ascii="仿宋_GB2312" w:hAnsi=".." w:eastAsia="仿宋_GB2312" w:cs="宋体"/>
                <w:color w:val="auto"/>
                <w:kern w:val="0"/>
                <w:sz w:val="30"/>
                <w:szCs w:val="30"/>
              </w:rPr>
              <w:t>评估专业人员签署虚假评估报告，获得违法所得1万元以上</w:t>
            </w:r>
          </w:p>
        </w:tc>
        <w:tc>
          <w:tcPr>
            <w:tcW w:w="298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 w:eastAsia="仿宋_GB2312" w:cs="宋体"/>
                <w:color w:val="auto"/>
                <w:kern w:val="0"/>
                <w:sz w:val="30"/>
                <w:szCs w:val="30"/>
              </w:rPr>
            </w:pPr>
            <w:r>
              <w:rPr>
                <w:rFonts w:hint="eastAsia" w:ascii="仿宋_GB2312" w:hAnsi=".." w:eastAsia="仿宋_GB2312" w:cs="宋体"/>
                <w:color w:val="auto"/>
                <w:kern w:val="0"/>
                <w:sz w:val="30"/>
                <w:szCs w:val="30"/>
              </w:rPr>
              <w:t>违法所得3倍以下且不超过3万。责令停止从业五年以上十年以下。</w:t>
            </w:r>
          </w:p>
        </w:tc>
        <w:tc>
          <w:tcPr>
            <w:tcW w:w="2236"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left"/>
              <w:rPr>
                <w:rFonts w:hint="eastAsia" w:ascii="仿宋_GB2312" w:hAnsi="Times New Roman" w:eastAsia="仿宋_GB2312"/>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color w:val="auto"/>
                <w:kern w:val="0"/>
                <w:sz w:val="30"/>
                <w:szCs w:val="30"/>
              </w:rPr>
            </w:pPr>
            <w:r>
              <w:rPr>
                <w:rFonts w:hint="eastAsia" w:ascii="仿宋_GB2312" w:hAnsi=".." w:eastAsia="仿宋_GB2312" w:cs="宋体"/>
                <w:color w:val="auto"/>
                <w:kern w:val="0"/>
                <w:sz w:val="30"/>
                <w:szCs w:val="30"/>
              </w:rPr>
              <w:t>评估专业人员签署虚假评估报告，获得违法所得0.5万元以上1万以下的</w:t>
            </w:r>
          </w:p>
        </w:tc>
        <w:tc>
          <w:tcPr>
            <w:tcW w:w="298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 w:eastAsia="仿宋_GB2312" w:cs="宋体"/>
                <w:color w:val="auto"/>
                <w:kern w:val="0"/>
                <w:sz w:val="30"/>
                <w:szCs w:val="30"/>
              </w:rPr>
            </w:pPr>
            <w:r>
              <w:rPr>
                <w:rFonts w:hint="eastAsia" w:ascii="仿宋_GB2312" w:hAnsi=".." w:eastAsia="仿宋_GB2312" w:cs="宋体"/>
                <w:color w:val="auto"/>
                <w:kern w:val="0"/>
                <w:sz w:val="30"/>
                <w:szCs w:val="30"/>
              </w:rPr>
              <w:t>违法所得2.5倍以下且不超过2.5万。责令停止从业五年。</w:t>
            </w:r>
          </w:p>
        </w:tc>
        <w:tc>
          <w:tcPr>
            <w:tcW w:w="2236"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left"/>
              <w:rPr>
                <w:rFonts w:hint="eastAsia" w:ascii="仿宋_GB2312" w:hAnsi="Times New Roman" w:eastAsia="仿宋_GB2312"/>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color w:val="auto"/>
                <w:kern w:val="0"/>
                <w:sz w:val="30"/>
                <w:szCs w:val="30"/>
              </w:rPr>
            </w:pPr>
            <w:r>
              <w:rPr>
                <w:rFonts w:hint="eastAsia" w:ascii="仿宋_GB2312" w:hAnsi=".." w:eastAsia="仿宋_GB2312" w:cs="宋体"/>
                <w:color w:val="auto"/>
                <w:kern w:val="0"/>
                <w:sz w:val="30"/>
                <w:szCs w:val="30"/>
              </w:rPr>
              <w:t>评估专业人员签署虚假评估报告，获得违法所得5000元以下</w:t>
            </w:r>
          </w:p>
        </w:tc>
        <w:tc>
          <w:tcPr>
            <w:tcW w:w="298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 w:eastAsia="仿宋_GB2312" w:cs="宋体"/>
                <w:color w:val="auto"/>
                <w:kern w:val="0"/>
                <w:sz w:val="30"/>
                <w:szCs w:val="30"/>
              </w:rPr>
            </w:pPr>
            <w:r>
              <w:rPr>
                <w:rFonts w:hint="eastAsia" w:ascii="仿宋_GB2312" w:hAnsi=".." w:eastAsia="仿宋_GB2312" w:cs="宋体"/>
                <w:color w:val="auto"/>
                <w:kern w:val="0"/>
                <w:sz w:val="30"/>
                <w:szCs w:val="30"/>
              </w:rPr>
              <w:t>违法所得2倍以下且不超过2万。责令停止从业三年</w:t>
            </w:r>
          </w:p>
        </w:tc>
        <w:tc>
          <w:tcPr>
            <w:tcW w:w="223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color w:val="auto"/>
                <w:kern w:val="0"/>
                <w:sz w:val="30"/>
                <w:szCs w:val="30"/>
              </w:rPr>
            </w:pPr>
            <w:r>
              <w:rPr>
                <w:rFonts w:hint="eastAsia" w:ascii="仿宋_GB2312" w:hAnsi="宋体" w:eastAsia="仿宋_GB2312" w:cs="宋体"/>
                <w:b/>
                <w:color w:val="auto"/>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color w:val="auto"/>
                <w:kern w:val="0"/>
                <w:sz w:val="30"/>
                <w:szCs w:val="30"/>
              </w:rPr>
            </w:pPr>
            <w:r>
              <w:rPr>
                <w:rFonts w:hint="eastAsia" w:ascii="仿宋_GB2312" w:hAnsi=".." w:eastAsia="仿宋_GB2312" w:cs="宋体"/>
                <w:color w:val="auto"/>
                <w:kern w:val="0"/>
                <w:sz w:val="30"/>
                <w:szCs w:val="30"/>
              </w:rPr>
              <w:t>没有违法所得的</w:t>
            </w:r>
          </w:p>
        </w:tc>
        <w:tc>
          <w:tcPr>
            <w:tcW w:w="298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hAnsi=".." w:eastAsia="仿宋_GB2312" w:cs="宋体"/>
                <w:color w:val="auto"/>
                <w:kern w:val="0"/>
                <w:sz w:val="30"/>
                <w:szCs w:val="30"/>
              </w:rPr>
            </w:pPr>
            <w:r>
              <w:rPr>
                <w:rFonts w:hint="eastAsia" w:ascii="仿宋_GB2312" w:hAnsi=".." w:eastAsia="仿宋_GB2312" w:cs="宋体"/>
                <w:color w:val="auto"/>
                <w:kern w:val="0"/>
                <w:sz w:val="30"/>
                <w:szCs w:val="30"/>
              </w:rPr>
              <w:t>没有违法所得的，1万以下 。责令停止从业两年。</w:t>
            </w:r>
          </w:p>
        </w:tc>
        <w:tc>
          <w:tcPr>
            <w:tcW w:w="223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eastAsia="仿宋_GB2312"/>
                <w:color w:val="auto"/>
                <w:sz w:val="28"/>
                <w:szCs w:val="28"/>
              </w:rPr>
            </w:pP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266"/>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eastAsia="仿宋_GB2312"/>
                <w:b w:val="0"/>
                <w:bCs w:val="0"/>
                <w:sz w:val="30"/>
                <w:szCs w:val="30"/>
              </w:rPr>
            </w:pPr>
            <w:r>
              <w:rPr>
                <w:rFonts w:hint="eastAsia" w:ascii="仿宋_GB2312" w:eastAsia="仿宋_GB2312"/>
                <w:b w:val="0"/>
                <w:sz w:val="30"/>
                <w:szCs w:val="30"/>
              </w:rPr>
              <w:t>估价机构不按</w:t>
            </w:r>
            <w:r>
              <w:rPr>
                <w:rFonts w:hint="eastAsia" w:ascii="仿宋_GB2312" w:hAnsi="仿宋_GB2312" w:eastAsia="仿宋_GB2312" w:cs="Arial"/>
                <w:b w:val="0"/>
                <w:sz w:val="30"/>
                <w:szCs w:val="30"/>
              </w:rPr>
              <w:t>规定承揽业务</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w:t>
            </w:r>
            <w:r>
              <w:rPr>
                <w:rFonts w:hint="eastAsia" w:ascii="仿宋_GB2312" w:eastAsia="仿宋_GB2312"/>
                <w:sz w:val="30"/>
                <w:szCs w:val="30"/>
                <w:lang w:val="en-US" w:eastAsia="zh-CN"/>
              </w:rPr>
              <w:t>30</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hAnsi="仿宋_GB2312" w:eastAsia="仿宋_GB2312" w:cs="Arial"/>
                <w:sz w:val="30"/>
                <w:szCs w:val="30"/>
              </w:rPr>
              <w:t>《房地产估价机构管理办法》第二十六条</w:t>
            </w:r>
            <w:r>
              <w:rPr>
                <w:rFonts w:hint="eastAsia" w:ascii="仿宋_GB2312" w:eastAsia="仿宋_GB2312"/>
                <w:sz w:val="30"/>
                <w:szCs w:val="30"/>
              </w:rPr>
              <w:t>、</w:t>
            </w:r>
            <w:r>
              <w:rPr>
                <w:rFonts w:hint="eastAsia" w:ascii="仿宋_GB2312" w:hAnsi="仿宋_GB2312" w:eastAsia="仿宋_GB2312" w:cs="Arial"/>
                <w:sz w:val="30"/>
                <w:szCs w:val="30"/>
              </w:rPr>
              <w:t>第五十条第(一)项</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eastAsia="仿宋_GB2312"/>
                <w:sz w:val="30"/>
                <w:szCs w:val="30"/>
              </w:rPr>
              <w:t>给予警告，责令限期改正；逾期未改正的，可处 5 千元以上 2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获得违法所得1万以上</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cs="宋体"/>
                <w:b w:val="0"/>
                <w:bCs w:val="0"/>
                <w:kern w:val="0"/>
                <w:sz w:val="30"/>
                <w:szCs w:val="30"/>
              </w:rPr>
            </w:pPr>
            <w:r>
              <w:rPr>
                <w:rFonts w:hint="eastAsia" w:ascii="仿宋_GB2312" w:eastAsia="仿宋_GB2312"/>
                <w:b w:val="0"/>
                <w:sz w:val="30"/>
                <w:szCs w:val="30"/>
              </w:rPr>
              <w:t>可处</w:t>
            </w:r>
            <w:r>
              <w:rPr>
                <w:rFonts w:hint="eastAsia" w:ascii="仿宋_GB2312" w:eastAsia="仿宋_GB2312" w:cs="宋体"/>
                <w:b w:val="0"/>
                <w:bCs w:val="0"/>
                <w:kern w:val="0"/>
                <w:sz w:val="30"/>
                <w:szCs w:val="30"/>
              </w:rPr>
              <w:t>2万</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cs="宋体"/>
                <w:b w:val="0"/>
                <w:bCs w:val="0"/>
                <w:kern w:val="0"/>
                <w:sz w:val="30"/>
                <w:szCs w:val="30"/>
              </w:rPr>
            </w:pPr>
            <w:r>
              <w:rPr>
                <w:rFonts w:hint="eastAsia" w:ascii="仿宋_GB2312" w:eastAsia="仿宋_GB2312"/>
                <w:b w:val="0"/>
                <w:sz w:val="30"/>
                <w:szCs w:val="30"/>
              </w:rPr>
              <w:t>可处</w:t>
            </w:r>
            <w:r>
              <w:rPr>
                <w:rFonts w:hint="eastAsia" w:ascii="仿宋_GB2312" w:eastAsia="仿宋_GB2312" w:cs="宋体"/>
                <w:b w:val="0"/>
                <w:bCs w:val="0"/>
                <w:kern w:val="0"/>
                <w:sz w:val="30"/>
                <w:szCs w:val="30"/>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获得违法所得</w:t>
            </w:r>
            <w:r>
              <w:rPr>
                <w:rFonts w:hint="eastAsia" w:ascii="仿宋_GB2312" w:hAnsi=".." w:eastAsia="仿宋_GB2312" w:cs="宋体"/>
                <w:kern w:val="0"/>
                <w:sz w:val="30"/>
                <w:szCs w:val="30"/>
                <w:lang w:val="en-US" w:eastAsia="zh-CN"/>
              </w:rPr>
              <w:t>5</w:t>
            </w:r>
            <w:r>
              <w:rPr>
                <w:rFonts w:hint="eastAsia" w:ascii="仿宋_GB2312" w:hAnsi=".." w:eastAsia="仿宋_GB2312" w:cs="宋体"/>
                <w:kern w:val="0"/>
                <w:sz w:val="30"/>
                <w:szCs w:val="30"/>
              </w:rPr>
              <w:t>000元-</w:t>
            </w:r>
            <w:r>
              <w:rPr>
                <w:rFonts w:hint="eastAsia" w:ascii="仿宋_GB2312" w:hAnsi=".." w:eastAsia="仿宋_GB2312" w:cs="宋体"/>
                <w:kern w:val="0"/>
                <w:sz w:val="30"/>
                <w:szCs w:val="30"/>
                <w:lang w:val="en-US" w:eastAsia="zh-CN"/>
              </w:rPr>
              <w:t>10</w:t>
            </w:r>
            <w:r>
              <w:rPr>
                <w:rFonts w:hint="eastAsia" w:ascii="仿宋_GB2312" w:hAnsi=".." w:eastAsia="仿宋_GB2312" w:cs="宋体"/>
                <w:kern w:val="0"/>
                <w:sz w:val="30"/>
                <w:szCs w:val="30"/>
              </w:rPr>
              <w:t>000元</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cs="宋体"/>
                <w:b w:val="0"/>
                <w:bCs w:val="0"/>
                <w:kern w:val="0"/>
                <w:sz w:val="30"/>
                <w:szCs w:val="30"/>
              </w:rPr>
            </w:pPr>
            <w:r>
              <w:rPr>
                <w:rFonts w:hint="eastAsia" w:ascii="仿宋_GB2312" w:eastAsia="仿宋_GB2312"/>
                <w:b w:val="0"/>
                <w:sz w:val="30"/>
                <w:szCs w:val="30"/>
              </w:rPr>
              <w:t>可处</w:t>
            </w:r>
            <w:r>
              <w:rPr>
                <w:rFonts w:hint="eastAsia" w:ascii="仿宋_GB2312" w:eastAsia="仿宋_GB2312" w:cs="宋体"/>
                <w:b w:val="0"/>
                <w:bCs w:val="0"/>
                <w:kern w:val="0"/>
                <w:sz w:val="30"/>
                <w:szCs w:val="30"/>
              </w:rPr>
              <w:t>1万</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cs="宋体"/>
                <w:b w:val="0"/>
                <w:bCs w:val="0"/>
                <w:kern w:val="0"/>
                <w:sz w:val="30"/>
                <w:szCs w:val="30"/>
              </w:rPr>
            </w:pPr>
            <w:r>
              <w:rPr>
                <w:rFonts w:hint="eastAsia" w:ascii="仿宋_GB2312" w:eastAsia="仿宋_GB2312"/>
                <w:b w:val="0"/>
                <w:sz w:val="30"/>
                <w:szCs w:val="30"/>
              </w:rPr>
              <w:t>可处</w:t>
            </w:r>
            <w:r>
              <w:rPr>
                <w:rFonts w:hint="eastAsia" w:ascii="仿宋_GB2312" w:eastAsia="仿宋_GB2312" w:cs="宋体"/>
                <w:b w:val="0"/>
                <w:bCs w:val="0"/>
                <w:kern w:val="0"/>
                <w:sz w:val="30"/>
                <w:szCs w:val="30"/>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获得违法所得</w:t>
            </w:r>
            <w:r>
              <w:rPr>
                <w:rFonts w:hint="eastAsia" w:ascii="仿宋_GB2312" w:hAnsi=".." w:eastAsia="仿宋_GB2312" w:cs="宋体"/>
                <w:kern w:val="0"/>
                <w:sz w:val="30"/>
                <w:szCs w:val="30"/>
                <w:lang w:val="en-US" w:eastAsia="zh-CN"/>
              </w:rPr>
              <w:t>5</w:t>
            </w:r>
            <w:r>
              <w:rPr>
                <w:rFonts w:hint="eastAsia" w:ascii="仿宋_GB2312" w:hAnsi=".." w:eastAsia="仿宋_GB2312" w:cs="宋体"/>
                <w:kern w:val="0"/>
                <w:sz w:val="30"/>
                <w:szCs w:val="30"/>
              </w:rPr>
              <w:t>000元以下</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cs="宋体"/>
                <w:b w:val="0"/>
                <w:bCs w:val="0"/>
                <w:kern w:val="0"/>
                <w:sz w:val="30"/>
                <w:szCs w:val="30"/>
              </w:rPr>
            </w:pPr>
            <w:r>
              <w:rPr>
                <w:rFonts w:hint="eastAsia" w:ascii="仿宋_GB2312" w:eastAsia="仿宋_GB2312"/>
                <w:b w:val="0"/>
                <w:sz w:val="30"/>
                <w:szCs w:val="30"/>
              </w:rPr>
              <w:t>可处</w:t>
            </w:r>
            <w:r>
              <w:rPr>
                <w:rFonts w:hint="eastAsia" w:ascii="仿宋_GB2312" w:eastAsia="仿宋_GB2312" w:cs="宋体"/>
                <w:b w:val="0"/>
                <w:bCs w:val="0"/>
                <w:kern w:val="0"/>
                <w:sz w:val="30"/>
                <w:szCs w:val="30"/>
              </w:rPr>
              <w:t>0.5万</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cs="宋体"/>
                <w:b w:val="0"/>
                <w:bCs w:val="0"/>
                <w:kern w:val="0"/>
                <w:sz w:val="30"/>
                <w:szCs w:val="30"/>
              </w:rPr>
            </w:pPr>
            <w:r>
              <w:rPr>
                <w:rFonts w:hint="eastAsia" w:ascii="仿宋_GB2312" w:eastAsia="仿宋_GB2312"/>
                <w:b w:val="0"/>
                <w:sz w:val="30"/>
                <w:szCs w:val="30"/>
              </w:rPr>
              <w:t>可处</w:t>
            </w:r>
            <w:r>
              <w:rPr>
                <w:rFonts w:hint="eastAsia" w:ascii="仿宋_GB2312" w:eastAsia="仿宋_GB2312" w:cs="宋体"/>
                <w:b w:val="0"/>
                <w:bCs w:val="0"/>
                <w:kern w:val="0"/>
                <w:sz w:val="30"/>
                <w:szCs w:val="30"/>
              </w:rPr>
              <w:t>0.5万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lang w:eastAsia="zh-CN"/>
              </w:rPr>
            </w:pPr>
            <w:r>
              <w:rPr>
                <w:rFonts w:hint="eastAsia" w:ascii="仿宋_GB2312" w:hAnsi=".." w:eastAsia="仿宋_GB2312" w:cs="宋体"/>
                <w:kern w:val="0"/>
                <w:sz w:val="30"/>
                <w:szCs w:val="30"/>
                <w:lang w:eastAsia="zh-CN"/>
              </w:rPr>
              <w:t>在规定期限内整改完毕</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cs="宋体"/>
                <w:b w:val="0"/>
                <w:bCs w:val="0"/>
                <w:kern w:val="0"/>
                <w:sz w:val="30"/>
                <w:szCs w:val="30"/>
              </w:rPr>
            </w:pPr>
            <w:r>
              <w:rPr>
                <w:rFonts w:hint="eastAsia" w:ascii="仿宋_GB2312" w:eastAsia="仿宋_GB2312"/>
                <w:b w:val="0"/>
                <w:bCs w:val="0"/>
                <w:sz w:val="30"/>
                <w:szCs w:val="30"/>
              </w:rPr>
              <w:t>给予警告</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cs="宋体"/>
                <w:b w:val="0"/>
                <w:bCs w:val="0"/>
                <w:kern w:val="0"/>
                <w:sz w:val="30"/>
                <w:szCs w:val="30"/>
              </w:rPr>
            </w:pPr>
            <w:r>
              <w:rPr>
                <w:rFonts w:hint="eastAsia" w:ascii="仿宋_GB2312" w:eastAsia="仿宋_GB2312"/>
                <w:b w:val="0"/>
                <w:bCs w:val="0"/>
                <w:sz w:val="30"/>
                <w:szCs w:val="30"/>
              </w:rPr>
              <w:t>给予警告</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1954"/>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26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hAnsi="仿宋_GB2312" w:eastAsia="仿宋_GB2312" w:cs="Arial"/>
                <w:sz w:val="28"/>
                <w:szCs w:val="28"/>
              </w:rPr>
            </w:pPr>
            <w:r>
              <w:rPr>
                <w:rFonts w:hint="eastAsia" w:ascii="仿宋_GB2312" w:eastAsia="仿宋_GB2312"/>
                <w:sz w:val="30"/>
                <w:szCs w:val="30"/>
              </w:rPr>
              <w:t>房地产估价机构超越资质等级承揽估价业务的</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w:t>
            </w:r>
            <w:r>
              <w:rPr>
                <w:rFonts w:hint="eastAsia" w:ascii="仿宋_GB2312" w:eastAsia="仿宋_GB2312"/>
                <w:sz w:val="30"/>
                <w:szCs w:val="30"/>
                <w:lang w:val="en-US" w:eastAsia="zh-CN"/>
              </w:rPr>
              <w:t>31</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7"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《房地产估价机构管理办法》第三十三条、第五十三条。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给予警告，责令限期改正，并处 1 万元以上 3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造成严重社会影响的；</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警告，并处3万元罚款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造成相当社会影响的；</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 xml:space="preserve">警告，并处2.5万元罚款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造成一定社会影响的；</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警告，并处2万元罚款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 w:eastAsia="仿宋_GB2312" w:cs="宋体"/>
                <w:kern w:val="0"/>
                <w:sz w:val="30"/>
                <w:szCs w:val="30"/>
              </w:rPr>
            </w:pPr>
            <w:r>
              <w:rPr>
                <w:rFonts w:hint="eastAsia" w:ascii="仿宋_GB2312" w:hAnsi=".." w:eastAsia="仿宋_GB2312" w:cs="宋体"/>
                <w:kern w:val="0"/>
                <w:sz w:val="30"/>
                <w:szCs w:val="30"/>
              </w:rPr>
              <w:t>积极配合调查，情节显著轻微的。</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eastAsia="仿宋_GB2312"/>
                <w:sz w:val="30"/>
                <w:szCs w:val="30"/>
              </w:rPr>
              <w:t>警告，并处1万元罚款</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422"/>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28"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eastAsia="仿宋_GB2312"/>
                <w:b w:val="0"/>
                <w:bCs w:val="0"/>
                <w:sz w:val="30"/>
                <w:szCs w:val="30"/>
              </w:rPr>
            </w:pPr>
            <w:r>
              <w:rPr>
                <w:rFonts w:hint="eastAsia" w:ascii="仿宋_GB2312" w:eastAsia="仿宋_GB2312"/>
                <w:b w:val="0"/>
                <w:bCs w:val="0"/>
                <w:sz w:val="30"/>
                <w:szCs w:val="30"/>
              </w:rPr>
              <w:t>估</w:t>
            </w:r>
            <w:r>
              <w:rPr>
                <w:rFonts w:hint="eastAsia" w:ascii="仿宋_GB2312" w:hAnsi="Times New Roman" w:eastAsia="仿宋_GB2312"/>
                <w:b w:val="0"/>
                <w:bCs w:val="0"/>
                <w:sz w:val="30"/>
                <w:szCs w:val="30"/>
              </w:rPr>
              <w:t>价机构擅自转让受托的估价业务</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w:t>
            </w:r>
            <w:r>
              <w:rPr>
                <w:rFonts w:hint="eastAsia" w:ascii="仿宋_GB2312" w:eastAsia="仿宋_GB2312"/>
                <w:sz w:val="30"/>
                <w:szCs w:val="30"/>
                <w:lang w:val="en-US" w:eastAsia="zh-CN"/>
              </w:rPr>
              <w:t>32</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hAnsi="仿宋_GB2312" w:eastAsia="仿宋_GB2312" w:cs="Arial"/>
                <w:sz w:val="30"/>
                <w:szCs w:val="30"/>
              </w:rPr>
              <w:t>《房地产估价机构管理办法》</w:t>
            </w:r>
            <w:r>
              <w:rPr>
                <w:rFonts w:hint="eastAsia" w:ascii="仿宋_GB2312" w:eastAsia="仿宋_GB2312"/>
                <w:sz w:val="30"/>
                <w:szCs w:val="30"/>
              </w:rPr>
              <w:t>第二十九条</w:t>
            </w:r>
            <w:r>
              <w:rPr>
                <w:rFonts w:hint="eastAsia" w:ascii="仿宋_GB2312" w:hAnsi="仿宋_GB2312" w:eastAsia="仿宋_GB2312" w:cs="Arial"/>
                <w:sz w:val="30"/>
                <w:szCs w:val="30"/>
              </w:rPr>
              <w:t>第一款</w:t>
            </w:r>
            <w:r>
              <w:rPr>
                <w:rFonts w:hint="eastAsia" w:ascii="仿宋_GB2312" w:eastAsia="仿宋_GB2312"/>
                <w:sz w:val="30"/>
                <w:szCs w:val="30"/>
              </w:rPr>
              <w:t>、</w:t>
            </w:r>
            <w:r>
              <w:rPr>
                <w:rFonts w:hint="eastAsia" w:ascii="仿宋_GB2312" w:hAnsi="仿宋_GB2312" w:eastAsia="仿宋_GB2312" w:cs="Arial"/>
                <w:bCs/>
                <w:sz w:val="30"/>
                <w:szCs w:val="30"/>
              </w:rPr>
              <w:t>第五十条第（二）项</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2"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eastAsia="仿宋_GB2312"/>
                <w:sz w:val="30"/>
                <w:szCs w:val="30"/>
              </w:rPr>
              <w:t>给予警告，责令限期改正；逾期未改正的，可处 5 千元以上 2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eastAsia="仿宋_GB2312"/>
                <w:sz w:val="30"/>
                <w:szCs w:val="30"/>
              </w:rPr>
            </w:pPr>
            <w:r>
              <w:rPr>
                <w:rFonts w:hint="eastAsia" w:ascii="仿宋_GB2312" w:hAnsi=".." w:eastAsia="仿宋_GB2312" w:cs="宋体"/>
                <w:kern w:val="0"/>
                <w:sz w:val="30"/>
                <w:szCs w:val="30"/>
              </w:rPr>
              <w:t>获得违法所得1万以上</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hAnsi="Times New Roman" w:eastAsia="仿宋_GB2312"/>
                <w:b w:val="0"/>
                <w:bCs w:val="0"/>
                <w:sz w:val="30"/>
                <w:szCs w:val="30"/>
              </w:rPr>
            </w:pPr>
            <w:r>
              <w:rPr>
                <w:rFonts w:hint="eastAsia" w:ascii="仿宋_GB2312" w:eastAsia="仿宋_GB2312"/>
                <w:b w:val="0"/>
                <w:sz w:val="30"/>
                <w:szCs w:val="30"/>
              </w:rPr>
              <w:t>可处</w:t>
            </w:r>
            <w:r>
              <w:rPr>
                <w:rFonts w:hint="eastAsia" w:ascii="仿宋_GB2312" w:eastAsia="仿宋_GB2312" w:cs="宋体"/>
                <w:b w:val="0"/>
                <w:bCs w:val="0"/>
                <w:kern w:val="0"/>
                <w:sz w:val="30"/>
                <w:szCs w:val="30"/>
              </w:rPr>
              <w:t>2万</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hAnsi="Times New Roman" w:eastAsia="仿宋_GB2312"/>
                <w:b w:val="0"/>
                <w:bCs w:val="0"/>
                <w:sz w:val="30"/>
                <w:szCs w:val="30"/>
              </w:rPr>
            </w:pPr>
            <w:r>
              <w:rPr>
                <w:rFonts w:hint="eastAsia" w:ascii="仿宋_GB2312" w:eastAsia="仿宋_GB2312"/>
                <w:b w:val="0"/>
                <w:sz w:val="30"/>
                <w:szCs w:val="30"/>
              </w:rPr>
              <w:t>可处</w:t>
            </w:r>
            <w:r>
              <w:rPr>
                <w:rFonts w:hint="eastAsia" w:ascii="仿宋_GB2312" w:eastAsia="仿宋_GB2312" w:cs="宋体"/>
                <w:b w:val="0"/>
                <w:bCs w:val="0"/>
                <w:kern w:val="0"/>
                <w:sz w:val="30"/>
                <w:szCs w:val="30"/>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2"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eastAsia="仿宋_GB2312"/>
                <w:sz w:val="30"/>
                <w:szCs w:val="30"/>
              </w:rPr>
            </w:pPr>
            <w:r>
              <w:rPr>
                <w:rFonts w:hint="eastAsia" w:ascii="仿宋_GB2312" w:hAnsi=".." w:eastAsia="仿宋_GB2312" w:cs="宋体"/>
                <w:kern w:val="0"/>
                <w:sz w:val="30"/>
                <w:szCs w:val="30"/>
              </w:rPr>
              <w:t>获得违法所得</w:t>
            </w:r>
            <w:r>
              <w:rPr>
                <w:rFonts w:hint="eastAsia" w:ascii="仿宋_GB2312" w:hAnsi=".." w:eastAsia="仿宋_GB2312" w:cs="宋体"/>
                <w:kern w:val="0"/>
                <w:sz w:val="30"/>
                <w:szCs w:val="30"/>
                <w:lang w:val="en-US" w:eastAsia="zh-CN"/>
              </w:rPr>
              <w:t>5</w:t>
            </w:r>
            <w:r>
              <w:rPr>
                <w:rFonts w:hint="eastAsia" w:ascii="仿宋_GB2312" w:hAnsi=".." w:eastAsia="仿宋_GB2312" w:cs="宋体"/>
                <w:kern w:val="0"/>
                <w:sz w:val="30"/>
                <w:szCs w:val="30"/>
              </w:rPr>
              <w:t>000元-</w:t>
            </w:r>
            <w:r>
              <w:rPr>
                <w:rFonts w:hint="eastAsia" w:ascii="仿宋_GB2312" w:hAnsi=".." w:eastAsia="仿宋_GB2312" w:cs="宋体"/>
                <w:kern w:val="0"/>
                <w:sz w:val="30"/>
                <w:szCs w:val="30"/>
                <w:lang w:val="en-US" w:eastAsia="zh-CN"/>
              </w:rPr>
              <w:t>10</w:t>
            </w:r>
            <w:r>
              <w:rPr>
                <w:rFonts w:hint="eastAsia" w:ascii="仿宋_GB2312" w:hAnsi=".." w:eastAsia="仿宋_GB2312" w:cs="宋体"/>
                <w:kern w:val="0"/>
                <w:sz w:val="30"/>
                <w:szCs w:val="30"/>
              </w:rPr>
              <w:t>000元</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hAnsi="Times New Roman" w:eastAsia="仿宋_GB2312"/>
                <w:b w:val="0"/>
                <w:bCs w:val="0"/>
                <w:sz w:val="30"/>
                <w:szCs w:val="30"/>
              </w:rPr>
            </w:pPr>
            <w:r>
              <w:rPr>
                <w:rFonts w:hint="eastAsia" w:ascii="仿宋_GB2312" w:eastAsia="仿宋_GB2312"/>
                <w:b w:val="0"/>
                <w:sz w:val="30"/>
                <w:szCs w:val="30"/>
              </w:rPr>
              <w:t>可处</w:t>
            </w:r>
            <w:r>
              <w:rPr>
                <w:rFonts w:hint="eastAsia" w:ascii="仿宋_GB2312" w:eastAsia="仿宋_GB2312" w:cs="宋体"/>
                <w:b w:val="0"/>
                <w:bCs w:val="0"/>
                <w:kern w:val="0"/>
                <w:sz w:val="30"/>
                <w:szCs w:val="30"/>
              </w:rPr>
              <w:t>1万</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hAnsi="Times New Roman" w:eastAsia="仿宋_GB2312"/>
                <w:b w:val="0"/>
                <w:bCs w:val="0"/>
                <w:sz w:val="30"/>
                <w:szCs w:val="30"/>
              </w:rPr>
            </w:pPr>
            <w:r>
              <w:rPr>
                <w:rFonts w:hint="eastAsia" w:ascii="仿宋_GB2312" w:eastAsia="仿宋_GB2312"/>
                <w:b w:val="0"/>
                <w:sz w:val="30"/>
                <w:szCs w:val="30"/>
              </w:rPr>
              <w:t>可处</w:t>
            </w:r>
            <w:r>
              <w:rPr>
                <w:rFonts w:hint="eastAsia" w:ascii="仿宋_GB2312" w:eastAsia="仿宋_GB2312" w:cs="宋体"/>
                <w:b w:val="0"/>
                <w:bCs w:val="0"/>
                <w:kern w:val="0"/>
                <w:sz w:val="30"/>
                <w:szCs w:val="30"/>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2"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eastAsia="仿宋_GB2312"/>
                <w:sz w:val="30"/>
                <w:szCs w:val="30"/>
              </w:rPr>
            </w:pPr>
            <w:r>
              <w:rPr>
                <w:rFonts w:hint="eastAsia" w:ascii="仿宋_GB2312" w:hAnsi=".." w:eastAsia="仿宋_GB2312" w:cs="宋体"/>
                <w:kern w:val="0"/>
                <w:sz w:val="30"/>
                <w:szCs w:val="30"/>
              </w:rPr>
              <w:t>获得违法所得</w:t>
            </w:r>
            <w:r>
              <w:rPr>
                <w:rFonts w:hint="eastAsia" w:ascii="仿宋_GB2312" w:hAnsi=".." w:eastAsia="仿宋_GB2312" w:cs="宋体"/>
                <w:kern w:val="0"/>
                <w:sz w:val="30"/>
                <w:szCs w:val="30"/>
                <w:lang w:val="en-US" w:eastAsia="zh-CN"/>
              </w:rPr>
              <w:t>5</w:t>
            </w:r>
            <w:r>
              <w:rPr>
                <w:rFonts w:hint="eastAsia" w:ascii="仿宋_GB2312" w:hAnsi=".." w:eastAsia="仿宋_GB2312" w:cs="宋体"/>
                <w:kern w:val="0"/>
                <w:sz w:val="30"/>
                <w:szCs w:val="30"/>
              </w:rPr>
              <w:t>000元以下</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sz w:val="30"/>
                <w:szCs w:val="30"/>
              </w:rPr>
            </w:pPr>
            <w:r>
              <w:rPr>
                <w:rFonts w:hint="eastAsia" w:ascii="仿宋_GB2312" w:eastAsia="仿宋_GB2312"/>
                <w:b w:val="0"/>
                <w:sz w:val="30"/>
                <w:szCs w:val="30"/>
              </w:rPr>
              <w:t>可处</w:t>
            </w:r>
            <w:r>
              <w:rPr>
                <w:rFonts w:hint="eastAsia" w:ascii="仿宋_GB2312" w:eastAsia="仿宋_GB2312" w:cs="宋体"/>
                <w:b w:val="0"/>
                <w:bCs w:val="0"/>
                <w:kern w:val="0"/>
                <w:sz w:val="30"/>
                <w:szCs w:val="30"/>
              </w:rPr>
              <w:t>0.5万</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sz w:val="30"/>
                <w:szCs w:val="30"/>
              </w:rPr>
            </w:pPr>
            <w:r>
              <w:rPr>
                <w:rFonts w:hint="eastAsia" w:ascii="仿宋_GB2312" w:eastAsia="仿宋_GB2312"/>
                <w:b w:val="0"/>
                <w:sz w:val="30"/>
                <w:szCs w:val="30"/>
              </w:rPr>
              <w:t>可处</w:t>
            </w:r>
            <w:r>
              <w:rPr>
                <w:rFonts w:hint="eastAsia" w:ascii="仿宋_GB2312" w:eastAsia="仿宋_GB2312" w:cs="宋体"/>
                <w:b w:val="0"/>
                <w:bCs w:val="0"/>
                <w:kern w:val="0"/>
                <w:sz w:val="30"/>
                <w:szCs w:val="30"/>
              </w:rPr>
              <w:t>0.5万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2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eastAsia="仿宋_GB2312"/>
                <w:sz w:val="30"/>
                <w:szCs w:val="30"/>
              </w:rPr>
            </w:pPr>
            <w:r>
              <w:rPr>
                <w:rFonts w:hint="eastAsia" w:ascii="仿宋_GB2312" w:hAnsi=".." w:eastAsia="仿宋_GB2312" w:cs="宋体"/>
                <w:kern w:val="0"/>
                <w:sz w:val="30"/>
                <w:szCs w:val="30"/>
                <w:lang w:eastAsia="zh-CN"/>
              </w:rPr>
              <w:t>在规定期限内整改完毕</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sz w:val="30"/>
                <w:szCs w:val="30"/>
              </w:rPr>
            </w:pPr>
            <w:r>
              <w:rPr>
                <w:rFonts w:hint="eastAsia" w:ascii="仿宋_GB2312" w:eastAsia="仿宋_GB2312"/>
                <w:b w:val="0"/>
                <w:bCs w:val="0"/>
                <w:sz w:val="30"/>
                <w:szCs w:val="30"/>
              </w:rPr>
              <w:t>给予警告</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eastAsia="仿宋_GB2312"/>
                <w:sz w:val="30"/>
                <w:szCs w:val="30"/>
              </w:rPr>
            </w:pPr>
            <w:r>
              <w:rPr>
                <w:rFonts w:hint="eastAsia" w:ascii="仿宋_GB2312" w:eastAsia="仿宋_GB2312"/>
                <w:b w:val="0"/>
                <w:bCs w:val="0"/>
                <w:sz w:val="30"/>
                <w:szCs w:val="30"/>
              </w:rPr>
              <w:t>给予警告</w:t>
            </w:r>
          </w:p>
        </w:tc>
      </w:tr>
    </w:tbl>
    <w:p>
      <w:pPr>
        <w:rPr>
          <w:rFonts w:hint="eastAsia"/>
        </w:rPr>
        <w:sectPr>
          <w:type w:val="evenPage"/>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110"/>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eastAsia="仿宋_GB2312"/>
                <w:b w:val="0"/>
                <w:bCs w:val="0"/>
                <w:sz w:val="30"/>
                <w:szCs w:val="30"/>
              </w:rPr>
            </w:pPr>
            <w:r>
              <w:rPr>
                <w:rFonts w:hint="eastAsia" w:ascii="仿宋_GB2312" w:hAnsi="仿宋_GB2312" w:eastAsia="仿宋_GB2312" w:cs="Arial"/>
                <w:b w:val="0"/>
                <w:sz w:val="30"/>
                <w:szCs w:val="30"/>
              </w:rPr>
              <w:t>估价机构违反规定出具估价报告</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市场、交易、评估管理（3</w:t>
            </w:r>
            <w:r>
              <w:rPr>
                <w:rFonts w:hint="eastAsia" w:ascii="仿宋_GB2312" w:eastAsia="仿宋_GB2312"/>
                <w:sz w:val="30"/>
                <w:szCs w:val="30"/>
                <w:lang w:val="en-US" w:eastAsia="zh-CN"/>
              </w:rPr>
              <w:t>3</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hAnsi="仿宋_GB2312" w:eastAsia="仿宋_GB2312" w:cs="Arial"/>
                <w:sz w:val="30"/>
                <w:szCs w:val="30"/>
              </w:rPr>
              <w:t>《房地产估价机构管理办法》</w:t>
            </w:r>
            <w:r>
              <w:rPr>
                <w:rFonts w:hint="eastAsia" w:ascii="仿宋_GB2312" w:eastAsia="仿宋_GB2312"/>
                <w:sz w:val="30"/>
                <w:szCs w:val="30"/>
              </w:rPr>
              <w:t>第二十条</w:t>
            </w:r>
            <w:r>
              <w:rPr>
                <w:rFonts w:hint="eastAsia" w:ascii="仿宋_GB2312" w:hAnsi="仿宋_GB2312" w:eastAsia="仿宋_GB2312" w:cs="Arial"/>
                <w:sz w:val="30"/>
                <w:szCs w:val="30"/>
              </w:rPr>
              <w:t>第二款、</w:t>
            </w:r>
            <w:r>
              <w:rPr>
                <w:rFonts w:hint="eastAsia" w:ascii="仿宋_GB2312" w:eastAsia="仿宋_GB2312"/>
                <w:sz w:val="30"/>
                <w:szCs w:val="30"/>
              </w:rPr>
              <w:t>第二十九条</w:t>
            </w:r>
            <w:r>
              <w:rPr>
                <w:rFonts w:hint="eastAsia" w:ascii="仿宋_GB2312" w:hAnsi="仿宋_GB2312" w:eastAsia="仿宋_GB2312" w:cs="Arial"/>
                <w:sz w:val="30"/>
                <w:szCs w:val="30"/>
              </w:rPr>
              <w:t>第二款、</w:t>
            </w:r>
            <w:r>
              <w:rPr>
                <w:rFonts w:hint="eastAsia" w:ascii="仿宋_GB2312" w:eastAsia="仿宋_GB2312"/>
                <w:sz w:val="30"/>
                <w:szCs w:val="30"/>
              </w:rPr>
              <w:t>第三十二条、</w:t>
            </w:r>
            <w:r>
              <w:rPr>
                <w:rFonts w:hint="eastAsia" w:ascii="仿宋_GB2312" w:hAnsi="仿宋_GB2312" w:eastAsia="仿宋_GB2312" w:cs="Arial"/>
                <w:bCs/>
                <w:sz w:val="30"/>
                <w:szCs w:val="30"/>
              </w:rPr>
              <w:t>第五十条第（三）项</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eastAsia="仿宋_GB2312"/>
                <w:sz w:val="30"/>
                <w:szCs w:val="30"/>
              </w:rPr>
              <w:t>给予警告，责令限期改正；逾期未改正的，可处 5 千元以上 2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eastAsia="仿宋_GB2312"/>
                <w:sz w:val="30"/>
                <w:szCs w:val="30"/>
              </w:rPr>
            </w:pPr>
            <w:r>
              <w:rPr>
                <w:rFonts w:hint="eastAsia" w:ascii="仿宋_GB2312" w:eastAsia="仿宋_GB2312"/>
                <w:sz w:val="30"/>
                <w:szCs w:val="30"/>
              </w:rPr>
              <w:t>不以房地产估价机构的名义出具估价报告，并未加盖该房地产估价机构公章</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jc w:val="left"/>
              <w:rPr>
                <w:rFonts w:hint="eastAsia" w:ascii="仿宋_GB2312" w:hAnsi="Times New Roman" w:eastAsia="仿宋_GB2312"/>
                <w:b w:val="0"/>
                <w:bCs w:val="0"/>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jc w:val="center"/>
              <w:rPr>
                <w:rFonts w:hint="eastAsia" w:ascii="仿宋_GB2312" w:hAnsi="Times New Roman" w:eastAsia="仿宋_GB2312"/>
                <w:b w:val="0"/>
                <w:bCs w:val="0"/>
                <w:sz w:val="30"/>
                <w:szCs w:val="30"/>
              </w:rPr>
            </w:pPr>
            <w:r>
              <w:rPr>
                <w:rFonts w:hint="eastAsia" w:ascii="仿宋_GB2312" w:eastAsia="仿宋_GB2312"/>
                <w:b w:val="0"/>
                <w:sz w:val="30"/>
                <w:szCs w:val="30"/>
              </w:rPr>
              <w:t>可处</w:t>
            </w:r>
            <w:r>
              <w:rPr>
                <w:rFonts w:hint="eastAsia" w:ascii="仿宋_GB2312" w:hAnsi="Times New Roman" w:eastAsia="仿宋_GB2312"/>
                <w:b w:val="0"/>
                <w:bCs w:val="0"/>
                <w:sz w:val="30"/>
                <w:szCs w:val="30"/>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eastAsia="仿宋_GB2312"/>
                <w:sz w:val="30"/>
                <w:szCs w:val="30"/>
              </w:rPr>
            </w:pPr>
            <w:r>
              <w:rPr>
                <w:rFonts w:hint="eastAsia" w:ascii="仿宋_GB2312" w:eastAsia="仿宋_GB2312"/>
                <w:sz w:val="30"/>
                <w:szCs w:val="30"/>
              </w:rPr>
              <w:t>以房地产估价机构的名义出具估价报告，未加盖该房地产估价机构公章</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center"/>
              <w:rPr>
                <w:rFonts w:hint="eastAsia" w:ascii="仿宋_GB2312" w:hAnsi="Times New Roman" w:eastAsia="仿宋_GB2312"/>
                <w:b w:val="0"/>
                <w:bCs w:val="0"/>
                <w:sz w:val="30"/>
                <w:szCs w:val="30"/>
              </w:rPr>
            </w:pPr>
            <w:r>
              <w:rPr>
                <w:rFonts w:hint="eastAsia" w:ascii="仿宋_GB2312" w:eastAsia="仿宋_GB2312"/>
                <w:b w:val="0"/>
                <w:sz w:val="30"/>
                <w:szCs w:val="30"/>
              </w:rPr>
              <w:t>可处</w:t>
            </w:r>
            <w:r>
              <w:rPr>
                <w:rFonts w:hint="eastAsia" w:ascii="仿宋_GB2312" w:hAnsi="Times New Roman" w:eastAsia="仿宋_GB2312"/>
                <w:b w:val="0"/>
                <w:bCs w:val="0"/>
                <w:sz w:val="30"/>
                <w:szCs w:val="30"/>
              </w:rPr>
              <w:t>1.5万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eastAsia="仿宋_GB2312"/>
                <w:sz w:val="30"/>
                <w:szCs w:val="30"/>
              </w:rPr>
            </w:pPr>
            <w:r>
              <w:rPr>
                <w:rFonts w:hint="eastAsia" w:ascii="仿宋_GB2312" w:eastAsia="仿宋_GB2312"/>
                <w:sz w:val="30"/>
                <w:szCs w:val="30"/>
              </w:rPr>
              <w:t>估价报告没有专职注册房地产估价师签字</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30"/>
                <w:szCs w:val="30"/>
              </w:rPr>
            </w:pPr>
            <w:r>
              <w:rPr>
                <w:rFonts w:hint="eastAsia" w:ascii="仿宋_GB2312" w:eastAsia="仿宋_GB2312"/>
                <w:sz w:val="30"/>
                <w:szCs w:val="30"/>
              </w:rPr>
              <w:t xml:space="preserve"> </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eastAsia="仿宋_GB2312"/>
                <w:sz w:val="30"/>
                <w:szCs w:val="30"/>
              </w:rPr>
            </w:pPr>
            <w:r>
              <w:rPr>
                <w:rFonts w:hint="eastAsia" w:ascii="仿宋_GB2312" w:eastAsia="仿宋_GB2312"/>
                <w:sz w:val="30"/>
                <w:szCs w:val="30"/>
              </w:rPr>
              <w:t>可处1万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eastAsia="仿宋_GB2312"/>
                <w:sz w:val="30"/>
                <w:szCs w:val="30"/>
              </w:rPr>
            </w:pPr>
            <w:r>
              <w:rPr>
                <w:rFonts w:hint="eastAsia" w:ascii="仿宋_GB2312" w:eastAsia="仿宋_GB2312"/>
                <w:sz w:val="30"/>
                <w:szCs w:val="30"/>
              </w:rPr>
              <w:t>估价报告只有一个专职注册房地产估价师签字</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eastAsia="仿宋_GB2312"/>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eastAsia="仿宋_GB2312"/>
                <w:sz w:val="30"/>
                <w:szCs w:val="30"/>
              </w:rPr>
            </w:pPr>
            <w:r>
              <w:rPr>
                <w:rFonts w:hint="eastAsia" w:ascii="仿宋_GB2312" w:eastAsia="仿宋_GB2312"/>
                <w:sz w:val="30"/>
                <w:szCs w:val="30"/>
              </w:rPr>
              <w:t>可处0.5万</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3173"/>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eastAsia="仿宋_GB2312"/>
                <w:b w:val="0"/>
                <w:bCs w:val="0"/>
                <w:sz w:val="30"/>
                <w:szCs w:val="30"/>
              </w:rPr>
            </w:pPr>
            <w:r>
              <w:rPr>
                <w:rFonts w:hint="eastAsia" w:ascii="仿宋_GB2312" w:eastAsia="仿宋_GB2312"/>
                <w:b w:val="0"/>
                <w:bCs w:val="0"/>
                <w:sz w:val="30"/>
                <w:szCs w:val="30"/>
              </w:rPr>
              <w:t>估价机构</w:t>
            </w:r>
            <w:r>
              <w:rPr>
                <w:rFonts w:hint="eastAsia" w:ascii="仿宋_GB2312" w:hAnsi="仿宋_GB2312" w:eastAsia="仿宋_GB2312" w:cs="Arial"/>
                <w:b w:val="0"/>
                <w:sz w:val="30"/>
                <w:szCs w:val="30"/>
              </w:rPr>
              <w:t>擅自设立分支机构</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市场、交易、评估管理（3</w:t>
            </w:r>
            <w:r>
              <w:rPr>
                <w:rFonts w:hint="eastAsia" w:ascii="仿宋_GB2312" w:eastAsia="仿宋_GB2312"/>
                <w:sz w:val="30"/>
                <w:szCs w:val="30"/>
                <w:lang w:val="en-US" w:eastAsia="zh-CN"/>
              </w:rPr>
              <w:t>4</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hAnsi="仿宋_GB2312" w:eastAsia="仿宋_GB2312" w:cs="Arial"/>
                <w:sz w:val="30"/>
                <w:szCs w:val="30"/>
              </w:rPr>
              <w:t>《房地产估价机构管理办法》</w:t>
            </w:r>
            <w:r>
              <w:rPr>
                <w:rFonts w:hint="eastAsia" w:ascii="仿宋_GB2312" w:eastAsia="仿宋_GB2312"/>
                <w:sz w:val="30"/>
                <w:szCs w:val="30"/>
              </w:rPr>
              <w:t>第二十条第一款 、第二十一条、第二十二条第一款、第四十九条。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hAnsi=".." w:eastAsia="仿宋_GB2312" w:cs="宋体"/>
                <w:kern w:val="0"/>
                <w:sz w:val="30"/>
                <w:szCs w:val="30"/>
              </w:rPr>
            </w:pPr>
            <w:r>
              <w:rPr>
                <w:rFonts w:hint="eastAsia" w:ascii="仿宋_GB2312" w:eastAsia="仿宋_GB2312"/>
                <w:sz w:val="30"/>
                <w:szCs w:val="30"/>
              </w:rPr>
              <w:t>给予警告，责令限期改正；逾期未改正的，可处 1万以上 2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 xml:space="preserve">二、三级资质房地产估价机构设立分支机构的 </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jc w:val="center"/>
              <w:rPr>
                <w:rFonts w:hint="eastAsia" w:ascii="仿宋_GB2312" w:hAnsi="仿宋_GB2312" w:eastAsia="仿宋_GB2312" w:cs="Arial"/>
                <w:b w:val="0"/>
                <w:sz w:val="30"/>
                <w:szCs w:val="30"/>
              </w:rPr>
            </w:pPr>
            <w:r>
              <w:rPr>
                <w:rFonts w:hint="eastAsia" w:ascii="仿宋_GB2312" w:eastAsia="仿宋_GB2312"/>
                <w:b w:val="0"/>
                <w:sz w:val="30"/>
                <w:szCs w:val="30"/>
              </w:rPr>
              <w:t>可处</w:t>
            </w:r>
            <w:r>
              <w:rPr>
                <w:rFonts w:hint="eastAsia" w:ascii="仿宋_GB2312" w:hAnsi="仿宋_GB2312" w:eastAsia="仿宋_GB2312" w:cs="Arial"/>
                <w:b w:val="0"/>
                <w:sz w:val="30"/>
                <w:szCs w:val="30"/>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一级资质房地产估价机构不按规定设立分支机构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jc w:val="center"/>
              <w:rPr>
                <w:rFonts w:hint="eastAsia" w:ascii="仿宋_GB2312" w:hAnsi="仿宋_GB2312" w:eastAsia="仿宋_GB2312" w:cs="Arial"/>
                <w:b w:val="0"/>
                <w:sz w:val="30"/>
                <w:szCs w:val="30"/>
              </w:rPr>
            </w:pPr>
            <w:r>
              <w:rPr>
                <w:rFonts w:hint="eastAsia" w:ascii="仿宋_GB2312" w:eastAsia="仿宋_GB2312"/>
                <w:b w:val="0"/>
                <w:sz w:val="30"/>
                <w:szCs w:val="30"/>
              </w:rPr>
              <w:t>可处</w:t>
            </w:r>
            <w:r>
              <w:rPr>
                <w:rFonts w:hint="eastAsia" w:ascii="仿宋_GB2312" w:hAnsi="仿宋_GB2312" w:eastAsia="仿宋_GB2312" w:cs="Arial"/>
                <w:b w:val="0"/>
                <w:sz w:val="30"/>
                <w:szCs w:val="30"/>
              </w:rPr>
              <w:t>1.5万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分支机构专职估价师人员不足的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jc w:val="center"/>
              <w:rPr>
                <w:rFonts w:hint="eastAsia" w:ascii="仿宋_GB2312" w:hAnsi="仿宋_GB2312" w:eastAsia="仿宋_GB2312" w:cs="Arial"/>
                <w:b w:val="0"/>
                <w:sz w:val="30"/>
                <w:szCs w:val="30"/>
              </w:rPr>
            </w:pPr>
            <w:r>
              <w:rPr>
                <w:rFonts w:hint="eastAsia" w:ascii="仿宋_GB2312" w:eastAsia="仿宋_GB2312"/>
                <w:b w:val="0"/>
                <w:sz w:val="30"/>
                <w:szCs w:val="30"/>
              </w:rPr>
              <w:t>可处</w:t>
            </w:r>
            <w:r>
              <w:rPr>
                <w:rFonts w:hint="eastAsia" w:ascii="仿宋_GB2312" w:hAnsi="仿宋_GB2312" w:eastAsia="仿宋_GB2312" w:cs="Arial"/>
                <w:b w:val="0"/>
                <w:sz w:val="30"/>
                <w:szCs w:val="30"/>
              </w:rPr>
              <w:t>1.2万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 xml:space="preserve">新设立的分支机构不备案的。  </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jc w:val="center"/>
              <w:rPr>
                <w:rFonts w:hint="eastAsia" w:ascii="仿宋_GB2312" w:hAnsi="仿宋_GB2312" w:eastAsia="仿宋_GB2312" w:cs="Arial"/>
                <w:b w:val="0"/>
                <w:sz w:val="30"/>
                <w:szCs w:val="30"/>
              </w:rPr>
            </w:pPr>
            <w:r>
              <w:rPr>
                <w:rFonts w:hint="eastAsia" w:ascii="仿宋_GB2312" w:eastAsia="仿宋_GB2312"/>
                <w:b w:val="0"/>
                <w:sz w:val="30"/>
                <w:szCs w:val="30"/>
              </w:rPr>
              <w:t>可处</w:t>
            </w:r>
            <w:r>
              <w:rPr>
                <w:rFonts w:hint="eastAsia" w:ascii="仿宋_GB2312" w:hAnsi="仿宋_GB2312" w:eastAsia="仿宋_GB2312" w:cs="Arial"/>
                <w:b w:val="0"/>
                <w:sz w:val="30"/>
                <w:szCs w:val="30"/>
              </w:rPr>
              <w:t>1万</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110"/>
        <w:tblW w:w="1404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80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eastAsia="仿宋_GB2312"/>
                <w:b w:val="0"/>
                <w:bCs w:val="0"/>
              </w:rPr>
            </w:pPr>
            <w:r>
              <w:rPr>
                <w:rFonts w:hint="eastAsia" w:ascii="仿宋_GB2312" w:hAnsi="仿宋_GB2312" w:eastAsia="仿宋_GB2312" w:cs="Arial"/>
                <w:b w:val="0"/>
                <w:sz w:val="30"/>
                <w:szCs w:val="30"/>
              </w:rPr>
              <w:t>房地产估价机构及其估价人员应当回避未回避</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50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市场、交易、评估管理（3</w:t>
            </w:r>
            <w:r>
              <w:rPr>
                <w:rFonts w:hint="eastAsia" w:ascii="仿宋_GB2312" w:eastAsia="仿宋_GB2312"/>
                <w:sz w:val="30"/>
                <w:szCs w:val="30"/>
                <w:lang w:val="en-US" w:eastAsia="zh-CN"/>
              </w:rPr>
              <w:t>5</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240" w:type="dxa"/>
            <w:gridSpan w:val="5"/>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《房地产估价机构管理办法》第二十七条、第五十一条。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240" w:type="dxa"/>
            <w:gridSpan w:val="5"/>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给予警告，责令限期改正，并可处 1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40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7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估价人员与委托人或者估价业务相对人为直系亲属</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警告，并可处1万元罚款</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警告，并可处1万元罚款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估价人员与委托人或者估价业务相对人为旁系亲属</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警告，并可处0.8万元罚款</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警告，并可处0.8万元罚款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估价人员与委托人或者估价业务相对人为朋友</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警告，并可处0.5万元罚款</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警告，并可处0.5万元罚款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 xml:space="preserve">估价人员与委托人或者估价业务相对人有利害关系 </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警告，并可处0.1万元以下罚款</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警告，并可处0.1万元以下罚款</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2110"/>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08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eastAsia="仿宋_GB2312"/>
                <w:b w:val="0"/>
                <w:bCs w:val="0"/>
              </w:rPr>
            </w:pPr>
            <w:r>
              <w:rPr>
                <w:rFonts w:hint="eastAsia" w:ascii="仿宋_GB2312" w:hAnsi="仿宋_GB2312" w:eastAsia="仿宋_GB2312" w:cs="Arial"/>
                <w:b w:val="0"/>
                <w:sz w:val="30"/>
                <w:szCs w:val="30"/>
              </w:rPr>
              <w:t>有涂改、倒卖、出租、出借或者以其他形式非法转让资质证书等违规行为</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市场、交易、评估管理（3</w:t>
            </w:r>
            <w:r>
              <w:rPr>
                <w:rFonts w:hint="eastAsia" w:ascii="仿宋_GB2312" w:eastAsia="仿宋_GB2312"/>
                <w:sz w:val="30"/>
                <w:szCs w:val="30"/>
                <w:lang w:val="en-US" w:eastAsia="zh-CN"/>
              </w:rPr>
              <w:t>6</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6"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《房地产估价机构管理办法》第三十三条、第五十三条。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给予警告，责令限期改正，并处 1 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4"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3" w:hRule="atLeast"/>
        </w:trPr>
        <w:tc>
          <w:tcPr>
            <w:tcW w:w="180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32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有涂改、倒卖、出租、出借或者以其他形式非法转让资质证书等违规行为的，情节特别严重或拒不配合调查，造成严重社会影响的</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p>
        </w:tc>
        <w:tc>
          <w:tcPr>
            <w:tcW w:w="324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警告，并处3万元罚款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eastAsia="仿宋_GB2312"/>
                <w:sz w:val="30"/>
                <w:szCs w:val="30"/>
              </w:rPr>
            </w:pPr>
            <w:r>
              <w:rPr>
                <w:rFonts w:hint="eastAsia" w:ascii="仿宋_GB2312" w:hAnsi="仿宋_GB2312" w:eastAsia="仿宋_GB2312" w:cs="Arial"/>
                <w:b w:val="0"/>
                <w:sz w:val="30"/>
                <w:szCs w:val="30"/>
              </w:rPr>
              <w:t>有涂改、倒卖、出租、出借或者以其他形式非法转让资质证书等违规行为的，情节严重或拒不配合调查，造成相当社会影响的</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p>
        </w:tc>
        <w:tc>
          <w:tcPr>
            <w:tcW w:w="324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警告，并处2.5万元罚款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eastAsia="仿宋_GB2312"/>
                <w:sz w:val="30"/>
                <w:szCs w:val="30"/>
              </w:rPr>
            </w:pPr>
            <w:r>
              <w:rPr>
                <w:rFonts w:hint="eastAsia" w:ascii="仿宋_GB2312" w:hAnsi="仿宋_GB2312" w:eastAsia="仿宋_GB2312" w:cs="Arial"/>
                <w:b w:val="0"/>
                <w:sz w:val="30"/>
                <w:szCs w:val="30"/>
              </w:rPr>
              <w:t>有涂改、倒卖、出租、出借或者以其他形式非法转让资质证书等违规行为的，造成一定社会影响的</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p>
        </w:tc>
        <w:tc>
          <w:tcPr>
            <w:tcW w:w="324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警告，并处2万元罚款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仿宋_GB2312" w:eastAsia="仿宋_GB2312"/>
                <w:sz w:val="30"/>
                <w:szCs w:val="30"/>
              </w:rPr>
            </w:pPr>
            <w:r>
              <w:rPr>
                <w:rFonts w:hint="eastAsia" w:ascii="仿宋_GB2312" w:hAnsi="仿宋_GB2312" w:eastAsia="仿宋_GB2312" w:cs="Arial"/>
                <w:bCs/>
                <w:sz w:val="30"/>
                <w:szCs w:val="30"/>
              </w:rPr>
              <w:t>有涂改、倒卖、出租、出借或者以其他形式非法转让资质证书等违规行为的，</w:t>
            </w:r>
            <w:r>
              <w:rPr>
                <w:rFonts w:hint="eastAsia" w:ascii="仿宋_GB2312" w:eastAsia="仿宋_GB2312"/>
                <w:sz w:val="30"/>
                <w:szCs w:val="30"/>
              </w:rPr>
              <w:t>情节轻微并积极配合调查，未造成社会影响的</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p>
        </w:tc>
        <w:tc>
          <w:tcPr>
            <w:tcW w:w="3240" w:type="dxa"/>
            <w:tcBorders>
              <w:top w:val="single" w:color="auto" w:sz="4" w:space="0"/>
              <w:left w:val="single" w:color="auto" w:sz="4" w:space="0"/>
              <w:bottom w:val="single" w:color="auto" w:sz="4" w:space="0"/>
              <w:right w:val="single" w:color="auto" w:sz="4" w:space="0"/>
            </w:tcBorders>
            <w:vAlign w:val="center"/>
          </w:tcPr>
          <w:p>
            <w:pPr>
              <w:pStyle w:val="2"/>
              <w:spacing w:line="460" w:lineRule="exact"/>
              <w:rPr>
                <w:rFonts w:hint="eastAsia" w:ascii="仿宋_GB2312" w:hAnsi="仿宋_GB2312" w:eastAsia="仿宋_GB2312" w:cs="Arial"/>
                <w:b w:val="0"/>
                <w:sz w:val="30"/>
                <w:szCs w:val="30"/>
              </w:rPr>
            </w:pPr>
            <w:r>
              <w:rPr>
                <w:rFonts w:hint="eastAsia" w:ascii="仿宋_GB2312" w:hAnsi="仿宋_GB2312" w:eastAsia="仿宋_GB2312" w:cs="Arial"/>
                <w:b w:val="0"/>
                <w:sz w:val="30"/>
                <w:szCs w:val="30"/>
              </w:rPr>
              <w:t>警告，并处1万元罚款</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1871"/>
        <w:tblW w:w="1366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5"/>
        <w:gridCol w:w="5760"/>
        <w:gridCol w:w="360"/>
        <w:gridCol w:w="1800"/>
        <w:gridCol w:w="180"/>
        <w:gridCol w:w="3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1" w:hRule="atLeast"/>
        </w:trPr>
        <w:tc>
          <w:tcPr>
            <w:tcW w:w="1625" w:type="dxa"/>
            <w:vAlign w:val="center"/>
          </w:tcPr>
          <w:p>
            <w:pPr>
              <w:widowControl/>
              <w:jc w:val="center"/>
              <w:rPr>
                <w:rFonts w:hint="eastAsia" w:ascii="仿宋_GB2312" w:hAnsi="Verdana" w:eastAsia="仿宋_GB2312" w:cs="宋体"/>
                <w:sz w:val="30"/>
                <w:szCs w:val="30"/>
              </w:rPr>
            </w:pPr>
            <w:r>
              <w:rPr>
                <w:rFonts w:hint="eastAsia" w:ascii="仿宋_GB2312" w:hAnsi="Verdana" w:eastAsia="仿宋_GB2312" w:cs="宋体"/>
                <w:b/>
                <w:sz w:val="30"/>
                <w:szCs w:val="30"/>
              </w:rPr>
              <w:t>案 由</w:t>
            </w:r>
          </w:p>
        </w:tc>
        <w:tc>
          <w:tcPr>
            <w:tcW w:w="5760" w:type="dxa"/>
            <w:vAlign w:val="center"/>
          </w:tcPr>
          <w:p>
            <w:pPr>
              <w:spacing w:line="380" w:lineRule="exact"/>
              <w:rPr>
                <w:rFonts w:hint="eastAsia" w:ascii="仿宋_GB2312" w:eastAsia="仿宋_GB2312"/>
                <w:sz w:val="30"/>
                <w:szCs w:val="30"/>
              </w:rPr>
            </w:pPr>
            <w:r>
              <w:rPr>
                <w:rFonts w:hint="eastAsia" w:ascii="仿宋_GB2312" w:eastAsia="仿宋_GB2312"/>
                <w:sz w:val="30"/>
                <w:szCs w:val="30"/>
              </w:rPr>
              <w:t>房产测绘单位在房产面积测算中不执行国家标准、规范和规定等</w:t>
            </w:r>
          </w:p>
        </w:tc>
        <w:tc>
          <w:tcPr>
            <w:tcW w:w="2160" w:type="dxa"/>
            <w:gridSpan w:val="2"/>
            <w:vAlign w:val="center"/>
          </w:tcPr>
          <w:p>
            <w:pPr>
              <w:widowControl/>
              <w:ind w:firstLine="738" w:firstLineChars="245"/>
              <w:jc w:val="left"/>
              <w:rPr>
                <w:rFonts w:hint="eastAsia" w:ascii="仿宋_GB2312" w:hAnsi="Verdana" w:eastAsia="仿宋_GB2312" w:cs="宋体"/>
                <w:b/>
                <w:sz w:val="30"/>
                <w:szCs w:val="30"/>
              </w:rPr>
            </w:pPr>
            <w:r>
              <w:rPr>
                <w:rFonts w:hint="eastAsia" w:ascii="仿宋_GB2312" w:hAnsi="Verdana" w:eastAsia="仿宋_GB2312" w:cs="宋体"/>
                <w:b/>
                <w:sz w:val="30"/>
                <w:szCs w:val="30"/>
              </w:rPr>
              <w:t>类  别</w:t>
            </w:r>
          </w:p>
        </w:tc>
        <w:tc>
          <w:tcPr>
            <w:tcW w:w="4121" w:type="dxa"/>
            <w:gridSpan w:val="2"/>
            <w:vAlign w:val="center"/>
          </w:tcPr>
          <w:p>
            <w:pPr>
              <w:widowControl/>
              <w:ind w:firstLine="450" w:firstLineChars="150"/>
              <w:jc w:val="left"/>
              <w:rPr>
                <w:rFonts w:hint="eastAsia" w:ascii="仿宋_GB2312" w:hAnsi="Verdana" w:eastAsia="仿宋_GB2312"/>
                <w:sz w:val="30"/>
                <w:szCs w:val="30"/>
              </w:rPr>
            </w:pPr>
            <w:r>
              <w:rPr>
                <w:rFonts w:hint="eastAsia" w:ascii="仿宋_GB2312" w:hAnsi="Verdana" w:eastAsia="仿宋_GB2312"/>
                <w:sz w:val="30"/>
                <w:szCs w:val="30"/>
              </w:rPr>
              <w:t>房产测绘管理（</w:t>
            </w:r>
            <w:r>
              <w:rPr>
                <w:rFonts w:hint="eastAsia" w:ascii="仿宋_GB2312" w:hAnsi="Verdana" w:eastAsia="仿宋_GB2312"/>
                <w:sz w:val="30"/>
                <w:szCs w:val="30"/>
                <w:lang w:val="en-US" w:eastAsia="zh-CN"/>
              </w:rPr>
              <w:t>37</w:t>
            </w:r>
            <w:r>
              <w:rPr>
                <w:rFonts w:hint="eastAsia" w:ascii="仿宋_GB2312" w:hAnsi="Verdana"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处罚依据</w:t>
            </w:r>
          </w:p>
        </w:tc>
        <w:tc>
          <w:tcPr>
            <w:tcW w:w="12041" w:type="dxa"/>
            <w:gridSpan w:val="5"/>
            <w:vAlign w:val="center"/>
          </w:tcPr>
          <w:p>
            <w:pPr>
              <w:pStyle w:val="2"/>
              <w:spacing w:line="460" w:lineRule="exact"/>
              <w:rPr>
                <w:rFonts w:hint="eastAsia" w:ascii="仿宋_GB2312" w:hAnsi="Verdana" w:eastAsia="仿宋_GB2312"/>
                <w:b w:val="0"/>
                <w:bCs w:val="0"/>
                <w:sz w:val="30"/>
                <w:szCs w:val="30"/>
              </w:rPr>
            </w:pPr>
            <w:r>
              <w:rPr>
                <w:rFonts w:hint="eastAsia" w:ascii="仿宋_GB2312" w:hAnsi="Verdana" w:eastAsia="仿宋_GB2312"/>
                <w:b w:val="0"/>
                <w:bCs w:val="0"/>
                <w:sz w:val="30"/>
                <w:szCs w:val="30"/>
              </w:rPr>
              <w:t>《房产测绘管理办法》第三条、</w:t>
            </w:r>
            <w:r>
              <w:rPr>
                <w:rFonts w:hint="eastAsia" w:ascii="仿宋_GB2312" w:hAnsi="Verdana" w:eastAsia="仿宋_GB2312"/>
                <w:b w:val="0"/>
                <w:sz w:val="30"/>
                <w:szCs w:val="30"/>
              </w:rPr>
              <w:t>第四条</w:t>
            </w:r>
            <w:r>
              <w:rPr>
                <w:rFonts w:hint="eastAsia" w:ascii="仿宋_GB2312" w:hAnsi="Verdana" w:eastAsia="仿宋_GB2312"/>
                <w:b w:val="0"/>
                <w:bCs w:val="0"/>
                <w:sz w:val="30"/>
                <w:szCs w:val="30"/>
              </w:rPr>
              <w:t>、第二十一条。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7" w:hRule="atLeast"/>
        </w:trPr>
        <w:tc>
          <w:tcPr>
            <w:tcW w:w="1625" w:type="dxa"/>
            <w:vAlign w:val="center"/>
          </w:tcPr>
          <w:p>
            <w:pPr>
              <w:jc w:val="center"/>
              <w:rPr>
                <w:rFonts w:hint="eastAsia" w:ascii="仿宋_GB2312" w:hAnsi="Verdana" w:eastAsia="仿宋_GB2312" w:cs="宋体"/>
                <w:b/>
                <w:sz w:val="30"/>
                <w:szCs w:val="30"/>
              </w:rPr>
            </w:pPr>
            <w:r>
              <w:rPr>
                <w:rFonts w:hint="eastAsia" w:ascii="仿宋_GB2312" w:hAnsi="Verdana" w:eastAsia="仿宋_GB2312" w:cs="宋体"/>
                <w:b/>
                <w:sz w:val="30"/>
                <w:szCs w:val="30"/>
              </w:rPr>
              <w:t>法律责任</w:t>
            </w:r>
          </w:p>
        </w:tc>
        <w:tc>
          <w:tcPr>
            <w:tcW w:w="12041" w:type="dxa"/>
            <w:gridSpan w:val="5"/>
            <w:vAlign w:val="center"/>
          </w:tcPr>
          <w:p>
            <w:pPr>
              <w:pStyle w:val="2"/>
              <w:spacing w:line="380" w:lineRule="exact"/>
              <w:rPr>
                <w:rFonts w:hint="eastAsia" w:ascii="仿宋_GB2312" w:hAnsi="Verdana" w:eastAsia="仿宋_GB2312"/>
                <w:b w:val="0"/>
                <w:sz w:val="30"/>
                <w:szCs w:val="30"/>
              </w:rPr>
            </w:pPr>
            <w:r>
              <w:rPr>
                <w:rFonts w:hint="eastAsia" w:ascii="仿宋_GB2312" w:hAnsi="Verdana" w:eastAsia="仿宋_GB2312"/>
                <w:b w:val="0"/>
                <w:sz w:val="30"/>
                <w:szCs w:val="30"/>
              </w:rPr>
              <w:t>给予警告并责令限期改正，并可处以1万元以上3万元以下的罚款；情节严重的，由发证机关予以降级或者取消其房产测绘资格。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0" w:hRule="atLeast"/>
        </w:trPr>
        <w:tc>
          <w:tcPr>
            <w:tcW w:w="1625" w:type="dxa"/>
            <w:vMerge w:val="restart"/>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档次</w:t>
            </w:r>
          </w:p>
        </w:tc>
        <w:tc>
          <w:tcPr>
            <w:tcW w:w="6120" w:type="dxa"/>
            <w:gridSpan w:val="2"/>
            <w:vMerge w:val="restart"/>
            <w:vAlign w:val="center"/>
          </w:tcPr>
          <w:p>
            <w:pPr>
              <w:widowControl/>
              <w:spacing w:line="400" w:lineRule="exact"/>
              <w:jc w:val="left"/>
              <w:rPr>
                <w:rFonts w:hint="eastAsia" w:ascii="仿宋_GB2312" w:hAnsi="Verdana" w:eastAsia="仿宋_GB2312" w:cs="宋体"/>
                <w:b/>
                <w:sz w:val="30"/>
                <w:szCs w:val="30"/>
              </w:rPr>
            </w:pPr>
            <w:r>
              <w:rPr>
                <w:rFonts w:hint="eastAsia" w:ascii="仿宋_GB2312" w:hAnsi="Verdana" w:eastAsia="仿宋_GB2312" w:cs="宋体"/>
                <w:b/>
                <w:sz w:val="30"/>
                <w:szCs w:val="30"/>
              </w:rPr>
              <w:t>违法情形</w:t>
            </w:r>
          </w:p>
        </w:tc>
        <w:tc>
          <w:tcPr>
            <w:tcW w:w="5921" w:type="dxa"/>
            <w:gridSpan w:val="3"/>
            <w:vAlign w:val="center"/>
          </w:tcPr>
          <w:p>
            <w:pPr>
              <w:widowControl/>
              <w:spacing w:line="400" w:lineRule="exact"/>
              <w:ind w:firstLine="2530" w:firstLineChars="840"/>
              <w:jc w:val="left"/>
              <w:rPr>
                <w:rFonts w:hint="eastAsia" w:ascii="仿宋_GB2312" w:hAnsi="Verdana" w:eastAsia="仿宋_GB2312" w:cs="宋体"/>
                <w:b/>
                <w:sz w:val="30"/>
                <w:szCs w:val="30"/>
              </w:rPr>
            </w:pPr>
            <w:r>
              <w:rPr>
                <w:rFonts w:hint="eastAsia" w:ascii="仿宋_GB2312" w:hAnsi="Verdana" w:eastAsia="仿宋_GB2312" w:cs="宋体"/>
                <w:b/>
                <w:sz w:val="30"/>
                <w:szCs w:val="30"/>
              </w:rPr>
              <w:t>处罚幅度</w:t>
            </w:r>
            <w:r>
              <w:rPr>
                <w:rFonts w:hint="eastAsia" w:ascii="仿宋_GB2312" w:hAnsi="宋体" w:eastAsia="仿宋_GB2312" w:cs="宋体"/>
                <w:b/>
                <w:kern w:val="0"/>
                <w:sz w:val="30"/>
                <w:szCs w:val="3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trPr>
        <w:tc>
          <w:tcPr>
            <w:tcW w:w="1625" w:type="dxa"/>
            <w:vMerge w:val="continue"/>
            <w:vAlign w:val="center"/>
          </w:tcPr>
          <w:p>
            <w:pPr>
              <w:widowControl/>
              <w:jc w:val="center"/>
              <w:rPr>
                <w:rFonts w:hint="eastAsia" w:ascii="仿宋_GB2312" w:hAnsi="Verdana" w:eastAsia="仿宋_GB2312" w:cs="宋体"/>
                <w:b/>
                <w:sz w:val="30"/>
                <w:szCs w:val="30"/>
              </w:rPr>
            </w:pPr>
          </w:p>
        </w:tc>
        <w:tc>
          <w:tcPr>
            <w:tcW w:w="6120" w:type="dxa"/>
            <w:gridSpan w:val="2"/>
            <w:vMerge w:val="continue"/>
            <w:vAlign w:val="center"/>
          </w:tcPr>
          <w:p>
            <w:pPr>
              <w:widowControl/>
              <w:spacing w:line="400" w:lineRule="exact"/>
              <w:jc w:val="left"/>
              <w:rPr>
                <w:rFonts w:hint="eastAsia" w:ascii="仿宋_GB2312" w:hAnsi="Verdana" w:eastAsia="仿宋_GB2312" w:cs="宋体"/>
                <w:b/>
                <w:sz w:val="30"/>
                <w:szCs w:val="30"/>
              </w:rPr>
            </w:pPr>
          </w:p>
        </w:tc>
        <w:tc>
          <w:tcPr>
            <w:tcW w:w="1980" w:type="dxa"/>
            <w:gridSpan w:val="2"/>
            <w:vAlign w:val="center"/>
          </w:tcPr>
          <w:p>
            <w:pPr>
              <w:spacing w:line="400" w:lineRule="exact"/>
              <w:jc w:val="left"/>
              <w:rPr>
                <w:rFonts w:hint="eastAsia" w:ascii="仿宋_GB2312" w:hAnsi="Verdana" w:eastAsia="仿宋_GB2312" w:cs="宋体"/>
                <w:b/>
                <w:sz w:val="30"/>
                <w:szCs w:val="30"/>
              </w:rPr>
            </w:pPr>
            <w:r>
              <w:rPr>
                <w:rFonts w:hint="eastAsia" w:ascii="仿宋_GB2312" w:hAnsi="Verdana" w:eastAsia="仿宋_GB2312" w:cs="宋体"/>
                <w:b/>
                <w:sz w:val="30"/>
                <w:szCs w:val="30"/>
              </w:rPr>
              <w:t>个人</w:t>
            </w:r>
          </w:p>
        </w:tc>
        <w:tc>
          <w:tcPr>
            <w:tcW w:w="3941" w:type="dxa"/>
            <w:vAlign w:val="center"/>
          </w:tcPr>
          <w:p>
            <w:pPr>
              <w:spacing w:line="400" w:lineRule="exact"/>
              <w:jc w:val="left"/>
              <w:rPr>
                <w:rFonts w:hint="eastAsia" w:ascii="仿宋_GB2312" w:hAnsi="Verdana" w:eastAsia="仿宋_GB2312" w:cs="宋体"/>
                <w:b/>
                <w:sz w:val="30"/>
                <w:szCs w:val="30"/>
              </w:rPr>
            </w:pPr>
            <w:r>
              <w:rPr>
                <w:rFonts w:hint="eastAsia" w:ascii="仿宋_GB2312" w:hAnsi="Verdana" w:eastAsia="仿宋_GB2312" w:cs="宋体"/>
                <w:b/>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8" w:hRule="atLeast"/>
        </w:trPr>
        <w:tc>
          <w:tcPr>
            <w:tcW w:w="1625" w:type="dxa"/>
            <w:vAlign w:val="center"/>
          </w:tcPr>
          <w:p>
            <w:pPr>
              <w:jc w:val="center"/>
              <w:rPr>
                <w:rFonts w:hint="eastAsia" w:ascii="仿宋_GB2312" w:hAnsi="Verdana" w:eastAsia="仿宋_GB2312" w:cs="宋体"/>
                <w:b/>
                <w:sz w:val="30"/>
                <w:szCs w:val="30"/>
              </w:rPr>
            </w:pPr>
            <w:r>
              <w:rPr>
                <w:rFonts w:hint="eastAsia" w:ascii="仿宋_GB2312" w:hAnsi="Verdana" w:eastAsia="仿宋_GB2312" w:cs="宋体"/>
                <w:b/>
                <w:sz w:val="30"/>
                <w:szCs w:val="30"/>
              </w:rPr>
              <w:t>严重</w:t>
            </w:r>
          </w:p>
        </w:tc>
        <w:tc>
          <w:tcPr>
            <w:tcW w:w="6120" w:type="dxa"/>
            <w:gridSpan w:val="2"/>
            <w:vAlign w:val="center"/>
          </w:tcPr>
          <w:p>
            <w:pPr>
              <w:pStyle w:val="2"/>
              <w:spacing w:line="460" w:lineRule="exact"/>
              <w:rPr>
                <w:rFonts w:hint="eastAsia" w:ascii="仿宋_GB2312" w:hAnsi="Verdana" w:eastAsia="仿宋_GB2312"/>
                <w:b w:val="0"/>
                <w:bCs w:val="0"/>
                <w:sz w:val="30"/>
                <w:szCs w:val="30"/>
              </w:rPr>
            </w:pPr>
            <w:r>
              <w:rPr>
                <w:rFonts w:hint="eastAsia" w:ascii="仿宋_GB2312" w:hAnsi="Verdana" w:eastAsia="仿宋_GB2312"/>
                <w:b w:val="0"/>
                <w:bCs w:val="0"/>
                <w:sz w:val="30"/>
                <w:szCs w:val="30"/>
              </w:rPr>
              <w:t>房产面积测算故意失误；在房产面积测算中故意弄虚作假、欺骗房屋权利人；在房产面积测算中故意不执行国家标准、规范和规定；造成重大损失的。</w:t>
            </w:r>
          </w:p>
        </w:tc>
        <w:tc>
          <w:tcPr>
            <w:tcW w:w="1980" w:type="dxa"/>
            <w:gridSpan w:val="2"/>
            <w:vAlign w:val="center"/>
          </w:tcPr>
          <w:p>
            <w:pPr>
              <w:widowControl/>
              <w:spacing w:line="460" w:lineRule="exact"/>
              <w:jc w:val="left"/>
              <w:rPr>
                <w:rFonts w:hint="eastAsia" w:ascii="仿宋_GB2312" w:hAnsi="Verdana" w:eastAsia="仿宋_GB2312"/>
                <w:sz w:val="30"/>
                <w:szCs w:val="30"/>
              </w:rPr>
            </w:pPr>
          </w:p>
        </w:tc>
        <w:tc>
          <w:tcPr>
            <w:tcW w:w="3941" w:type="dxa"/>
            <w:vAlign w:val="center"/>
          </w:tcPr>
          <w:p>
            <w:pPr>
              <w:widowControl/>
              <w:spacing w:line="460" w:lineRule="exact"/>
              <w:jc w:val="left"/>
              <w:rPr>
                <w:rFonts w:hint="eastAsia" w:ascii="仿宋_GB2312" w:hAnsi="Verdana" w:eastAsia="仿宋_GB2312"/>
                <w:sz w:val="30"/>
                <w:szCs w:val="30"/>
              </w:rPr>
            </w:pPr>
            <w:r>
              <w:rPr>
                <w:rFonts w:hint="eastAsia" w:ascii="仿宋_GB2312" w:hAnsi="Verdana" w:eastAsia="仿宋_GB2312"/>
                <w:sz w:val="30"/>
                <w:szCs w:val="30"/>
              </w:rPr>
              <w:t>可处罚款3万，</w:t>
            </w:r>
            <w:r>
              <w:rPr>
                <w:rFonts w:ascii="仿宋_GB2312" w:hAnsi="Verdana" w:eastAsia="仿宋_GB2312"/>
                <w:sz w:val="30"/>
                <w:szCs w:val="30"/>
              </w:rPr>
              <w:t>给予警告并责令限期改正，</w:t>
            </w:r>
            <w:r>
              <w:rPr>
                <w:rFonts w:hint="eastAsia" w:ascii="仿宋_GB2312" w:hAnsi="Verdana" w:eastAsia="仿宋_GB2312"/>
                <w:sz w:val="30"/>
                <w:szCs w:val="30"/>
              </w:rPr>
              <w:t>建议相关部门取消测绘资格或降低测绘资格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6" w:hRule="atLeast"/>
        </w:trPr>
        <w:tc>
          <w:tcPr>
            <w:tcW w:w="1625" w:type="dxa"/>
            <w:vAlign w:val="center"/>
          </w:tcPr>
          <w:p>
            <w:pPr>
              <w:jc w:val="center"/>
              <w:rPr>
                <w:rFonts w:hint="eastAsia" w:ascii="仿宋_GB2312" w:hAnsi="Verdana" w:eastAsia="仿宋_GB2312" w:cs="宋体"/>
                <w:b/>
                <w:sz w:val="30"/>
                <w:szCs w:val="30"/>
              </w:rPr>
            </w:pPr>
            <w:r>
              <w:rPr>
                <w:rFonts w:hint="eastAsia" w:ascii="仿宋_GB2312" w:hAnsi="Verdana" w:eastAsia="仿宋_GB2312" w:cs="宋体"/>
                <w:b/>
                <w:sz w:val="30"/>
                <w:szCs w:val="30"/>
              </w:rPr>
              <w:t>一般</w:t>
            </w:r>
          </w:p>
        </w:tc>
        <w:tc>
          <w:tcPr>
            <w:tcW w:w="6120" w:type="dxa"/>
            <w:gridSpan w:val="2"/>
            <w:vAlign w:val="center"/>
          </w:tcPr>
          <w:p>
            <w:pPr>
              <w:pStyle w:val="2"/>
              <w:spacing w:line="460" w:lineRule="exact"/>
              <w:rPr>
                <w:rFonts w:hint="eastAsia" w:ascii="仿宋_GB2312" w:hAnsi="Verdana" w:eastAsia="仿宋_GB2312"/>
                <w:b w:val="0"/>
                <w:bCs w:val="0"/>
                <w:sz w:val="30"/>
                <w:szCs w:val="30"/>
              </w:rPr>
            </w:pPr>
            <w:r>
              <w:rPr>
                <w:rFonts w:hint="eastAsia" w:ascii="仿宋_GB2312" w:hAnsi="Verdana" w:eastAsia="仿宋_GB2312"/>
                <w:b w:val="0"/>
                <w:bCs w:val="0"/>
                <w:sz w:val="30"/>
                <w:szCs w:val="30"/>
              </w:rPr>
              <w:t>因客观原因造成的房产面积测算失误或在房产面积测算中未按国家标准、规范和规定执行的；事后经协调处理。</w:t>
            </w:r>
          </w:p>
        </w:tc>
        <w:tc>
          <w:tcPr>
            <w:tcW w:w="1980" w:type="dxa"/>
            <w:gridSpan w:val="2"/>
            <w:vAlign w:val="center"/>
          </w:tcPr>
          <w:p>
            <w:pPr>
              <w:widowControl/>
              <w:spacing w:line="460" w:lineRule="exact"/>
              <w:jc w:val="left"/>
              <w:rPr>
                <w:rFonts w:hint="eastAsia" w:ascii="仿宋_GB2312" w:hAnsi="Verdana" w:eastAsia="仿宋_GB2312"/>
                <w:sz w:val="30"/>
                <w:szCs w:val="30"/>
              </w:rPr>
            </w:pPr>
          </w:p>
        </w:tc>
        <w:tc>
          <w:tcPr>
            <w:tcW w:w="3941" w:type="dxa"/>
            <w:vAlign w:val="center"/>
          </w:tcPr>
          <w:p>
            <w:pPr>
              <w:widowControl/>
              <w:spacing w:line="460" w:lineRule="exact"/>
              <w:jc w:val="left"/>
              <w:rPr>
                <w:rFonts w:ascii="仿宋_GB2312" w:hAnsi="Verdana" w:eastAsia="仿宋_GB2312"/>
                <w:sz w:val="30"/>
                <w:szCs w:val="30"/>
              </w:rPr>
            </w:pPr>
            <w:r>
              <w:rPr>
                <w:rFonts w:hint="eastAsia" w:ascii="仿宋_GB2312" w:hAnsi="Verdana" w:eastAsia="仿宋_GB2312"/>
                <w:sz w:val="30"/>
                <w:szCs w:val="30"/>
              </w:rPr>
              <w:t>可处罚款2万-3万，</w:t>
            </w:r>
            <w:r>
              <w:rPr>
                <w:rFonts w:ascii="仿宋_GB2312" w:hAnsi="Verdana" w:eastAsia="仿宋_GB2312"/>
                <w:sz w:val="30"/>
                <w:szCs w:val="30"/>
              </w:rPr>
              <w:t>给予警告并责令限期改正，</w:t>
            </w:r>
            <w:r>
              <w:rPr>
                <w:rFonts w:hint="eastAsia" w:ascii="仿宋_GB2312" w:hAnsi="Verdana" w:eastAsia="仿宋_GB2312"/>
                <w:sz w:val="30"/>
                <w:szCs w:val="30"/>
              </w:rPr>
              <w:t>建议相关部门降低测绘资格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2" w:hRule="atLeast"/>
        </w:trPr>
        <w:tc>
          <w:tcPr>
            <w:tcW w:w="1625" w:type="dxa"/>
            <w:vAlign w:val="top"/>
          </w:tcPr>
          <w:p>
            <w:pPr>
              <w:jc w:val="center"/>
              <w:rPr>
                <w:rFonts w:hint="eastAsia" w:ascii="仿宋_GB2312" w:eastAsia="仿宋_GB2312"/>
                <w:b/>
                <w:sz w:val="30"/>
                <w:szCs w:val="30"/>
              </w:rPr>
            </w:pPr>
            <w:r>
              <w:rPr>
                <w:rFonts w:hint="eastAsia" w:ascii="仿宋_GB2312" w:hAnsi="Verdana" w:eastAsia="仿宋_GB2312" w:cs="宋体"/>
                <w:b/>
                <w:sz w:val="30"/>
                <w:szCs w:val="30"/>
              </w:rPr>
              <w:t>轻微</w:t>
            </w:r>
          </w:p>
        </w:tc>
        <w:tc>
          <w:tcPr>
            <w:tcW w:w="6120" w:type="dxa"/>
            <w:gridSpan w:val="2"/>
            <w:vAlign w:val="top"/>
          </w:tcPr>
          <w:p>
            <w:pPr>
              <w:pStyle w:val="2"/>
              <w:spacing w:line="460" w:lineRule="exact"/>
              <w:rPr>
                <w:rFonts w:hint="eastAsia" w:ascii="仿宋_GB2312" w:hAnsi="Verdana" w:eastAsia="仿宋_GB2312"/>
                <w:b w:val="0"/>
                <w:bCs w:val="0"/>
                <w:sz w:val="30"/>
                <w:szCs w:val="30"/>
              </w:rPr>
            </w:pPr>
            <w:r>
              <w:rPr>
                <w:rFonts w:hint="eastAsia" w:ascii="仿宋_GB2312" w:hAnsi="Verdana" w:eastAsia="仿宋_GB2312"/>
                <w:b w:val="0"/>
                <w:bCs w:val="0"/>
                <w:sz w:val="30"/>
                <w:szCs w:val="30"/>
              </w:rPr>
              <w:t>因客观原因造成的房产面积测算失误或在房产面积测算中未按国家标准、规范和规定执行的，同时事后经协调处理的，未造成损失的。</w:t>
            </w:r>
          </w:p>
        </w:tc>
        <w:tc>
          <w:tcPr>
            <w:tcW w:w="1980" w:type="dxa"/>
            <w:gridSpan w:val="2"/>
            <w:vAlign w:val="top"/>
          </w:tcPr>
          <w:p>
            <w:pPr>
              <w:spacing w:line="460" w:lineRule="exact"/>
              <w:rPr>
                <w:rFonts w:hint="eastAsia" w:ascii="仿宋_GB2312" w:hAnsi="Verdana" w:eastAsia="仿宋_GB2312"/>
                <w:sz w:val="30"/>
                <w:szCs w:val="30"/>
              </w:rPr>
            </w:pPr>
          </w:p>
        </w:tc>
        <w:tc>
          <w:tcPr>
            <w:tcW w:w="3941" w:type="dxa"/>
            <w:vAlign w:val="center"/>
          </w:tcPr>
          <w:p>
            <w:pPr>
              <w:pStyle w:val="2"/>
              <w:spacing w:line="460" w:lineRule="exact"/>
              <w:rPr>
                <w:rFonts w:hint="eastAsia" w:ascii="仿宋_GB2312" w:hAnsi="Verdana" w:eastAsia="仿宋_GB2312"/>
                <w:sz w:val="30"/>
                <w:szCs w:val="30"/>
              </w:rPr>
            </w:pPr>
            <w:r>
              <w:rPr>
                <w:rFonts w:hint="eastAsia" w:ascii="仿宋_GB2312" w:hAnsi="Verdana" w:eastAsia="仿宋_GB2312"/>
                <w:b w:val="0"/>
                <w:sz w:val="30"/>
                <w:szCs w:val="30"/>
              </w:rPr>
              <w:t>可处</w:t>
            </w:r>
            <w:r>
              <w:rPr>
                <w:rFonts w:hint="eastAsia" w:ascii="仿宋_GB2312" w:hAnsi="Verdana" w:eastAsia="仿宋_GB2312"/>
                <w:b w:val="0"/>
                <w:bCs w:val="0"/>
                <w:sz w:val="30"/>
                <w:szCs w:val="30"/>
              </w:rPr>
              <w:t>罚款1万-2万，</w:t>
            </w:r>
            <w:r>
              <w:rPr>
                <w:rFonts w:ascii="仿宋_GB2312" w:hAnsi="Verdana" w:eastAsia="仿宋_GB2312"/>
                <w:b w:val="0"/>
                <w:bCs w:val="0"/>
                <w:sz w:val="30"/>
                <w:szCs w:val="30"/>
              </w:rPr>
              <w:t>给予警告并责令限期改正</w:t>
            </w:r>
          </w:p>
        </w:tc>
      </w:tr>
    </w:tbl>
    <w:p>
      <w:pPr>
        <w:sectPr>
          <w:pgSz w:w="16838" w:h="11906" w:orient="landscape"/>
          <w:pgMar w:top="1797" w:right="1440" w:bottom="1797" w:left="1440" w:header="851" w:footer="992" w:gutter="0"/>
          <w:cols w:space="720" w:num="1"/>
          <w:docGrid w:type="lines" w:linePitch="312" w:charSpace="0"/>
        </w:sectPr>
      </w:pPr>
    </w:p>
    <w:tbl>
      <w:tblPr>
        <w:tblStyle w:val="9"/>
        <w:tblpPr w:leftFromText="180" w:rightFromText="180" w:vertAnchor="page" w:horzAnchor="margin" w:tblpY="3103"/>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建设单位擅自处分属于业主的物业共用部位、共用设施设备的所有权或者使用权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物业管理（</w:t>
            </w:r>
            <w:r>
              <w:rPr>
                <w:rFonts w:hint="eastAsia" w:ascii="仿宋_GB2312" w:eastAsia="仿宋_GB2312"/>
                <w:sz w:val="30"/>
                <w:szCs w:val="30"/>
                <w:lang w:val="en-US" w:eastAsia="zh-CN"/>
              </w:rPr>
              <w:t>38</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sz w:val="30"/>
                <w:szCs w:val="30"/>
              </w:rPr>
            </w:pPr>
            <w:r>
              <w:rPr>
                <w:rFonts w:hint="eastAsia" w:ascii="仿宋_GB2312" w:hAnsi="Verdana" w:eastAsia="仿宋_GB2312" w:cs="宋体"/>
                <w:b w:val="0"/>
                <w:bCs w:val="0"/>
                <w:sz w:val="30"/>
                <w:szCs w:val="30"/>
              </w:rPr>
              <w:t>《物业管理条例》</w:t>
            </w:r>
            <w:r>
              <w:rPr>
                <w:rFonts w:hint="eastAsia" w:ascii="仿宋_GB2312" w:hAnsi="Times New Roman" w:eastAsia="仿宋_GB2312"/>
                <w:b w:val="0"/>
                <w:bCs w:val="0"/>
                <w:sz w:val="30"/>
                <w:szCs w:val="30"/>
              </w:rPr>
              <w:t>第二十七条、第五十八条。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 xml:space="preserve">处5万元以上20万元以下的罚款；给业主造成损失的，依法承担赔偿责任。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0"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0" w:hRule="atLeast"/>
        </w:trPr>
        <w:tc>
          <w:tcPr>
            <w:tcW w:w="180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建设单位擅自处分属于业主的物业共用部位、共用设施设备用于经营的，经责令限期整改后仍拒不执行，且给业主造成重大损失的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15万-20万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建设单位擅自处分属于业主的物业共用部位、共用设施设备，经责令整改后，在规定期限内改正，但已给业主造成较大损失的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10万-15万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建设单位为了公众利益需要，临时处分属于业主的物业共用部位、共用设施设备，并短时期内自行恢复，未给业主造成损失的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30"/>
                <w:szCs w:val="30"/>
              </w:rPr>
            </w:pPr>
            <w:r>
              <w:rPr>
                <w:rFonts w:hint="eastAsia" w:ascii="仿宋_GB2312" w:eastAsia="仿宋_GB2312"/>
                <w:sz w:val="30"/>
                <w:szCs w:val="30"/>
              </w:rPr>
              <w:t>5万-10万</w:t>
            </w:r>
          </w:p>
        </w:tc>
      </w:tr>
    </w:tbl>
    <w:p>
      <w:pPr>
        <w:rPr>
          <w:rFonts w:hint="eastAsia"/>
        </w:rPr>
      </w:pPr>
    </w:p>
    <w:p>
      <w:pPr>
        <w:rPr>
          <w:rFonts w:hint="eastAsia"/>
        </w:rPr>
      </w:pPr>
    </w:p>
    <w:tbl>
      <w:tblPr>
        <w:tblStyle w:val="9"/>
        <w:tblpPr w:leftFromText="180" w:rightFromText="180" w:vertAnchor="page" w:horzAnchor="margin" w:tblpY="2578"/>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30"/>
                <w:szCs w:val="30"/>
              </w:rPr>
            </w:pPr>
            <w:r>
              <w:rPr>
                <w:rFonts w:hint="eastAsia" w:ascii="仿宋_GB2312" w:eastAsia="仿宋_GB2312"/>
                <w:sz w:val="30"/>
                <w:szCs w:val="30"/>
              </w:rPr>
              <w:t>住宅物业建设单位违反规定选聘</w:t>
            </w:r>
            <w:r>
              <w:rPr>
                <w:rFonts w:hint="eastAsia" w:ascii="仿宋_GB2312" w:eastAsia="仿宋_GB2312"/>
                <w:sz w:val="30"/>
                <w:szCs w:val="30"/>
                <w:lang w:eastAsia="zh-CN"/>
              </w:rPr>
              <w:t>物业服务企业</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物业管理（</w:t>
            </w:r>
            <w:r>
              <w:rPr>
                <w:rFonts w:hint="eastAsia" w:ascii="仿宋_GB2312" w:eastAsia="仿宋_GB2312"/>
                <w:sz w:val="30"/>
                <w:szCs w:val="30"/>
                <w:lang w:val="en-US" w:eastAsia="zh-CN"/>
              </w:rPr>
              <w:t>39</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8"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hAnsi="Verdana" w:eastAsia="仿宋_GB2312" w:cs="宋体"/>
                <w:b w:val="0"/>
                <w:bCs w:val="0"/>
                <w:sz w:val="30"/>
                <w:szCs w:val="30"/>
              </w:rPr>
              <w:t>《物业管理条例》第二十四条、第五十七条。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4"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hAnsi="Verdana" w:eastAsia="仿宋_GB2312" w:cs="宋体"/>
                <w:b w:val="0"/>
                <w:bCs w:val="0"/>
                <w:sz w:val="30"/>
                <w:szCs w:val="30"/>
              </w:rPr>
              <w:t xml:space="preserve">责令限期改正，给予警告，可以并处10万元以下的罚款。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trPr>
        <w:tc>
          <w:tcPr>
            <w:tcW w:w="180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4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hAnsi="Verdana" w:eastAsia="仿宋_GB2312" w:cs="宋体"/>
                <w:b w:val="0"/>
                <w:bCs w:val="0"/>
                <w:sz w:val="30"/>
                <w:szCs w:val="30"/>
              </w:rPr>
              <w:t>建设单位擅自选聘物管企业，经责令限期整改后，仍拒不执行，给业主生活造成重大影响的，引发重大投诉的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警告，</w:t>
            </w:r>
            <w:r>
              <w:rPr>
                <w:rFonts w:hint="eastAsia" w:ascii="仿宋_GB2312" w:hAnsi="Verdana" w:eastAsia="仿宋_GB2312"/>
                <w:b w:val="0"/>
                <w:sz w:val="30"/>
                <w:szCs w:val="30"/>
              </w:rPr>
              <w:t>可</w:t>
            </w:r>
            <w:r>
              <w:rPr>
                <w:rFonts w:hint="eastAsia" w:ascii="仿宋_GB2312" w:hAnsi="Times New Roman" w:eastAsia="仿宋_GB2312"/>
                <w:b w:val="0"/>
                <w:bCs w:val="0"/>
                <w:sz w:val="30"/>
                <w:szCs w:val="30"/>
              </w:rPr>
              <w:t>并处5万-10万元罚款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hAnsi="Verdana" w:eastAsia="仿宋_GB2312" w:cs="宋体"/>
                <w:b w:val="0"/>
                <w:bCs w:val="0"/>
                <w:sz w:val="30"/>
                <w:szCs w:val="30"/>
              </w:rPr>
              <w:t>建设单位擅自选聘物管企业，经责令限期整改后，能按规定执行，但已对业主生活造成较大影响的，引起一般投诉的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警告，</w:t>
            </w:r>
            <w:r>
              <w:rPr>
                <w:rFonts w:hint="eastAsia" w:ascii="仿宋_GB2312" w:hAnsi="Verdana" w:eastAsia="仿宋_GB2312"/>
                <w:b w:val="0"/>
                <w:sz w:val="30"/>
                <w:szCs w:val="30"/>
              </w:rPr>
              <w:t>可</w:t>
            </w:r>
            <w:r>
              <w:rPr>
                <w:rFonts w:hint="eastAsia" w:ascii="仿宋_GB2312" w:hAnsi="Times New Roman" w:eastAsia="仿宋_GB2312"/>
                <w:b w:val="0"/>
                <w:bCs w:val="0"/>
                <w:sz w:val="30"/>
                <w:szCs w:val="30"/>
              </w:rPr>
              <w:t>并处3万-5万元罚款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2"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hAnsi="Verdana" w:eastAsia="仿宋_GB2312" w:cs="宋体"/>
                <w:b w:val="0"/>
                <w:bCs w:val="0"/>
                <w:sz w:val="30"/>
                <w:szCs w:val="30"/>
              </w:rPr>
              <w:t>建设单位擅自选聘物管企业，经责令限期整改后，能按规定执行，但已对业主生活造成一定影响的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警告，</w:t>
            </w:r>
            <w:r>
              <w:rPr>
                <w:rFonts w:hint="eastAsia" w:ascii="仿宋_GB2312" w:hAnsi="Verdana" w:eastAsia="仿宋_GB2312"/>
                <w:b w:val="0"/>
                <w:sz w:val="30"/>
                <w:szCs w:val="30"/>
              </w:rPr>
              <w:t>可</w:t>
            </w:r>
            <w:r>
              <w:rPr>
                <w:rFonts w:hint="eastAsia" w:ascii="仿宋_GB2312" w:hAnsi="Times New Roman" w:eastAsia="仿宋_GB2312"/>
                <w:b w:val="0"/>
                <w:bCs w:val="0"/>
                <w:sz w:val="30"/>
                <w:szCs w:val="30"/>
              </w:rPr>
              <w:t>并处3万元以下罚款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6"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建设单位已与</w:t>
            </w:r>
            <w:r>
              <w:rPr>
                <w:rFonts w:hint="eastAsia" w:ascii="仿宋_GB2312" w:hAnsi="Verdana" w:eastAsia="仿宋_GB2312" w:cs="宋体"/>
                <w:b w:val="0"/>
                <w:bCs w:val="0"/>
                <w:sz w:val="30"/>
                <w:szCs w:val="30"/>
              </w:rPr>
              <w:t>擅自选聘的物管企业签订物业服务合同，但物管企业未实际接管楼盘</w:t>
            </w:r>
            <w:r>
              <w:rPr>
                <w:rFonts w:hint="eastAsia" w:ascii="仿宋_GB2312" w:hAnsi="Times New Roman" w:eastAsia="仿宋_GB2312"/>
                <w:b w:val="0"/>
                <w:bCs w:val="0"/>
                <w:sz w:val="30"/>
                <w:szCs w:val="30"/>
              </w:rPr>
              <w:t>的，未对业主生活造成影响的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30"/>
                <w:szCs w:val="30"/>
              </w:rPr>
            </w:pPr>
            <w:r>
              <w:rPr>
                <w:rFonts w:hint="eastAsia" w:ascii="仿宋_GB2312" w:eastAsia="仿宋_GB2312"/>
                <w:sz w:val="30"/>
                <w:szCs w:val="30"/>
              </w:rPr>
              <w:t>给予警告</w:t>
            </w:r>
          </w:p>
        </w:tc>
      </w:tr>
    </w:tbl>
    <w:p>
      <w:pPr>
        <w:rPr>
          <w:rFonts w:hint="eastAsia"/>
        </w:rPr>
      </w:pPr>
    </w:p>
    <w:p>
      <w:pPr>
        <w:rPr>
          <w:rFonts w:hint="eastAsia"/>
        </w:rPr>
      </w:pPr>
      <w:r>
        <w:rPr>
          <w:rFonts w:hint="eastAsia"/>
        </w:rPr>
        <w:t xml:space="preserve"> </w:t>
      </w:r>
    </w:p>
    <w:tbl>
      <w:tblPr>
        <w:tblStyle w:val="9"/>
        <w:tblpPr w:leftFromText="180" w:rightFromText="180" w:vertAnchor="page" w:horzAnchor="margin" w:tblpY="2578"/>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hAnsi="Verdana" w:eastAsia="仿宋_GB2312" w:cs="宋体"/>
                <w:b w:val="0"/>
                <w:bCs w:val="0"/>
                <w:sz w:val="30"/>
                <w:szCs w:val="30"/>
              </w:rPr>
              <w:t>建设单位、物管企业违反规定不移交有关资料影响物业管理正常秩序</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物业管理（4</w:t>
            </w:r>
            <w:r>
              <w:rPr>
                <w:rFonts w:hint="eastAsia" w:ascii="仿宋_GB2312" w:eastAsia="仿宋_GB2312"/>
                <w:sz w:val="30"/>
                <w:szCs w:val="30"/>
                <w:lang w:val="en-US" w:eastAsia="zh-CN"/>
              </w:rPr>
              <w:t>0</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hAnsi="Verdana" w:eastAsia="仿宋_GB2312" w:cs="宋体"/>
                <w:b w:val="0"/>
                <w:bCs w:val="0"/>
                <w:sz w:val="30"/>
                <w:szCs w:val="30"/>
              </w:rPr>
              <w:t>《物业管理条例》第二十九条、第三十九条、第五十九条。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hAnsi="Verdana" w:eastAsia="仿宋_GB2312" w:cs="宋体"/>
                <w:b w:val="0"/>
                <w:bCs w:val="0"/>
                <w:sz w:val="30"/>
                <w:szCs w:val="30"/>
              </w:rPr>
              <w:t>责令限期改正；逾期仍不移交有关资料的，对建设单位、</w:t>
            </w:r>
            <w:r>
              <w:rPr>
                <w:rFonts w:hint="eastAsia" w:ascii="仿宋_GB2312" w:hAnsi="Verdana" w:eastAsia="仿宋_GB2312" w:cs="宋体"/>
                <w:b w:val="0"/>
                <w:bCs w:val="0"/>
                <w:sz w:val="30"/>
                <w:szCs w:val="30"/>
                <w:lang w:eastAsia="zh-CN"/>
              </w:rPr>
              <w:t>物业服务企业</w:t>
            </w:r>
            <w:r>
              <w:rPr>
                <w:rFonts w:hint="eastAsia" w:ascii="仿宋_GB2312" w:hAnsi="Verdana" w:eastAsia="仿宋_GB2312" w:cs="宋体"/>
                <w:b w:val="0"/>
                <w:bCs w:val="0"/>
                <w:sz w:val="30"/>
                <w:szCs w:val="30"/>
              </w:rPr>
              <w:t xml:space="preserve">予以通报，处1万元以上10万元以下的罚款。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0"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0" w:hRule="atLeast"/>
        </w:trPr>
        <w:tc>
          <w:tcPr>
            <w:tcW w:w="180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hAnsi="Verdana" w:eastAsia="仿宋_GB2312" w:cs="宋体"/>
                <w:b w:val="0"/>
                <w:bCs w:val="0"/>
                <w:sz w:val="30"/>
                <w:szCs w:val="30"/>
              </w:rPr>
              <w:t>建设单位、物管企业违反规定不移交有关资料，经责令限期整改仍拒不移交，态度恶劣，严重影响物业管理正常秩序的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5万-10万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hAnsi="Verdana" w:eastAsia="仿宋_GB2312" w:cs="宋体"/>
                <w:b w:val="0"/>
                <w:bCs w:val="0"/>
                <w:sz w:val="30"/>
                <w:szCs w:val="30"/>
              </w:rPr>
              <w:t>建设单位、物管企业移交的资料不全，经责令限期整改后已补齐资料，但已严重影响物业管理正常秩序的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3万-5万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建设单位、物管企业按规定移交了主要资料，小部分资料未移交，经责令整改后已补齐资料，且对</w:t>
            </w:r>
            <w:r>
              <w:rPr>
                <w:rFonts w:hint="eastAsia" w:ascii="仿宋_GB2312" w:hAnsi="Verdana" w:eastAsia="仿宋_GB2312" w:cs="宋体"/>
                <w:b w:val="0"/>
                <w:bCs w:val="0"/>
                <w:sz w:val="30"/>
                <w:szCs w:val="30"/>
              </w:rPr>
              <w:t>物业管理正常秩序影响不大的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30"/>
                <w:szCs w:val="30"/>
              </w:rPr>
            </w:pPr>
            <w:r>
              <w:rPr>
                <w:rFonts w:hint="eastAsia" w:ascii="仿宋_GB2312" w:eastAsia="仿宋_GB2312"/>
                <w:sz w:val="30"/>
                <w:szCs w:val="30"/>
              </w:rPr>
              <w:t>1万-3万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建设单位、物管企业经责令后按规定移交了全部资料</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Verdana" w:eastAsia="仿宋_GB2312"/>
                <w:b w:val="0"/>
                <w:bCs w:val="0"/>
                <w:sz w:val="30"/>
                <w:szCs w:val="30"/>
              </w:rPr>
              <w:t>责令限期改正</w:t>
            </w:r>
          </w:p>
        </w:tc>
      </w:tr>
    </w:tbl>
    <w:p>
      <w:pPr>
        <w:rPr>
          <w:rFonts w:hint="eastAsia"/>
        </w:rPr>
      </w:pPr>
    </w:p>
    <w:tbl>
      <w:tblPr>
        <w:tblStyle w:val="9"/>
        <w:tblpPr w:leftFromText="180" w:rightFromText="180" w:vertAnchor="page" w:horzAnchor="margin" w:tblpY="2578"/>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580"/>
        <w:gridCol w:w="580"/>
        <w:gridCol w:w="1500"/>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hAnsi="Verdana" w:eastAsia="仿宋_GB2312" w:cs="宋体"/>
                <w:b w:val="0"/>
                <w:bCs w:val="0"/>
                <w:sz w:val="30"/>
                <w:szCs w:val="30"/>
                <w:lang w:eastAsia="zh-CN"/>
              </w:rPr>
              <w:t>物业服务企业</w:t>
            </w:r>
            <w:r>
              <w:rPr>
                <w:rFonts w:hint="eastAsia" w:ascii="仿宋_GB2312" w:hAnsi="Verdana" w:eastAsia="仿宋_GB2312" w:cs="宋体"/>
                <w:b w:val="0"/>
                <w:bCs w:val="0"/>
                <w:sz w:val="30"/>
                <w:szCs w:val="30"/>
              </w:rPr>
              <w:t>将一个物业管理区域内的全部物业一并委托他人</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b/>
                <w:sz w:val="30"/>
                <w:szCs w:val="30"/>
              </w:rPr>
            </w:pPr>
            <w:r>
              <w:rPr>
                <w:rFonts w:hint="eastAsia" w:ascii="仿宋_GB2312" w:hAnsi="宋体" w:eastAsia="仿宋_GB2312"/>
                <w:b/>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物业管理（</w:t>
            </w:r>
            <w:r>
              <w:rPr>
                <w:rFonts w:hint="eastAsia" w:ascii="仿宋_GB2312" w:eastAsia="仿宋_GB2312"/>
                <w:sz w:val="30"/>
                <w:szCs w:val="30"/>
                <w:lang w:val="en-US" w:eastAsia="zh-CN"/>
              </w:rPr>
              <w:t>41</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eastAsia="仿宋_GB2312"/>
                <w:b w:val="0"/>
                <w:sz w:val="30"/>
                <w:szCs w:val="30"/>
              </w:rPr>
              <w:t>《物业管理条例》</w:t>
            </w:r>
            <w:r>
              <w:rPr>
                <w:rFonts w:hint="eastAsia" w:ascii="仿宋_GB2312" w:eastAsia="仿宋_GB2312"/>
                <w:b w:val="0"/>
                <w:bCs w:val="0"/>
                <w:sz w:val="30"/>
                <w:szCs w:val="30"/>
              </w:rPr>
              <w:t>第四十条、第六十二条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eastAsia="仿宋_GB2312"/>
                <w:b w:val="0"/>
                <w:sz w:val="30"/>
                <w:szCs w:val="30"/>
              </w:rPr>
              <w:t>责令限期改正，处委托合同价款30％以上50％以下的罚款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7160" w:type="dxa"/>
            <w:gridSpan w:val="2"/>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490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trPr>
        <w:tc>
          <w:tcPr>
            <w:tcW w:w="180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7160" w:type="dxa"/>
            <w:gridSpan w:val="2"/>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208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8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716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sz w:val="30"/>
                <w:szCs w:val="30"/>
                <w:highlight w:val="yellow"/>
              </w:rPr>
            </w:pPr>
            <w:r>
              <w:rPr>
                <w:rFonts w:hint="eastAsia" w:ascii="仿宋_GB2312" w:eastAsia="仿宋_GB2312"/>
                <w:b w:val="0"/>
                <w:sz w:val="30"/>
                <w:szCs w:val="30"/>
                <w:lang w:eastAsia="zh-CN"/>
              </w:rPr>
              <w:t>物业服务企业</w:t>
            </w:r>
            <w:r>
              <w:rPr>
                <w:rFonts w:hint="eastAsia" w:ascii="仿宋_GB2312" w:eastAsia="仿宋_GB2312"/>
                <w:b w:val="0"/>
                <w:sz w:val="30"/>
                <w:szCs w:val="30"/>
              </w:rPr>
              <w:t>将全部物业一并委托他人，经责令限期整改后已执行，但经相关部门认定已因此给业主造成重大损失的</w:t>
            </w:r>
          </w:p>
        </w:tc>
        <w:tc>
          <w:tcPr>
            <w:tcW w:w="208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highlight w:val="yellow"/>
              </w:rPr>
            </w:pPr>
          </w:p>
        </w:tc>
        <w:tc>
          <w:tcPr>
            <w:tcW w:w="282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sz w:val="30"/>
                <w:szCs w:val="30"/>
                <w:highlight w:val="yellow"/>
              </w:rPr>
            </w:pPr>
            <w:r>
              <w:rPr>
                <w:rFonts w:hint="eastAsia" w:ascii="仿宋_GB2312" w:eastAsia="仿宋_GB2312"/>
                <w:b w:val="0"/>
                <w:sz w:val="30"/>
                <w:szCs w:val="30"/>
              </w:rPr>
              <w:t>处委托合同价款40%（不含）-50％（含）罚款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716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sz w:val="30"/>
                <w:szCs w:val="30"/>
              </w:rPr>
            </w:pPr>
            <w:r>
              <w:rPr>
                <w:rFonts w:hint="eastAsia" w:ascii="仿宋_GB2312" w:eastAsia="仿宋_GB2312"/>
                <w:b w:val="0"/>
                <w:sz w:val="30"/>
                <w:szCs w:val="30"/>
                <w:lang w:eastAsia="zh-CN"/>
              </w:rPr>
              <w:t>物业服务企业</w:t>
            </w:r>
            <w:r>
              <w:rPr>
                <w:rFonts w:hint="eastAsia" w:ascii="仿宋_GB2312" w:eastAsia="仿宋_GB2312"/>
                <w:b w:val="0"/>
                <w:sz w:val="30"/>
                <w:szCs w:val="30"/>
              </w:rPr>
              <w:t>将全部物业一并委托他人，经责令限期整改后已执行，但经相关部门认定已因此给业主造成损失的</w:t>
            </w:r>
          </w:p>
        </w:tc>
        <w:tc>
          <w:tcPr>
            <w:tcW w:w="208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Times New Roman" w:eastAsia="仿宋_GB2312"/>
                <w:b/>
                <w:bCs/>
                <w:sz w:val="30"/>
                <w:szCs w:val="30"/>
              </w:rPr>
            </w:pPr>
          </w:p>
        </w:tc>
        <w:tc>
          <w:tcPr>
            <w:tcW w:w="282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sz w:val="30"/>
                <w:szCs w:val="30"/>
              </w:rPr>
            </w:pPr>
            <w:r>
              <w:rPr>
                <w:rFonts w:hint="eastAsia" w:ascii="仿宋_GB2312" w:eastAsia="仿宋_GB2312"/>
                <w:b w:val="0"/>
                <w:sz w:val="30"/>
                <w:szCs w:val="30"/>
              </w:rPr>
              <w:t>处委托合同价款30％（不含）-40%（含）罚款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716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sz w:val="30"/>
                <w:szCs w:val="30"/>
              </w:rPr>
            </w:pPr>
            <w:r>
              <w:rPr>
                <w:rFonts w:hint="eastAsia" w:ascii="仿宋_GB2312" w:eastAsia="仿宋_GB2312"/>
                <w:b w:val="0"/>
                <w:sz w:val="30"/>
                <w:szCs w:val="30"/>
                <w:lang w:eastAsia="zh-CN"/>
              </w:rPr>
              <w:t>物业服务企业</w:t>
            </w:r>
            <w:r>
              <w:rPr>
                <w:rFonts w:hint="eastAsia" w:ascii="仿宋_GB2312" w:eastAsia="仿宋_GB2312"/>
                <w:b w:val="0"/>
                <w:sz w:val="30"/>
                <w:szCs w:val="30"/>
              </w:rPr>
              <w:t>将全部物业一并委托他人，经责令限期整改后已执行，未给业主造成损失的</w:t>
            </w:r>
          </w:p>
        </w:tc>
        <w:tc>
          <w:tcPr>
            <w:tcW w:w="208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30"/>
                <w:szCs w:val="30"/>
              </w:rPr>
            </w:pPr>
          </w:p>
        </w:tc>
        <w:tc>
          <w:tcPr>
            <w:tcW w:w="282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sz w:val="30"/>
                <w:szCs w:val="30"/>
              </w:rPr>
            </w:pPr>
            <w:r>
              <w:rPr>
                <w:rFonts w:hint="eastAsia" w:ascii="仿宋_GB2312" w:eastAsia="仿宋_GB2312"/>
                <w:b w:val="0"/>
                <w:sz w:val="30"/>
                <w:szCs w:val="30"/>
              </w:rPr>
              <w:t>处委托合同价款30％罚款</w:t>
            </w:r>
          </w:p>
        </w:tc>
      </w:tr>
    </w:tbl>
    <w:p>
      <w:pPr>
        <w:rPr>
          <w:rFonts w:hint="eastAsia"/>
        </w:rPr>
      </w:pPr>
    </w:p>
    <w:tbl>
      <w:tblPr>
        <w:tblStyle w:val="9"/>
        <w:tblpPr w:leftFromText="180" w:rightFromText="180" w:vertAnchor="page" w:horzAnchor="margin" w:tblpY="2578"/>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740"/>
        <w:gridCol w:w="42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sz w:val="30"/>
                <w:szCs w:val="30"/>
              </w:rPr>
              <w:t>建设单位不按照规定配置必要的物业管理用房</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b/>
                <w:sz w:val="30"/>
                <w:szCs w:val="30"/>
              </w:rPr>
            </w:pPr>
            <w:r>
              <w:rPr>
                <w:rFonts w:hint="eastAsia" w:ascii="仿宋_GB2312" w:hAnsi="宋体" w:eastAsia="仿宋_GB2312"/>
                <w:b/>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物业管理（</w:t>
            </w:r>
            <w:r>
              <w:rPr>
                <w:rFonts w:hint="eastAsia" w:ascii="仿宋_GB2312" w:eastAsia="仿宋_GB2312"/>
                <w:sz w:val="30"/>
                <w:szCs w:val="30"/>
                <w:lang w:val="en-US" w:eastAsia="zh-CN"/>
              </w:rPr>
              <w:t>42</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4"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eastAsia="仿宋_GB2312"/>
                <w:b w:val="0"/>
                <w:sz w:val="30"/>
                <w:szCs w:val="30"/>
              </w:rPr>
              <w:t>《物业管理条例》</w:t>
            </w:r>
            <w:r>
              <w:rPr>
                <w:rFonts w:hint="eastAsia" w:ascii="仿宋_GB2312" w:eastAsia="仿宋_GB2312"/>
                <w:b w:val="0"/>
                <w:bCs w:val="0"/>
                <w:sz w:val="30"/>
                <w:szCs w:val="30"/>
              </w:rPr>
              <w:t>第三十条、第六十四条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sz w:val="30"/>
                <w:szCs w:val="30"/>
              </w:rPr>
            </w:pPr>
            <w:r>
              <w:rPr>
                <w:rFonts w:hint="eastAsia" w:ascii="仿宋_GB2312" w:eastAsia="仿宋_GB2312"/>
                <w:b w:val="0"/>
                <w:sz w:val="30"/>
                <w:szCs w:val="30"/>
              </w:rPr>
              <w:t>责令限期改正，给予警告，没收违法所得，并处十万元以上五十万元以下的罚款。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7320" w:type="dxa"/>
            <w:gridSpan w:val="2"/>
            <w:vMerge w:val="restart"/>
            <w:tcBorders>
              <w:top w:val="single" w:color="auto" w:sz="4" w:space="0"/>
              <w:left w:val="single" w:color="auto" w:sz="4" w:space="0"/>
              <w:right w:val="single" w:color="auto" w:sz="4" w:space="0"/>
            </w:tcBorders>
            <w:vAlign w:val="center"/>
          </w:tcPr>
          <w:p>
            <w:pPr>
              <w:widowControl/>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47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trPr>
        <w:tc>
          <w:tcPr>
            <w:tcW w:w="180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7320" w:type="dxa"/>
            <w:gridSpan w:val="2"/>
            <w:vMerge w:val="continue"/>
            <w:tcBorders>
              <w:left w:val="single" w:color="auto" w:sz="4" w:space="0"/>
              <w:right w:val="single" w:color="auto" w:sz="4" w:space="0"/>
            </w:tcBorders>
            <w:vAlign w:val="center"/>
          </w:tcPr>
          <w:p>
            <w:pPr>
              <w:widowControl/>
              <w:rPr>
                <w:rFonts w:hint="eastAsia" w:ascii="仿宋_GB2312" w:hAnsi="宋体" w:eastAsia="仿宋_GB2312" w:cs="宋体"/>
                <w:b/>
                <w:kern w:val="0"/>
                <w:sz w:val="30"/>
                <w:szCs w:val="30"/>
              </w:rPr>
            </w:pPr>
          </w:p>
        </w:tc>
        <w:tc>
          <w:tcPr>
            <w:tcW w:w="20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73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建设单位不按照规定配置必要的物业管理用房，经责令限期整改后仍拒不执行</w:t>
            </w:r>
          </w:p>
        </w:tc>
        <w:tc>
          <w:tcPr>
            <w:tcW w:w="20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eastAsia="仿宋_GB2312"/>
                <w:b w:val="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sz w:val="30"/>
                <w:szCs w:val="30"/>
              </w:rPr>
              <w:t>没收违法所得，并处</w:t>
            </w:r>
            <w:r>
              <w:rPr>
                <w:rFonts w:hint="eastAsia" w:ascii="仿宋_GB2312" w:eastAsia="仿宋_GB2312"/>
                <w:b w:val="0"/>
                <w:bCs w:val="0"/>
                <w:sz w:val="30"/>
                <w:szCs w:val="30"/>
              </w:rPr>
              <w:t>40万-50万元罚款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73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建设单位不按照规定配置必要的物业管理用房，经责令限期整改，提供的物管用房位置或面积未符合相关规定的</w:t>
            </w:r>
          </w:p>
        </w:tc>
        <w:tc>
          <w:tcPr>
            <w:tcW w:w="20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eastAsia="仿宋_GB2312"/>
                <w:b w:val="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sz w:val="30"/>
                <w:szCs w:val="30"/>
              </w:rPr>
              <w:t>没收违法所得，并处</w:t>
            </w:r>
            <w:r>
              <w:rPr>
                <w:rFonts w:hint="eastAsia" w:ascii="仿宋_GB2312" w:eastAsia="仿宋_GB2312"/>
                <w:b w:val="0"/>
                <w:bCs w:val="0"/>
                <w:sz w:val="30"/>
                <w:szCs w:val="30"/>
              </w:rPr>
              <w:t>20万-40万</w:t>
            </w:r>
            <w:r>
              <w:rPr>
                <w:rFonts w:hint="eastAsia" w:ascii="仿宋_GB2312" w:hAnsi="Times New Roman" w:eastAsia="仿宋_GB2312"/>
                <w:b w:val="0"/>
                <w:bCs w:val="0"/>
                <w:sz w:val="30"/>
                <w:szCs w:val="30"/>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73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建设单位不按照规定配置必要的物业管理用房，经责令限期整改，并经多次协调后方按规定提供物管用房的</w:t>
            </w:r>
          </w:p>
        </w:tc>
        <w:tc>
          <w:tcPr>
            <w:tcW w:w="20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eastAsia="仿宋_GB2312"/>
                <w:b w:val="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sz w:val="30"/>
                <w:szCs w:val="30"/>
              </w:rPr>
              <w:t>没收违法所得，并处</w:t>
            </w:r>
            <w:r>
              <w:rPr>
                <w:rFonts w:hint="eastAsia" w:ascii="仿宋_GB2312" w:eastAsia="仿宋_GB2312"/>
                <w:b w:val="0"/>
                <w:bCs w:val="0"/>
                <w:sz w:val="30"/>
                <w:szCs w:val="30"/>
              </w:rPr>
              <w:t>10万-20万</w:t>
            </w:r>
            <w:r>
              <w:rPr>
                <w:rFonts w:hint="eastAsia" w:ascii="仿宋_GB2312" w:hAnsi="Times New Roman" w:eastAsia="仿宋_GB2312"/>
                <w:b w:val="0"/>
                <w:bCs w:val="0"/>
                <w:sz w:val="30"/>
                <w:szCs w:val="30"/>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73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建设单位不按照规定配置必要的物业管理用房，经责令限期整改后，能够按规定提供物管用房的</w:t>
            </w:r>
          </w:p>
        </w:tc>
        <w:tc>
          <w:tcPr>
            <w:tcW w:w="20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eastAsia="仿宋_GB2312"/>
                <w:b w:val="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sz w:val="30"/>
                <w:szCs w:val="30"/>
              </w:rPr>
              <w:t>没收违法所得，并处</w:t>
            </w:r>
            <w:r>
              <w:rPr>
                <w:rFonts w:hint="eastAsia" w:ascii="仿宋_GB2312" w:eastAsia="仿宋_GB2312"/>
                <w:b w:val="0"/>
                <w:bCs w:val="0"/>
                <w:sz w:val="30"/>
                <w:szCs w:val="30"/>
              </w:rPr>
              <w:t>10万</w:t>
            </w:r>
            <w:r>
              <w:rPr>
                <w:rFonts w:hint="eastAsia" w:ascii="仿宋_GB2312" w:hAnsi="Times New Roman" w:eastAsia="仿宋_GB2312"/>
                <w:b w:val="0"/>
                <w:bCs w:val="0"/>
                <w:sz w:val="30"/>
                <w:szCs w:val="30"/>
              </w:rPr>
              <w:t>元罚款</w:t>
            </w:r>
          </w:p>
        </w:tc>
      </w:tr>
    </w:tbl>
    <w:p>
      <w:pPr>
        <w:rPr>
          <w:rFonts w:hint="eastAsia"/>
        </w:rPr>
      </w:pPr>
    </w:p>
    <w:p>
      <w:pPr>
        <w:rPr>
          <w:rFonts w:hint="eastAsia"/>
        </w:rPr>
      </w:pPr>
    </w:p>
    <w:tbl>
      <w:tblPr>
        <w:tblStyle w:val="9"/>
        <w:tblpPr w:leftFromText="180" w:rightFromText="180" w:vertAnchor="page" w:horzAnchor="margin" w:tblpY="2578"/>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740"/>
        <w:gridCol w:w="42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lang w:eastAsia="zh-CN"/>
              </w:rPr>
              <w:t>物业服务企业</w:t>
            </w:r>
            <w:r>
              <w:rPr>
                <w:rFonts w:hint="eastAsia" w:ascii="仿宋_GB2312" w:eastAsia="仿宋_GB2312"/>
                <w:b w:val="0"/>
                <w:bCs w:val="0"/>
                <w:sz w:val="30"/>
                <w:szCs w:val="30"/>
              </w:rPr>
              <w:t>擅自改变物业管理用房的用途</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b/>
                <w:sz w:val="30"/>
                <w:szCs w:val="30"/>
              </w:rPr>
            </w:pPr>
            <w:r>
              <w:rPr>
                <w:rFonts w:hint="eastAsia" w:ascii="仿宋_GB2312" w:hAnsi="宋体" w:eastAsia="仿宋_GB2312"/>
                <w:b/>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物业管理（</w:t>
            </w:r>
            <w:r>
              <w:rPr>
                <w:rFonts w:hint="eastAsia" w:ascii="仿宋_GB2312" w:eastAsia="仿宋_GB2312"/>
                <w:sz w:val="30"/>
                <w:szCs w:val="30"/>
                <w:lang w:val="en-US" w:eastAsia="zh-CN"/>
              </w:rPr>
              <w:t>43</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eastAsia="仿宋_GB2312"/>
                <w:b w:val="0"/>
                <w:bCs w:val="0"/>
                <w:sz w:val="30"/>
                <w:szCs w:val="30"/>
              </w:rPr>
              <w:t>《物业管理条例》第三十八条、第六十五条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7"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sz w:val="30"/>
                <w:szCs w:val="30"/>
              </w:rPr>
            </w:pPr>
            <w:r>
              <w:rPr>
                <w:rFonts w:hint="eastAsia" w:ascii="仿宋_GB2312" w:eastAsia="仿宋_GB2312"/>
                <w:b w:val="0"/>
                <w:bCs w:val="0"/>
                <w:sz w:val="30"/>
                <w:szCs w:val="30"/>
              </w:rPr>
              <w:t>责令限期改正，给予警告，并处1万元以上10万元以下的罚款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7320" w:type="dxa"/>
            <w:gridSpan w:val="2"/>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47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 w:hRule="atLeast"/>
        </w:trPr>
        <w:tc>
          <w:tcPr>
            <w:tcW w:w="180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7320" w:type="dxa"/>
            <w:gridSpan w:val="2"/>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20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73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lang w:eastAsia="zh-CN"/>
              </w:rPr>
              <w:t>物业服务企业</w:t>
            </w:r>
            <w:r>
              <w:rPr>
                <w:rFonts w:hint="eastAsia" w:ascii="仿宋_GB2312" w:eastAsia="仿宋_GB2312"/>
                <w:b w:val="0"/>
                <w:bCs w:val="0"/>
                <w:sz w:val="30"/>
                <w:szCs w:val="30"/>
              </w:rPr>
              <w:t>擅自改变物业管理用房的用途，经责令限期整改后仍拒不执行</w:t>
            </w:r>
          </w:p>
        </w:tc>
        <w:tc>
          <w:tcPr>
            <w:tcW w:w="20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警告，并处10万元罚款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73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lang w:eastAsia="zh-CN"/>
              </w:rPr>
              <w:t>物业服务企业</w:t>
            </w:r>
            <w:r>
              <w:rPr>
                <w:rFonts w:hint="eastAsia" w:ascii="仿宋_GB2312" w:eastAsia="仿宋_GB2312"/>
                <w:b w:val="0"/>
                <w:bCs w:val="0"/>
                <w:sz w:val="30"/>
                <w:szCs w:val="30"/>
              </w:rPr>
              <w:t>擅自改变物业管理用房的用途，虽经责令整改，但已对业主造成重大损失的</w:t>
            </w:r>
          </w:p>
        </w:tc>
        <w:tc>
          <w:tcPr>
            <w:tcW w:w="20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警告，并处5万-10万元罚款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73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lang w:eastAsia="zh-CN"/>
              </w:rPr>
              <w:t>物业服务企业</w:t>
            </w:r>
            <w:r>
              <w:rPr>
                <w:rFonts w:hint="eastAsia" w:ascii="仿宋_GB2312" w:eastAsia="仿宋_GB2312"/>
                <w:b w:val="0"/>
                <w:bCs w:val="0"/>
                <w:sz w:val="30"/>
                <w:szCs w:val="30"/>
              </w:rPr>
              <w:t>擅自改变物业管理用房的用途，经责令限期整改，并经多次协调后方恢复物管用房用途的，但未对业主造成损失的</w:t>
            </w:r>
          </w:p>
        </w:tc>
        <w:tc>
          <w:tcPr>
            <w:tcW w:w="204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28"/>
                <w:szCs w:val="28"/>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警告，并处1万-5万元罚款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8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73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lang w:eastAsia="zh-CN"/>
              </w:rPr>
              <w:t>物业服务企业</w:t>
            </w:r>
            <w:r>
              <w:rPr>
                <w:rFonts w:hint="eastAsia" w:ascii="仿宋_GB2312" w:eastAsia="仿宋_GB2312"/>
                <w:b w:val="0"/>
                <w:bCs w:val="0"/>
                <w:sz w:val="30"/>
                <w:szCs w:val="30"/>
              </w:rPr>
              <w:t>擅自改变物业管理用房的用途，经责令限期整改后，能够及时恢复物管用房用途的</w:t>
            </w:r>
          </w:p>
        </w:tc>
        <w:tc>
          <w:tcPr>
            <w:tcW w:w="204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28"/>
                <w:szCs w:val="28"/>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rPr>
              <w:t>警告，并处1万元罚款</w:t>
            </w:r>
          </w:p>
        </w:tc>
      </w:tr>
    </w:tbl>
    <w:p>
      <w:pPr>
        <w:rPr>
          <w:rFonts w:hint="eastAsia"/>
        </w:rPr>
        <w:sectPr>
          <w:pgSz w:w="16838" w:h="11906" w:orient="landscape"/>
          <w:pgMar w:top="1797" w:right="1440" w:bottom="1797" w:left="1440" w:header="851" w:footer="992" w:gutter="0"/>
          <w:cols w:space="720" w:num="1"/>
          <w:docGrid w:type="lines" w:linePitch="435" w:charSpace="0"/>
        </w:sectPr>
      </w:pPr>
    </w:p>
    <w:p>
      <w:pPr>
        <w:rPr>
          <w:rFonts w:hint="eastAsia"/>
        </w:rPr>
      </w:pPr>
    </w:p>
    <w:tbl>
      <w:tblPr>
        <w:tblStyle w:val="9"/>
        <w:tblpPr w:leftFromText="180" w:rightFromText="180" w:vertAnchor="page" w:horzAnchor="margin" w:tblpY="2236"/>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900"/>
        <w:gridCol w:w="260"/>
        <w:gridCol w:w="1660"/>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bCs w:val="0"/>
                <w:sz w:val="30"/>
                <w:szCs w:val="30"/>
                <w:lang w:eastAsia="zh-CN"/>
              </w:rPr>
              <w:t>物业服务企业</w:t>
            </w:r>
            <w:r>
              <w:rPr>
                <w:rFonts w:hint="eastAsia" w:ascii="仿宋_GB2312" w:eastAsia="仿宋_GB2312"/>
                <w:b w:val="0"/>
                <w:bCs w:val="0"/>
                <w:sz w:val="30"/>
                <w:szCs w:val="30"/>
              </w:rPr>
              <w:t>擅自改变物业管理区域内按照规划建设的公共建筑和共用设施用途</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b/>
                <w:sz w:val="30"/>
                <w:szCs w:val="30"/>
              </w:rPr>
            </w:pPr>
            <w:r>
              <w:rPr>
                <w:rFonts w:hint="eastAsia" w:ascii="仿宋_GB2312" w:hAnsi="宋体" w:eastAsia="仿宋_GB2312"/>
                <w:b/>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物业管理（</w:t>
            </w:r>
            <w:r>
              <w:rPr>
                <w:rFonts w:hint="eastAsia" w:ascii="仿宋_GB2312" w:eastAsia="仿宋_GB2312"/>
                <w:sz w:val="30"/>
                <w:szCs w:val="30"/>
                <w:lang w:val="en-US" w:eastAsia="zh-CN"/>
              </w:rPr>
              <w:t>44</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eastAsia="仿宋_GB2312"/>
                <w:b w:val="0"/>
                <w:bCs w:val="0"/>
                <w:sz w:val="30"/>
                <w:szCs w:val="30"/>
              </w:rPr>
              <w:t>《物业管理条例》第五十条、第六十六条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sz w:val="30"/>
                <w:szCs w:val="30"/>
              </w:rPr>
            </w:pPr>
            <w:r>
              <w:rPr>
                <w:rFonts w:hint="eastAsia" w:ascii="仿宋_GB2312" w:eastAsia="仿宋_GB2312"/>
                <w:b w:val="0"/>
                <w:bCs w:val="0"/>
                <w:sz w:val="30"/>
                <w:szCs w:val="30"/>
              </w:rPr>
              <w:t>责令限期改正，给予警告，并处5万元以上20万元以下的罚款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7480" w:type="dxa"/>
            <w:gridSpan w:val="2"/>
            <w:vMerge w:val="restart"/>
            <w:tcBorders>
              <w:top w:val="single" w:color="auto" w:sz="4" w:space="0"/>
              <w:left w:val="single" w:color="auto" w:sz="4" w:space="0"/>
              <w:right w:val="single" w:color="auto" w:sz="4" w:space="0"/>
            </w:tcBorders>
            <w:vAlign w:val="center"/>
          </w:tcPr>
          <w:p>
            <w:pPr>
              <w:widowControl/>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45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0" w:hRule="atLeast"/>
        </w:trPr>
        <w:tc>
          <w:tcPr>
            <w:tcW w:w="180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7480" w:type="dxa"/>
            <w:gridSpan w:val="2"/>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19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7"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7480" w:type="dxa"/>
            <w:gridSpan w:val="2"/>
            <w:tcBorders>
              <w:top w:val="single" w:color="auto" w:sz="4" w:space="0"/>
              <w:left w:val="single" w:color="auto" w:sz="4" w:space="0"/>
              <w:bottom w:val="single" w:color="auto" w:sz="4" w:space="0"/>
              <w:right w:val="single" w:color="auto" w:sz="4" w:space="0"/>
            </w:tcBorders>
            <w:vAlign w:val="center"/>
          </w:tcPr>
          <w:p>
            <w:pPr>
              <w:pStyle w:val="2"/>
              <w:spacing w:line="320" w:lineRule="exact"/>
              <w:rPr>
                <w:rFonts w:hint="eastAsia" w:ascii="仿宋_GB2312" w:hAnsi="Verdana" w:eastAsia="仿宋_GB2312" w:cs="宋体"/>
                <w:b w:val="0"/>
                <w:bCs w:val="0"/>
                <w:sz w:val="30"/>
                <w:szCs w:val="30"/>
              </w:rPr>
            </w:pPr>
            <w:r>
              <w:rPr>
                <w:rFonts w:hint="eastAsia" w:ascii="仿宋_GB2312" w:eastAsia="仿宋_GB2312"/>
                <w:b w:val="0"/>
                <w:bCs w:val="0"/>
                <w:sz w:val="30"/>
                <w:szCs w:val="30"/>
              </w:rPr>
              <w:t>经规划部门认定</w:t>
            </w:r>
            <w:r>
              <w:rPr>
                <w:rFonts w:hint="eastAsia" w:ascii="仿宋_GB2312" w:eastAsia="仿宋_GB2312"/>
                <w:b w:val="0"/>
                <w:bCs w:val="0"/>
                <w:sz w:val="30"/>
                <w:szCs w:val="30"/>
                <w:lang w:eastAsia="zh-CN"/>
              </w:rPr>
              <w:t>物业服务企业</w:t>
            </w:r>
            <w:r>
              <w:rPr>
                <w:rFonts w:hint="eastAsia" w:ascii="仿宋_GB2312" w:eastAsia="仿宋_GB2312"/>
                <w:b w:val="0"/>
                <w:bCs w:val="0"/>
                <w:sz w:val="30"/>
                <w:szCs w:val="30"/>
              </w:rPr>
              <w:t>擅自改变物业管理区域内按照规划建设的公共建筑和共用设施用途</w:t>
            </w:r>
            <w:r>
              <w:rPr>
                <w:rFonts w:hint="eastAsia" w:ascii="仿宋_GB2312" w:hAnsi="Verdana" w:eastAsia="仿宋_GB2312" w:cs="宋体"/>
                <w:b w:val="0"/>
                <w:bCs w:val="0"/>
                <w:sz w:val="30"/>
                <w:szCs w:val="30"/>
              </w:rPr>
              <w:t>，经责令限期整改后仍拒不执行，或给业主造成重大损失的</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pStyle w:val="2"/>
              <w:spacing w:line="320" w:lineRule="exact"/>
              <w:jc w:val="left"/>
              <w:rPr>
                <w:rFonts w:hint="eastAsia" w:ascii="仿宋_GB2312" w:hAnsi="Times New Roman" w:eastAsia="仿宋_GB2312"/>
                <w:b w:val="0"/>
                <w:bCs w:val="0"/>
                <w:sz w:val="30"/>
                <w:szCs w:val="30"/>
              </w:rPr>
            </w:pPr>
          </w:p>
        </w:tc>
        <w:tc>
          <w:tcPr>
            <w:tcW w:w="2660" w:type="dxa"/>
            <w:tcBorders>
              <w:top w:val="single" w:color="auto" w:sz="4" w:space="0"/>
              <w:left w:val="single" w:color="auto" w:sz="4" w:space="0"/>
              <w:bottom w:val="single" w:color="auto" w:sz="4" w:space="0"/>
              <w:right w:val="single" w:color="auto" w:sz="4" w:space="0"/>
            </w:tcBorders>
            <w:vAlign w:val="center"/>
          </w:tcPr>
          <w:p>
            <w:pPr>
              <w:pStyle w:val="2"/>
              <w:spacing w:line="32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警告，并处15万-20万元罚款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6"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7480" w:type="dxa"/>
            <w:gridSpan w:val="2"/>
            <w:tcBorders>
              <w:top w:val="single" w:color="auto" w:sz="4" w:space="0"/>
              <w:left w:val="single" w:color="auto" w:sz="4" w:space="0"/>
              <w:bottom w:val="single" w:color="auto" w:sz="4" w:space="0"/>
              <w:right w:val="single" w:color="auto" w:sz="4" w:space="0"/>
            </w:tcBorders>
            <w:vAlign w:val="center"/>
          </w:tcPr>
          <w:p>
            <w:pPr>
              <w:pStyle w:val="2"/>
              <w:spacing w:line="320" w:lineRule="exact"/>
              <w:rPr>
                <w:rFonts w:hint="eastAsia" w:ascii="仿宋_GB2312" w:hAnsi="Verdana" w:eastAsia="仿宋_GB2312" w:cs="宋体"/>
                <w:b w:val="0"/>
                <w:bCs w:val="0"/>
                <w:sz w:val="30"/>
                <w:szCs w:val="30"/>
              </w:rPr>
            </w:pPr>
            <w:r>
              <w:rPr>
                <w:rFonts w:hint="eastAsia" w:ascii="仿宋_GB2312" w:eastAsia="仿宋_GB2312"/>
                <w:b w:val="0"/>
                <w:bCs w:val="0"/>
                <w:sz w:val="30"/>
                <w:szCs w:val="30"/>
              </w:rPr>
              <w:t>经规划部门认定</w:t>
            </w:r>
            <w:r>
              <w:rPr>
                <w:rFonts w:hint="eastAsia" w:ascii="仿宋_GB2312" w:eastAsia="仿宋_GB2312"/>
                <w:b w:val="0"/>
                <w:bCs w:val="0"/>
                <w:sz w:val="30"/>
                <w:szCs w:val="30"/>
                <w:lang w:eastAsia="zh-CN"/>
              </w:rPr>
              <w:t>物业服务企业</w:t>
            </w:r>
            <w:r>
              <w:rPr>
                <w:rFonts w:hint="eastAsia" w:ascii="仿宋_GB2312" w:eastAsia="仿宋_GB2312"/>
                <w:b w:val="0"/>
                <w:bCs w:val="0"/>
                <w:sz w:val="30"/>
                <w:szCs w:val="30"/>
              </w:rPr>
              <w:t>擅自改变物业管理区域内按照规划建设的公共建筑和共用设施用途，</w:t>
            </w:r>
            <w:r>
              <w:rPr>
                <w:rFonts w:hint="eastAsia" w:ascii="仿宋_GB2312" w:hAnsi="Verdana" w:eastAsia="仿宋_GB2312" w:cs="宋体"/>
                <w:b w:val="0"/>
                <w:bCs w:val="0"/>
                <w:sz w:val="30"/>
                <w:szCs w:val="30"/>
              </w:rPr>
              <w:t>经责令后整改，但已业主造成重大损失的</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pStyle w:val="2"/>
              <w:spacing w:line="320" w:lineRule="exact"/>
              <w:jc w:val="left"/>
              <w:rPr>
                <w:rFonts w:hint="eastAsia" w:ascii="仿宋_GB2312" w:hAnsi="Times New Roman" w:eastAsia="仿宋_GB2312"/>
                <w:b w:val="0"/>
                <w:bCs w:val="0"/>
                <w:sz w:val="30"/>
                <w:szCs w:val="30"/>
              </w:rPr>
            </w:pPr>
          </w:p>
        </w:tc>
        <w:tc>
          <w:tcPr>
            <w:tcW w:w="2660" w:type="dxa"/>
            <w:tcBorders>
              <w:top w:val="single" w:color="auto" w:sz="4" w:space="0"/>
              <w:left w:val="single" w:color="auto" w:sz="4" w:space="0"/>
              <w:bottom w:val="single" w:color="auto" w:sz="4" w:space="0"/>
              <w:right w:val="single" w:color="auto" w:sz="4" w:space="0"/>
            </w:tcBorders>
            <w:vAlign w:val="center"/>
          </w:tcPr>
          <w:p>
            <w:pPr>
              <w:pStyle w:val="2"/>
              <w:spacing w:line="32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警告，并处10万-15万元罚款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4"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7480" w:type="dxa"/>
            <w:gridSpan w:val="2"/>
            <w:tcBorders>
              <w:top w:val="single" w:color="auto" w:sz="4" w:space="0"/>
              <w:left w:val="single" w:color="auto" w:sz="4" w:space="0"/>
              <w:bottom w:val="single" w:color="auto" w:sz="4" w:space="0"/>
              <w:right w:val="single" w:color="auto" w:sz="4" w:space="0"/>
            </w:tcBorders>
            <w:vAlign w:val="center"/>
          </w:tcPr>
          <w:p>
            <w:pPr>
              <w:pStyle w:val="2"/>
              <w:spacing w:line="320" w:lineRule="exact"/>
              <w:rPr>
                <w:rFonts w:hint="eastAsia" w:ascii="仿宋_GB2312" w:hAnsi="Times New Roman" w:eastAsia="仿宋_GB2312"/>
                <w:b w:val="0"/>
                <w:bCs w:val="0"/>
                <w:sz w:val="30"/>
                <w:szCs w:val="30"/>
              </w:rPr>
            </w:pPr>
            <w:r>
              <w:rPr>
                <w:rFonts w:hint="eastAsia" w:ascii="仿宋_GB2312" w:eastAsia="仿宋_GB2312"/>
                <w:b w:val="0"/>
                <w:bCs w:val="0"/>
                <w:sz w:val="30"/>
                <w:szCs w:val="30"/>
              </w:rPr>
              <w:t>经规划部门认定</w:t>
            </w:r>
            <w:r>
              <w:rPr>
                <w:rFonts w:hint="eastAsia" w:ascii="仿宋_GB2312" w:eastAsia="仿宋_GB2312"/>
                <w:b w:val="0"/>
                <w:bCs w:val="0"/>
                <w:sz w:val="30"/>
                <w:szCs w:val="30"/>
                <w:lang w:eastAsia="zh-CN"/>
              </w:rPr>
              <w:t>物业服务企业</w:t>
            </w:r>
            <w:r>
              <w:rPr>
                <w:rFonts w:hint="eastAsia" w:ascii="仿宋_GB2312" w:eastAsia="仿宋_GB2312"/>
                <w:b w:val="0"/>
                <w:bCs w:val="0"/>
                <w:sz w:val="30"/>
                <w:szCs w:val="30"/>
              </w:rPr>
              <w:t>擅自改变物业管理区域内按照规划建设的公共建筑和共用设施用途</w:t>
            </w:r>
            <w:r>
              <w:rPr>
                <w:rFonts w:hint="eastAsia" w:ascii="仿宋_GB2312" w:hAnsi="Verdana" w:eastAsia="仿宋_GB2312" w:cs="宋体"/>
                <w:b w:val="0"/>
                <w:bCs w:val="0"/>
                <w:sz w:val="30"/>
                <w:szCs w:val="30"/>
              </w:rPr>
              <w:t>，经责令限期整改，并经多次协调后方能改正的</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eastAsia="仿宋_GB2312"/>
                <w:sz w:val="30"/>
                <w:szCs w:val="30"/>
              </w:rPr>
            </w:pPr>
          </w:p>
        </w:tc>
        <w:tc>
          <w:tcPr>
            <w:tcW w:w="26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eastAsia="仿宋_GB2312"/>
                <w:sz w:val="30"/>
                <w:szCs w:val="30"/>
              </w:rPr>
            </w:pPr>
            <w:r>
              <w:rPr>
                <w:rFonts w:hint="eastAsia" w:ascii="仿宋_GB2312" w:eastAsia="仿宋_GB2312"/>
                <w:sz w:val="30"/>
                <w:szCs w:val="30"/>
              </w:rPr>
              <w:t>警告，并处5</w:t>
            </w:r>
            <w:r>
              <w:rPr>
                <w:rFonts w:hint="eastAsia" w:ascii="仿宋_GB2312" w:eastAsia="仿宋_GB2312"/>
                <w:bCs/>
                <w:sz w:val="30"/>
                <w:szCs w:val="30"/>
              </w:rPr>
              <w:t>万-10万元罚款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7480" w:type="dxa"/>
            <w:gridSpan w:val="2"/>
            <w:tcBorders>
              <w:top w:val="single" w:color="auto" w:sz="4" w:space="0"/>
              <w:left w:val="single" w:color="auto" w:sz="4" w:space="0"/>
              <w:bottom w:val="single" w:color="auto" w:sz="4" w:space="0"/>
              <w:right w:val="single" w:color="auto" w:sz="4" w:space="0"/>
            </w:tcBorders>
            <w:vAlign w:val="center"/>
          </w:tcPr>
          <w:p>
            <w:pPr>
              <w:pStyle w:val="2"/>
              <w:spacing w:line="320" w:lineRule="exact"/>
              <w:rPr>
                <w:rFonts w:hint="eastAsia" w:ascii="仿宋_GB2312" w:eastAsia="仿宋_GB2312"/>
                <w:b w:val="0"/>
                <w:bCs w:val="0"/>
                <w:sz w:val="30"/>
                <w:szCs w:val="30"/>
              </w:rPr>
            </w:pPr>
            <w:r>
              <w:rPr>
                <w:rFonts w:hint="eastAsia" w:ascii="仿宋_GB2312" w:eastAsia="仿宋_GB2312"/>
                <w:b w:val="0"/>
                <w:bCs w:val="0"/>
                <w:sz w:val="30"/>
                <w:szCs w:val="30"/>
              </w:rPr>
              <w:t>经规划部门认定</w:t>
            </w:r>
            <w:r>
              <w:rPr>
                <w:rFonts w:hint="eastAsia" w:ascii="仿宋_GB2312" w:eastAsia="仿宋_GB2312"/>
                <w:b w:val="0"/>
                <w:bCs w:val="0"/>
                <w:sz w:val="30"/>
                <w:szCs w:val="30"/>
                <w:lang w:eastAsia="zh-CN"/>
              </w:rPr>
              <w:t>物业服务企业</w:t>
            </w:r>
            <w:r>
              <w:rPr>
                <w:rFonts w:hint="eastAsia" w:ascii="仿宋_GB2312" w:eastAsia="仿宋_GB2312"/>
                <w:b w:val="0"/>
                <w:bCs w:val="0"/>
                <w:sz w:val="30"/>
                <w:szCs w:val="30"/>
              </w:rPr>
              <w:t>擅自改变物业管理区域内按照规划建设的公共建筑和共用设施用途</w:t>
            </w:r>
            <w:r>
              <w:rPr>
                <w:rFonts w:hint="eastAsia" w:ascii="仿宋_GB2312" w:hAnsi="Verdana" w:eastAsia="仿宋_GB2312" w:cs="宋体"/>
                <w:b w:val="0"/>
                <w:bCs w:val="0"/>
                <w:sz w:val="30"/>
                <w:szCs w:val="30"/>
              </w:rPr>
              <w:t>，但经责令限期整改后，能够及时改正的</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eastAsia="仿宋_GB2312"/>
                <w:sz w:val="30"/>
                <w:szCs w:val="30"/>
              </w:rPr>
            </w:pPr>
          </w:p>
        </w:tc>
        <w:tc>
          <w:tcPr>
            <w:tcW w:w="26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eastAsia="仿宋_GB2312"/>
                <w:sz w:val="30"/>
                <w:szCs w:val="30"/>
              </w:rPr>
            </w:pPr>
            <w:r>
              <w:rPr>
                <w:rFonts w:hint="eastAsia" w:ascii="仿宋_GB2312" w:eastAsia="仿宋_GB2312"/>
                <w:sz w:val="30"/>
                <w:szCs w:val="30"/>
              </w:rPr>
              <w:t>警告，并处5万元罚款</w:t>
            </w:r>
          </w:p>
        </w:tc>
      </w:tr>
    </w:tbl>
    <w:p>
      <w:pPr>
        <w:rPr>
          <w:rFonts w:hint="eastAsia" w:ascii="仿宋_GB2312" w:eastAsia="仿宋_GB2312"/>
          <w:sz w:val="32"/>
          <w:szCs w:val="32"/>
        </w:rPr>
      </w:pPr>
    </w:p>
    <w:tbl>
      <w:tblPr>
        <w:tblStyle w:val="9"/>
        <w:tblpPr w:leftFromText="180" w:rightFromText="180" w:vertAnchor="page" w:horzAnchor="margin" w:tblpY="2636"/>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sz w:val="30"/>
                <w:szCs w:val="30"/>
              </w:rPr>
              <w:t>个人、</w:t>
            </w:r>
            <w:r>
              <w:rPr>
                <w:rFonts w:hint="eastAsia" w:ascii="仿宋_GB2312" w:eastAsia="仿宋_GB2312"/>
                <w:b w:val="0"/>
                <w:sz w:val="30"/>
                <w:szCs w:val="30"/>
                <w:lang w:eastAsia="zh-CN"/>
              </w:rPr>
              <w:t>物业服务企业</w:t>
            </w:r>
            <w:r>
              <w:rPr>
                <w:rFonts w:hint="eastAsia" w:ascii="仿宋_GB2312" w:eastAsia="仿宋_GB2312"/>
                <w:b w:val="0"/>
                <w:sz w:val="30"/>
                <w:szCs w:val="30"/>
              </w:rPr>
              <w:t>擅自利用物业共用部位、共用设施设备进行经营</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b/>
                <w:sz w:val="30"/>
                <w:szCs w:val="30"/>
              </w:rPr>
            </w:pPr>
            <w:r>
              <w:rPr>
                <w:rFonts w:hint="eastAsia" w:ascii="仿宋_GB2312" w:hAnsi="宋体" w:eastAsia="仿宋_GB2312"/>
                <w:b/>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物业管理（</w:t>
            </w:r>
            <w:r>
              <w:rPr>
                <w:rFonts w:hint="eastAsia" w:ascii="仿宋_GB2312" w:eastAsia="仿宋_GB2312"/>
                <w:sz w:val="30"/>
                <w:szCs w:val="30"/>
                <w:lang w:val="en-US" w:eastAsia="zh-CN"/>
              </w:rPr>
              <w:t>45</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eastAsia="仿宋_GB2312"/>
                <w:b w:val="0"/>
                <w:bCs w:val="0"/>
                <w:sz w:val="30"/>
                <w:szCs w:val="30"/>
              </w:rPr>
              <w:t>《物业管理条例》第五十五条、第六十六条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6"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sz w:val="30"/>
                <w:szCs w:val="30"/>
              </w:rPr>
            </w:pPr>
            <w:r>
              <w:rPr>
                <w:rFonts w:hint="eastAsia" w:ascii="仿宋_GB2312" w:eastAsia="仿宋_GB2312"/>
                <w:b w:val="0"/>
                <w:bCs w:val="0"/>
                <w:sz w:val="30"/>
                <w:szCs w:val="30"/>
              </w:rPr>
              <w:t>责令限期改正，给予警告，企业并处5万元以上20万元以下的罚款；个人并处1000元以上1万元以下的罚款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180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eastAsia="仿宋_GB2312"/>
                <w:b w:val="0"/>
                <w:sz w:val="30"/>
                <w:szCs w:val="30"/>
              </w:rPr>
              <w:t>个人、</w:t>
            </w:r>
            <w:r>
              <w:rPr>
                <w:rFonts w:hint="eastAsia" w:ascii="仿宋_GB2312" w:eastAsia="仿宋_GB2312"/>
                <w:b w:val="0"/>
                <w:sz w:val="30"/>
                <w:szCs w:val="30"/>
                <w:lang w:eastAsia="zh-CN"/>
              </w:rPr>
              <w:t>物业服务企业</w:t>
            </w:r>
            <w:r>
              <w:rPr>
                <w:rFonts w:hint="eastAsia" w:ascii="仿宋_GB2312" w:eastAsia="仿宋_GB2312"/>
                <w:b w:val="0"/>
                <w:sz w:val="30"/>
                <w:szCs w:val="30"/>
              </w:rPr>
              <w:t>擅自利用物业共用部位、共用设施设备进行经营</w:t>
            </w:r>
            <w:r>
              <w:rPr>
                <w:rFonts w:hint="eastAsia" w:ascii="仿宋_GB2312" w:eastAsia="仿宋_GB2312"/>
                <w:b w:val="0"/>
                <w:bCs w:val="0"/>
                <w:sz w:val="30"/>
                <w:szCs w:val="30"/>
              </w:rPr>
              <w:t>，</w:t>
            </w:r>
            <w:r>
              <w:rPr>
                <w:rFonts w:hint="eastAsia" w:ascii="仿宋_GB2312" w:hAnsi="Verdana" w:eastAsia="仿宋_GB2312" w:cs="宋体"/>
                <w:b w:val="0"/>
                <w:bCs w:val="0"/>
                <w:sz w:val="30"/>
                <w:szCs w:val="30"/>
              </w:rPr>
              <w:t xml:space="preserve">经责令限期整改后仍拒不执行的 </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警告，并处1万元罚款</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警告，并处20万元罚款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eastAsia="仿宋_GB2312"/>
                <w:b w:val="0"/>
                <w:sz w:val="30"/>
                <w:szCs w:val="30"/>
              </w:rPr>
              <w:t>个人、</w:t>
            </w:r>
            <w:r>
              <w:rPr>
                <w:rFonts w:hint="eastAsia" w:ascii="仿宋_GB2312" w:eastAsia="仿宋_GB2312"/>
                <w:b w:val="0"/>
                <w:sz w:val="30"/>
                <w:szCs w:val="30"/>
                <w:lang w:eastAsia="zh-CN"/>
              </w:rPr>
              <w:t>物业服务企业</w:t>
            </w:r>
            <w:r>
              <w:rPr>
                <w:rFonts w:hint="eastAsia" w:ascii="仿宋_GB2312" w:eastAsia="仿宋_GB2312"/>
                <w:b w:val="0"/>
                <w:sz w:val="30"/>
                <w:szCs w:val="30"/>
              </w:rPr>
              <w:t>擅自利用物业共用部位、共用设施设备进行经营</w:t>
            </w:r>
            <w:r>
              <w:rPr>
                <w:rFonts w:hint="eastAsia" w:ascii="仿宋_GB2312" w:eastAsia="仿宋_GB2312"/>
                <w:b w:val="0"/>
                <w:bCs w:val="0"/>
                <w:sz w:val="30"/>
                <w:szCs w:val="30"/>
              </w:rPr>
              <w:t>，</w:t>
            </w:r>
            <w:r>
              <w:rPr>
                <w:rFonts w:hint="eastAsia" w:ascii="仿宋_GB2312" w:hAnsi="Verdana" w:eastAsia="仿宋_GB2312" w:cs="宋体"/>
                <w:b w:val="0"/>
                <w:bCs w:val="0"/>
                <w:sz w:val="30"/>
                <w:szCs w:val="30"/>
              </w:rPr>
              <w:t>经责令限期整改后改正的，但已对</w:t>
            </w:r>
            <w:r>
              <w:rPr>
                <w:rFonts w:hint="eastAsia" w:ascii="仿宋_GB2312" w:eastAsia="仿宋_GB2312"/>
                <w:b w:val="0"/>
                <w:bCs w:val="0"/>
                <w:sz w:val="30"/>
                <w:szCs w:val="30"/>
              </w:rPr>
              <w:t>业主造成重大损害的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警告，并处0.5万-1万元罚款</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警告，并处10万-20万元罚款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Times New Roman" w:eastAsia="仿宋_GB2312"/>
                <w:b w:val="0"/>
                <w:bCs w:val="0"/>
                <w:sz w:val="30"/>
                <w:szCs w:val="30"/>
              </w:rPr>
            </w:pPr>
            <w:r>
              <w:rPr>
                <w:rFonts w:hint="eastAsia" w:ascii="仿宋_GB2312" w:eastAsia="仿宋_GB2312"/>
                <w:b w:val="0"/>
                <w:sz w:val="30"/>
                <w:szCs w:val="30"/>
              </w:rPr>
              <w:t>个人、</w:t>
            </w:r>
            <w:r>
              <w:rPr>
                <w:rFonts w:hint="eastAsia" w:ascii="仿宋_GB2312" w:eastAsia="仿宋_GB2312"/>
                <w:b w:val="0"/>
                <w:sz w:val="30"/>
                <w:szCs w:val="30"/>
                <w:lang w:eastAsia="zh-CN"/>
              </w:rPr>
              <w:t>物业服务企业</w:t>
            </w:r>
            <w:r>
              <w:rPr>
                <w:rFonts w:hint="eastAsia" w:ascii="仿宋_GB2312" w:eastAsia="仿宋_GB2312"/>
                <w:b w:val="0"/>
                <w:sz w:val="30"/>
                <w:szCs w:val="30"/>
              </w:rPr>
              <w:t>擅自利用物业共用部位、共用设施设备进行经营</w:t>
            </w:r>
            <w:r>
              <w:rPr>
                <w:rFonts w:hint="eastAsia" w:ascii="仿宋_GB2312" w:eastAsia="仿宋_GB2312"/>
                <w:b w:val="0"/>
                <w:bCs w:val="0"/>
                <w:sz w:val="30"/>
                <w:szCs w:val="30"/>
              </w:rPr>
              <w:t>，</w:t>
            </w:r>
            <w:r>
              <w:rPr>
                <w:rFonts w:hint="eastAsia" w:ascii="仿宋_GB2312" w:hAnsi="Verdana" w:eastAsia="仿宋_GB2312" w:cs="宋体"/>
                <w:b w:val="0"/>
                <w:bCs w:val="0"/>
                <w:sz w:val="30"/>
                <w:szCs w:val="30"/>
              </w:rPr>
              <w:t>经责令限期整改后改正的，但已对</w:t>
            </w:r>
            <w:r>
              <w:rPr>
                <w:rFonts w:hint="eastAsia" w:ascii="仿宋_GB2312" w:eastAsia="仿宋_GB2312"/>
                <w:b w:val="0"/>
                <w:bCs w:val="0"/>
                <w:sz w:val="30"/>
                <w:szCs w:val="30"/>
              </w:rPr>
              <w:t>业主造成损害的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30"/>
                <w:szCs w:val="30"/>
              </w:rPr>
            </w:pPr>
            <w:r>
              <w:rPr>
                <w:rFonts w:hint="eastAsia" w:ascii="仿宋_GB2312" w:eastAsia="仿宋_GB2312"/>
                <w:bCs/>
                <w:sz w:val="30"/>
                <w:szCs w:val="30"/>
              </w:rPr>
              <w:t>警告，并处0.1万-0.5万元罚款</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警告，并处5万-10万元罚款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极轻</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sz w:val="30"/>
                <w:szCs w:val="30"/>
              </w:rPr>
            </w:pPr>
            <w:r>
              <w:rPr>
                <w:rFonts w:hint="eastAsia" w:ascii="仿宋_GB2312" w:eastAsia="仿宋_GB2312"/>
                <w:b w:val="0"/>
                <w:sz w:val="30"/>
                <w:szCs w:val="30"/>
              </w:rPr>
              <w:t>个人、</w:t>
            </w:r>
            <w:r>
              <w:rPr>
                <w:rFonts w:hint="eastAsia" w:ascii="仿宋_GB2312" w:eastAsia="仿宋_GB2312"/>
                <w:b w:val="0"/>
                <w:sz w:val="30"/>
                <w:szCs w:val="30"/>
                <w:lang w:eastAsia="zh-CN"/>
              </w:rPr>
              <w:t>物业服务企业</w:t>
            </w:r>
            <w:r>
              <w:rPr>
                <w:rFonts w:hint="eastAsia" w:ascii="仿宋_GB2312" w:eastAsia="仿宋_GB2312"/>
                <w:b w:val="0"/>
                <w:sz w:val="30"/>
                <w:szCs w:val="30"/>
              </w:rPr>
              <w:t>擅自利用物业共用部位、共用设施设备进行经营</w:t>
            </w:r>
            <w:r>
              <w:rPr>
                <w:rFonts w:hint="eastAsia" w:ascii="仿宋_GB2312" w:eastAsia="仿宋_GB2312"/>
                <w:b w:val="0"/>
                <w:bCs w:val="0"/>
                <w:sz w:val="30"/>
                <w:szCs w:val="30"/>
              </w:rPr>
              <w:t>，但经责令整改后及时改正的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bCs/>
                <w:sz w:val="30"/>
                <w:szCs w:val="30"/>
              </w:rPr>
            </w:pPr>
            <w:r>
              <w:rPr>
                <w:rFonts w:hint="eastAsia" w:ascii="仿宋_GB2312" w:eastAsia="仿宋_GB2312"/>
                <w:bCs/>
                <w:sz w:val="30"/>
                <w:szCs w:val="30"/>
              </w:rPr>
              <w:t>警告，并处0.1万元罚款</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警告，并处5万元罚款</w:t>
            </w:r>
          </w:p>
        </w:tc>
      </w:tr>
    </w:tbl>
    <w:p>
      <w:pPr>
        <w:rPr>
          <w:rFonts w:ascii="仿宋_GB2312" w:eastAsia="仿宋_GB2312"/>
          <w:sz w:val="32"/>
          <w:szCs w:val="32"/>
        </w:rPr>
        <w:sectPr>
          <w:pgSz w:w="16838" w:h="11906" w:orient="landscape"/>
          <w:pgMar w:top="1797" w:right="1440" w:bottom="1797" w:left="1440" w:header="851" w:footer="992" w:gutter="0"/>
          <w:cols w:space="720" w:num="1"/>
          <w:docGrid w:type="lines" w:linePitch="435" w:charSpace="0"/>
        </w:sectPr>
      </w:pPr>
    </w:p>
    <w:tbl>
      <w:tblPr>
        <w:tblStyle w:val="9"/>
        <w:tblpPr w:leftFromText="180" w:rightFromText="180" w:vertAnchor="page" w:horzAnchor="margin" w:tblpXSpec="center" w:tblpY="1954"/>
        <w:tblW w:w="1361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5"/>
        <w:gridCol w:w="4250"/>
        <w:gridCol w:w="1330"/>
        <w:gridCol w:w="2160"/>
        <w:gridCol w:w="170"/>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4" w:hRule="atLeast"/>
        </w:trPr>
        <w:tc>
          <w:tcPr>
            <w:tcW w:w="1625" w:type="dxa"/>
            <w:vAlign w:val="center"/>
          </w:tcPr>
          <w:p>
            <w:pPr>
              <w:widowControl/>
              <w:jc w:val="center"/>
              <w:rPr>
                <w:rFonts w:hint="eastAsia" w:ascii="仿宋_GB2312" w:hAnsi="Verdana" w:eastAsia="仿宋_GB2312" w:cs="宋体"/>
                <w:sz w:val="30"/>
                <w:szCs w:val="30"/>
              </w:rPr>
            </w:pPr>
            <w:r>
              <w:rPr>
                <w:rFonts w:hint="eastAsia" w:ascii="仿宋_GB2312" w:hAnsi="Verdana" w:eastAsia="仿宋_GB2312" w:cs="宋体"/>
                <w:b/>
                <w:sz w:val="30"/>
                <w:szCs w:val="30"/>
              </w:rPr>
              <w:t>案由</w:t>
            </w:r>
          </w:p>
        </w:tc>
        <w:tc>
          <w:tcPr>
            <w:tcW w:w="5580" w:type="dxa"/>
            <w:gridSpan w:val="2"/>
            <w:vAlign w:val="center"/>
          </w:tcPr>
          <w:p>
            <w:pPr>
              <w:widowControl/>
              <w:jc w:val="left"/>
              <w:rPr>
                <w:rFonts w:hint="eastAsia" w:ascii="仿宋_GB2312" w:hAnsi="Verdana" w:eastAsia="仿宋_GB2312"/>
                <w:sz w:val="30"/>
                <w:szCs w:val="30"/>
              </w:rPr>
            </w:pPr>
            <w:r>
              <w:rPr>
                <w:rFonts w:hint="eastAsia" w:ascii="仿宋_GB2312" w:hAnsi="Verdana" w:eastAsia="仿宋_GB2312"/>
                <w:sz w:val="30"/>
                <w:szCs w:val="30"/>
              </w:rPr>
              <w:t>挪用专项维修资金（物业专项维修资金）</w:t>
            </w:r>
          </w:p>
        </w:tc>
        <w:tc>
          <w:tcPr>
            <w:tcW w:w="2160"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类别</w:t>
            </w:r>
          </w:p>
        </w:tc>
        <w:tc>
          <w:tcPr>
            <w:tcW w:w="4250" w:type="dxa"/>
            <w:gridSpan w:val="2"/>
            <w:vAlign w:val="center"/>
          </w:tcPr>
          <w:p>
            <w:pPr>
              <w:widowControl/>
              <w:jc w:val="left"/>
              <w:rPr>
                <w:rFonts w:hint="eastAsia" w:ascii="仿宋_GB2312" w:hAnsi="Verdana" w:eastAsia="仿宋_GB2312"/>
                <w:sz w:val="30"/>
                <w:szCs w:val="30"/>
              </w:rPr>
            </w:pPr>
            <w:r>
              <w:rPr>
                <w:rFonts w:hint="eastAsia" w:ascii="仿宋_GB2312" w:hAnsi="Verdana" w:eastAsia="仿宋_GB2312"/>
                <w:sz w:val="30"/>
                <w:szCs w:val="30"/>
              </w:rPr>
              <w:t>物业专项维修资金管理（</w:t>
            </w:r>
            <w:r>
              <w:rPr>
                <w:rFonts w:hint="eastAsia" w:ascii="仿宋_GB2312" w:hAnsi="Verdana" w:eastAsia="仿宋_GB2312"/>
                <w:sz w:val="30"/>
                <w:szCs w:val="30"/>
                <w:lang w:val="en-US" w:eastAsia="zh-CN"/>
              </w:rPr>
              <w:t>46</w:t>
            </w:r>
            <w:r>
              <w:rPr>
                <w:rFonts w:hint="eastAsia" w:ascii="仿宋_GB2312" w:hAnsi="Verdana"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处罚依据</w:t>
            </w:r>
          </w:p>
        </w:tc>
        <w:tc>
          <w:tcPr>
            <w:tcW w:w="11990" w:type="dxa"/>
            <w:gridSpan w:val="5"/>
            <w:vAlign w:val="center"/>
          </w:tcPr>
          <w:p>
            <w:pPr>
              <w:pStyle w:val="2"/>
              <w:spacing w:line="460" w:lineRule="exact"/>
              <w:rPr>
                <w:rFonts w:hint="eastAsia" w:ascii="仿宋_GB2312" w:hAnsi="Verdana" w:eastAsia="仿宋_GB2312"/>
                <w:b w:val="0"/>
                <w:bCs w:val="0"/>
                <w:sz w:val="30"/>
                <w:szCs w:val="30"/>
              </w:rPr>
            </w:pPr>
            <w:r>
              <w:rPr>
                <w:rFonts w:hint="eastAsia" w:ascii="仿宋_GB2312" w:hAnsi="Verdana" w:eastAsia="仿宋_GB2312"/>
                <w:b w:val="0"/>
                <w:bCs w:val="0"/>
                <w:sz w:val="30"/>
                <w:szCs w:val="30"/>
              </w:rPr>
              <w:t>《物业管理条例》第五十四条第二款、《物业管理条例》第六十三条。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5"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法律责任</w:t>
            </w:r>
          </w:p>
        </w:tc>
        <w:tc>
          <w:tcPr>
            <w:tcW w:w="11990" w:type="dxa"/>
            <w:gridSpan w:val="5"/>
            <w:vAlign w:val="center"/>
          </w:tcPr>
          <w:p>
            <w:pPr>
              <w:pStyle w:val="2"/>
              <w:spacing w:line="460" w:lineRule="exact"/>
              <w:rPr>
                <w:rFonts w:hint="eastAsia" w:ascii="仿宋_GB2312" w:hAnsi="Verdana" w:eastAsia="仿宋_GB2312"/>
                <w:b w:val="0"/>
                <w:bCs w:val="0"/>
              </w:rPr>
            </w:pPr>
            <w:r>
              <w:rPr>
                <w:rFonts w:hint="eastAsia" w:ascii="仿宋_GB2312" w:hAnsi="Verdana" w:eastAsia="仿宋_GB2312"/>
                <w:b w:val="0"/>
                <w:bCs w:val="0"/>
                <w:sz w:val="30"/>
                <w:szCs w:val="30"/>
              </w:rPr>
              <w:t>由县级以上地方人民政府房地产行政主管部门追回挪用的专项维修资金，给予警告，没收违法所得，可以并处挪用数额2倍以下的罚款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1" w:hRule="atLeast"/>
        </w:trPr>
        <w:tc>
          <w:tcPr>
            <w:tcW w:w="1625" w:type="dxa"/>
            <w:vMerge w:val="restart"/>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档次</w:t>
            </w:r>
          </w:p>
        </w:tc>
        <w:tc>
          <w:tcPr>
            <w:tcW w:w="4250" w:type="dxa"/>
            <w:vMerge w:val="restart"/>
            <w:vAlign w:val="center"/>
          </w:tcPr>
          <w:p>
            <w:pPr>
              <w:widowControl/>
              <w:rPr>
                <w:rFonts w:hint="eastAsia" w:ascii="仿宋_GB2312" w:hAnsi="Verdana" w:eastAsia="仿宋_GB2312" w:cs="宋体"/>
                <w:b/>
                <w:sz w:val="30"/>
                <w:szCs w:val="30"/>
              </w:rPr>
            </w:pPr>
            <w:r>
              <w:rPr>
                <w:rFonts w:hint="eastAsia" w:ascii="仿宋_GB2312" w:hAnsi="Verdana" w:eastAsia="仿宋_GB2312" w:cs="宋体"/>
                <w:b/>
                <w:sz w:val="30"/>
                <w:szCs w:val="30"/>
              </w:rPr>
              <w:t>违法情形</w:t>
            </w:r>
          </w:p>
        </w:tc>
        <w:tc>
          <w:tcPr>
            <w:tcW w:w="7740" w:type="dxa"/>
            <w:gridSpan w:val="4"/>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 w:hRule="atLeast"/>
        </w:trPr>
        <w:tc>
          <w:tcPr>
            <w:tcW w:w="1625" w:type="dxa"/>
            <w:vMerge w:val="continue"/>
            <w:vAlign w:val="center"/>
          </w:tcPr>
          <w:p>
            <w:pPr>
              <w:widowControl/>
              <w:jc w:val="center"/>
              <w:rPr>
                <w:rFonts w:hint="eastAsia" w:ascii="仿宋_GB2312" w:hAnsi="Verdana" w:eastAsia="仿宋_GB2312" w:cs="宋体"/>
                <w:b/>
                <w:sz w:val="30"/>
                <w:szCs w:val="30"/>
              </w:rPr>
            </w:pPr>
          </w:p>
        </w:tc>
        <w:tc>
          <w:tcPr>
            <w:tcW w:w="4250" w:type="dxa"/>
            <w:vMerge w:val="continue"/>
            <w:vAlign w:val="center"/>
          </w:tcPr>
          <w:p>
            <w:pPr>
              <w:widowControl/>
              <w:rPr>
                <w:rFonts w:hint="eastAsia" w:ascii="仿宋_GB2312" w:hAnsi="Verdana" w:eastAsia="仿宋_GB2312" w:cs="宋体"/>
                <w:b/>
                <w:sz w:val="30"/>
                <w:szCs w:val="30"/>
              </w:rPr>
            </w:pPr>
          </w:p>
        </w:tc>
        <w:tc>
          <w:tcPr>
            <w:tcW w:w="3660" w:type="dxa"/>
            <w:gridSpan w:val="3"/>
            <w:vAlign w:val="center"/>
          </w:tcPr>
          <w:p>
            <w:pPr>
              <w:jc w:val="center"/>
              <w:rPr>
                <w:rFonts w:hint="eastAsia" w:ascii="仿宋_GB2312" w:hAnsi="Verdana" w:eastAsia="仿宋_GB2312" w:cs="宋体"/>
                <w:b/>
                <w:sz w:val="28"/>
                <w:szCs w:val="28"/>
              </w:rPr>
            </w:pPr>
            <w:r>
              <w:rPr>
                <w:rFonts w:hint="eastAsia" w:ascii="仿宋_GB2312" w:hAnsi="Verdana" w:eastAsia="仿宋_GB2312" w:cs="宋体"/>
                <w:b/>
                <w:sz w:val="28"/>
                <w:szCs w:val="28"/>
              </w:rPr>
              <w:t>个人</w:t>
            </w:r>
          </w:p>
        </w:tc>
        <w:tc>
          <w:tcPr>
            <w:tcW w:w="4080" w:type="dxa"/>
            <w:vAlign w:val="center"/>
          </w:tcPr>
          <w:p>
            <w:pPr>
              <w:jc w:val="center"/>
              <w:rPr>
                <w:rFonts w:hint="eastAsia" w:ascii="仿宋_GB2312" w:hAnsi="Verdana" w:eastAsia="仿宋_GB2312" w:cs="宋体"/>
                <w:b/>
                <w:sz w:val="28"/>
                <w:szCs w:val="28"/>
              </w:rPr>
            </w:pPr>
            <w:r>
              <w:rPr>
                <w:rFonts w:hint="eastAsia" w:ascii="仿宋_GB2312" w:hAnsi="Verdana" w:eastAsia="仿宋_GB2312" w:cs="宋体"/>
                <w:b/>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8"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严重</w:t>
            </w:r>
          </w:p>
        </w:tc>
        <w:tc>
          <w:tcPr>
            <w:tcW w:w="4250" w:type="dxa"/>
            <w:vAlign w:val="center"/>
          </w:tcPr>
          <w:p>
            <w:pPr>
              <w:pStyle w:val="2"/>
              <w:spacing w:line="360" w:lineRule="exact"/>
              <w:rPr>
                <w:rFonts w:hint="eastAsia" w:ascii="仿宋_GB2312" w:hAnsi="Verdana" w:eastAsia="仿宋_GB2312"/>
                <w:b w:val="0"/>
              </w:rPr>
            </w:pPr>
            <w:r>
              <w:rPr>
                <w:rFonts w:hint="eastAsia" w:ascii="仿宋_GB2312" w:hAnsi="Verdana" w:eastAsia="仿宋_GB2312"/>
                <w:b w:val="0"/>
                <w:bCs w:val="0"/>
                <w:sz w:val="30"/>
                <w:szCs w:val="30"/>
              </w:rPr>
              <w:t>挪用物业专项维修资金，反映、投诉很强烈，严重影响维修工作的正常进行，或在社会上造成恶劣影响的</w:t>
            </w:r>
          </w:p>
        </w:tc>
        <w:tc>
          <w:tcPr>
            <w:tcW w:w="3660" w:type="dxa"/>
            <w:gridSpan w:val="3"/>
            <w:vAlign w:val="center"/>
          </w:tcPr>
          <w:p>
            <w:pPr>
              <w:pStyle w:val="2"/>
              <w:spacing w:line="360" w:lineRule="exact"/>
              <w:rPr>
                <w:rFonts w:hint="eastAsia" w:ascii="仿宋_GB2312" w:hAnsi="Verdana" w:eastAsia="仿宋_GB2312"/>
                <w:b w:val="0"/>
                <w:bCs w:val="0"/>
                <w:sz w:val="30"/>
                <w:szCs w:val="30"/>
              </w:rPr>
            </w:pPr>
            <w:r>
              <w:rPr>
                <w:rFonts w:hint="eastAsia" w:ascii="仿宋_GB2312" w:hAnsi="Verdana" w:eastAsia="仿宋_GB2312"/>
                <w:b w:val="0"/>
                <w:bCs w:val="0"/>
                <w:sz w:val="30"/>
                <w:szCs w:val="30"/>
              </w:rPr>
              <w:t>追回挪用的专项维修资金，给予警告，没收违法所得，可以并处挪用数额2倍的罚款；</w:t>
            </w:r>
          </w:p>
        </w:tc>
        <w:tc>
          <w:tcPr>
            <w:tcW w:w="4080" w:type="dxa"/>
            <w:vAlign w:val="center"/>
          </w:tcPr>
          <w:p>
            <w:pPr>
              <w:pStyle w:val="2"/>
              <w:spacing w:line="360" w:lineRule="exact"/>
              <w:rPr>
                <w:rFonts w:hint="eastAsia" w:ascii="仿宋_GB2312" w:hAnsi="Verdana" w:eastAsia="仿宋_GB2312"/>
                <w:b w:val="0"/>
                <w:bCs w:val="0"/>
                <w:sz w:val="30"/>
                <w:szCs w:val="30"/>
              </w:rPr>
            </w:pPr>
            <w:r>
              <w:rPr>
                <w:rFonts w:hint="eastAsia" w:ascii="仿宋_GB2312" w:hAnsi="Verdana" w:eastAsia="仿宋_GB2312"/>
                <w:b w:val="0"/>
                <w:bCs w:val="0"/>
                <w:sz w:val="30"/>
                <w:szCs w:val="30"/>
              </w:rPr>
              <w:t>追回挪用的专项维修资金，没收违法所得，可以并处挪用数额2倍的罚款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一般</w:t>
            </w:r>
          </w:p>
        </w:tc>
        <w:tc>
          <w:tcPr>
            <w:tcW w:w="4250" w:type="dxa"/>
            <w:vAlign w:val="center"/>
          </w:tcPr>
          <w:p>
            <w:pPr>
              <w:pStyle w:val="2"/>
              <w:spacing w:line="360" w:lineRule="exact"/>
              <w:rPr>
                <w:rFonts w:hint="eastAsia" w:ascii="仿宋_GB2312" w:hAnsi="Verdana" w:eastAsia="仿宋_GB2312"/>
                <w:b w:val="0"/>
                <w:bCs w:val="0"/>
                <w:sz w:val="30"/>
                <w:szCs w:val="30"/>
              </w:rPr>
            </w:pPr>
            <w:r>
              <w:rPr>
                <w:rFonts w:hint="eastAsia" w:ascii="仿宋_GB2312" w:hAnsi="Verdana" w:eastAsia="仿宋_GB2312"/>
                <w:b w:val="0"/>
                <w:bCs w:val="0"/>
                <w:sz w:val="30"/>
                <w:szCs w:val="30"/>
              </w:rPr>
              <w:t xml:space="preserve">挪用物业专项维修资金，反映、投诉强烈，影响维修工作的正常进行，或在社会上造成一定影响的 </w:t>
            </w:r>
          </w:p>
        </w:tc>
        <w:tc>
          <w:tcPr>
            <w:tcW w:w="3660" w:type="dxa"/>
            <w:gridSpan w:val="3"/>
            <w:vAlign w:val="center"/>
          </w:tcPr>
          <w:p>
            <w:pPr>
              <w:pStyle w:val="2"/>
              <w:spacing w:line="360" w:lineRule="exact"/>
              <w:rPr>
                <w:rFonts w:hint="eastAsia" w:ascii="仿宋_GB2312" w:hAnsi="Verdana" w:eastAsia="仿宋_GB2312"/>
                <w:b w:val="0"/>
                <w:bCs w:val="0"/>
                <w:sz w:val="30"/>
                <w:szCs w:val="30"/>
              </w:rPr>
            </w:pPr>
            <w:r>
              <w:rPr>
                <w:rFonts w:hint="eastAsia" w:ascii="仿宋_GB2312" w:hAnsi="Verdana" w:eastAsia="仿宋_GB2312"/>
                <w:b w:val="0"/>
                <w:bCs w:val="0"/>
                <w:sz w:val="30"/>
                <w:szCs w:val="30"/>
              </w:rPr>
              <w:t>追回挪用的专项维修资金，给予警告，没收违法所得，可以并处挪用数额1倍— 2倍的罚款</w:t>
            </w:r>
          </w:p>
        </w:tc>
        <w:tc>
          <w:tcPr>
            <w:tcW w:w="4080" w:type="dxa"/>
            <w:vAlign w:val="center"/>
          </w:tcPr>
          <w:p>
            <w:pPr>
              <w:pStyle w:val="2"/>
              <w:spacing w:line="360" w:lineRule="exact"/>
              <w:rPr>
                <w:rFonts w:hint="eastAsia" w:ascii="仿宋_GB2312" w:hAnsi="Verdana" w:eastAsia="仿宋_GB2312"/>
                <w:b w:val="0"/>
                <w:bCs w:val="0"/>
                <w:sz w:val="30"/>
                <w:szCs w:val="30"/>
              </w:rPr>
            </w:pPr>
            <w:r>
              <w:rPr>
                <w:rFonts w:hint="eastAsia" w:ascii="仿宋_GB2312" w:hAnsi="Verdana" w:eastAsia="仿宋_GB2312"/>
                <w:b w:val="0"/>
                <w:bCs w:val="0"/>
                <w:sz w:val="30"/>
                <w:szCs w:val="30"/>
              </w:rPr>
              <w:t>追回挪用的专项维修资金，给予警告，没收违法所得，可以并处挪用数额1倍的罚款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2"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轻微</w:t>
            </w:r>
          </w:p>
        </w:tc>
        <w:tc>
          <w:tcPr>
            <w:tcW w:w="4250" w:type="dxa"/>
            <w:vAlign w:val="center"/>
          </w:tcPr>
          <w:p>
            <w:pPr>
              <w:pStyle w:val="2"/>
              <w:spacing w:line="360" w:lineRule="exact"/>
              <w:rPr>
                <w:rFonts w:hint="eastAsia" w:ascii="仿宋_GB2312" w:hAnsi="Verdana" w:eastAsia="仿宋_GB2312"/>
                <w:b w:val="0"/>
              </w:rPr>
            </w:pPr>
            <w:r>
              <w:rPr>
                <w:rFonts w:hint="eastAsia" w:ascii="仿宋_GB2312" w:hAnsi="Verdana" w:eastAsia="仿宋_GB2312"/>
                <w:b w:val="0"/>
                <w:bCs w:val="0"/>
                <w:sz w:val="30"/>
                <w:szCs w:val="30"/>
              </w:rPr>
              <w:t>暂时挪用物业专项维修资金，能主动纠正或经发现后马上予以纠正，未影响维修工作的正常进行，未在社会上造成不良影响或影响很小的</w:t>
            </w:r>
          </w:p>
        </w:tc>
        <w:tc>
          <w:tcPr>
            <w:tcW w:w="3660" w:type="dxa"/>
            <w:gridSpan w:val="3"/>
            <w:vAlign w:val="center"/>
          </w:tcPr>
          <w:p>
            <w:pPr>
              <w:pStyle w:val="2"/>
              <w:spacing w:line="360" w:lineRule="exact"/>
              <w:rPr>
                <w:rFonts w:hint="eastAsia" w:ascii="仿宋_GB2312" w:hAnsi="Verdana" w:eastAsia="仿宋_GB2312"/>
                <w:b w:val="0"/>
                <w:bCs w:val="0"/>
                <w:sz w:val="30"/>
                <w:szCs w:val="30"/>
              </w:rPr>
            </w:pPr>
            <w:r>
              <w:rPr>
                <w:rFonts w:hint="eastAsia" w:ascii="仿宋_GB2312" w:hAnsi="Verdana" w:eastAsia="仿宋_GB2312"/>
                <w:b w:val="0"/>
                <w:bCs w:val="0"/>
                <w:sz w:val="30"/>
                <w:szCs w:val="30"/>
              </w:rPr>
              <w:t xml:space="preserve">追回挪用的专项维修资金，给予警告，没收违法所得 </w:t>
            </w:r>
          </w:p>
        </w:tc>
        <w:tc>
          <w:tcPr>
            <w:tcW w:w="4080" w:type="dxa"/>
            <w:vAlign w:val="center"/>
          </w:tcPr>
          <w:p>
            <w:pPr>
              <w:pStyle w:val="2"/>
              <w:spacing w:line="360" w:lineRule="exact"/>
              <w:rPr>
                <w:rFonts w:hint="eastAsia" w:ascii="仿宋_GB2312" w:hAnsi="Verdana" w:eastAsia="仿宋_GB2312"/>
                <w:b w:val="0"/>
                <w:bCs w:val="0"/>
                <w:sz w:val="30"/>
                <w:szCs w:val="30"/>
              </w:rPr>
            </w:pPr>
            <w:r>
              <w:rPr>
                <w:rFonts w:hint="eastAsia" w:ascii="仿宋_GB2312" w:hAnsi="Verdana" w:eastAsia="仿宋_GB2312"/>
                <w:b w:val="0"/>
                <w:bCs w:val="0"/>
                <w:sz w:val="30"/>
                <w:szCs w:val="30"/>
              </w:rPr>
              <w:t>追回挪用的专项维修资金，给予警告，没收违法所得</w:t>
            </w:r>
          </w:p>
        </w:tc>
      </w:tr>
    </w:tbl>
    <w:p>
      <w:pPr>
        <w:rPr>
          <w:rFonts w:ascii="仿宋_GB2312" w:eastAsia="仿宋_GB2312"/>
          <w:sz w:val="32"/>
          <w:szCs w:val="32"/>
        </w:rPr>
        <w:sectPr>
          <w:pgSz w:w="16838" w:h="11906" w:orient="landscape"/>
          <w:pgMar w:top="1797" w:right="1440" w:bottom="1797" w:left="1440" w:header="851" w:footer="992" w:gutter="0"/>
          <w:cols w:space="720" w:num="1"/>
          <w:docGrid w:type="lines" w:linePitch="435" w:charSpace="0"/>
        </w:sectPr>
      </w:pPr>
    </w:p>
    <w:tbl>
      <w:tblPr>
        <w:tblStyle w:val="9"/>
        <w:tblpPr w:leftFromText="180" w:rightFromText="180" w:vertAnchor="page" w:horzAnchor="margin" w:tblpY="2266"/>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bCs w:val="0"/>
                <w:sz w:val="30"/>
                <w:szCs w:val="30"/>
              </w:rPr>
            </w:pPr>
            <w:r>
              <w:rPr>
                <w:rFonts w:hint="eastAsia" w:ascii="仿宋_GB2312" w:eastAsia="仿宋_GB2312"/>
                <w:b w:val="0"/>
                <w:sz w:val="30"/>
                <w:szCs w:val="30"/>
                <w:lang w:eastAsia="zh-CN"/>
              </w:rPr>
              <w:t>物业服务企业</w:t>
            </w:r>
            <w:r>
              <w:rPr>
                <w:rFonts w:hint="eastAsia" w:ascii="仿宋_GB2312" w:eastAsia="仿宋_GB2312"/>
                <w:b w:val="0"/>
                <w:sz w:val="30"/>
                <w:szCs w:val="30"/>
              </w:rPr>
              <w:t>不公布物业专项维修资金和物业管理商业用房的相关情况</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b/>
                <w:sz w:val="30"/>
                <w:szCs w:val="30"/>
              </w:rPr>
            </w:pPr>
            <w:r>
              <w:rPr>
                <w:rFonts w:hint="eastAsia" w:ascii="仿宋_GB2312" w:hAnsi="宋体" w:eastAsia="仿宋_GB2312"/>
                <w:b/>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eastAsia="仿宋_GB2312"/>
                <w:sz w:val="30"/>
                <w:szCs w:val="30"/>
              </w:rPr>
              <w:t>物业管理（</w:t>
            </w:r>
            <w:r>
              <w:rPr>
                <w:rFonts w:hint="eastAsia" w:ascii="仿宋_GB2312" w:eastAsia="仿宋_GB2312"/>
                <w:sz w:val="30"/>
                <w:szCs w:val="30"/>
                <w:lang w:val="en-US" w:eastAsia="zh-CN"/>
              </w:rPr>
              <w:t>47</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hAnsi="Verdana" w:eastAsia="仿宋_GB2312" w:cs="宋体"/>
                <w:b w:val="0"/>
                <w:bCs w:val="0"/>
                <w:sz w:val="30"/>
                <w:szCs w:val="30"/>
              </w:rPr>
            </w:pPr>
            <w:r>
              <w:rPr>
                <w:rFonts w:hint="eastAsia" w:ascii="仿宋_GB2312" w:eastAsia="仿宋_GB2312"/>
                <w:b w:val="0"/>
                <w:sz w:val="30"/>
                <w:szCs w:val="30"/>
              </w:rPr>
              <w:t>《杭州市物业维修基金和物业管理用房管理办法》第二十一条、第三十二条、第三十七条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0"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sz w:val="30"/>
                <w:szCs w:val="30"/>
              </w:rPr>
            </w:pPr>
            <w:r>
              <w:rPr>
                <w:rFonts w:hint="eastAsia" w:ascii="仿宋_GB2312" w:eastAsia="仿宋_GB2312"/>
                <w:b w:val="0"/>
                <w:sz w:val="30"/>
                <w:szCs w:val="30"/>
              </w:rPr>
              <w:t>责令其限期公布；逾期仍不公布的，可处以500元以上2000元以下的罚款。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0"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80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sz w:val="30"/>
                <w:szCs w:val="30"/>
              </w:rPr>
            </w:pPr>
            <w:r>
              <w:rPr>
                <w:rFonts w:hint="eastAsia" w:ascii="仿宋_GB2312" w:eastAsia="仿宋_GB2312"/>
                <w:b w:val="0"/>
                <w:sz w:val="30"/>
                <w:szCs w:val="30"/>
              </w:rPr>
              <w:t>物业服务企业不公布物业维修基金每年的使用情况和物业管理商业用房的相关情况，经责令限期整改后仍拒不执行的，并对业主共同利益造成重大损害的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eastAsia="仿宋_GB2312"/>
                <w:b w:val="0"/>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eastAsia="仿宋_GB2312"/>
                <w:b w:val="0"/>
                <w:sz w:val="30"/>
                <w:szCs w:val="30"/>
              </w:rPr>
            </w:pPr>
            <w:r>
              <w:rPr>
                <w:rFonts w:hint="eastAsia" w:ascii="仿宋_GB2312" w:eastAsia="仿宋_GB2312"/>
                <w:b w:val="0"/>
                <w:sz w:val="30"/>
                <w:szCs w:val="30"/>
              </w:rPr>
              <w:t>可处0.1万-0.2万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sz w:val="30"/>
                <w:szCs w:val="30"/>
              </w:rPr>
            </w:pPr>
            <w:r>
              <w:rPr>
                <w:rFonts w:hint="eastAsia" w:ascii="仿宋_GB2312" w:eastAsia="仿宋_GB2312"/>
                <w:b w:val="0"/>
                <w:sz w:val="30"/>
                <w:szCs w:val="30"/>
              </w:rPr>
              <w:t>物业服务企业不公布物业维修基金每年的使用情况和物业管理商业用房的相关情况，经责令限期整改后改正的，但已对业主共同利益造成损害的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eastAsia="仿宋_GB2312"/>
                <w:b w:val="0"/>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eastAsia="仿宋_GB2312"/>
                <w:b w:val="0"/>
                <w:sz w:val="30"/>
                <w:szCs w:val="30"/>
              </w:rPr>
            </w:pPr>
            <w:r>
              <w:rPr>
                <w:rFonts w:hint="eastAsia" w:ascii="仿宋_GB2312" w:eastAsia="仿宋_GB2312"/>
                <w:b w:val="0"/>
                <w:sz w:val="30"/>
                <w:szCs w:val="30"/>
              </w:rPr>
              <w:t>可处0.08万-0.1万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0"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rPr>
                <w:rFonts w:hint="eastAsia" w:ascii="仿宋_GB2312" w:eastAsia="仿宋_GB2312"/>
                <w:b w:val="0"/>
                <w:sz w:val="30"/>
                <w:szCs w:val="30"/>
              </w:rPr>
            </w:pPr>
            <w:r>
              <w:rPr>
                <w:rFonts w:hint="eastAsia" w:ascii="仿宋_GB2312" w:eastAsia="仿宋_GB2312"/>
                <w:b w:val="0"/>
                <w:sz w:val="30"/>
                <w:szCs w:val="30"/>
              </w:rPr>
              <w:t>物业服务企业不公布物业维修基金每年使用情况和物业管理商业用房的相关情况，经多次责令整改后方改正的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宋体" w:eastAsia="仿宋_GB2312"/>
                <w:bCs/>
                <w:sz w:val="30"/>
                <w:szCs w:val="30"/>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宋体" w:eastAsia="仿宋_GB2312"/>
                <w:bCs/>
                <w:sz w:val="30"/>
                <w:szCs w:val="30"/>
              </w:rPr>
            </w:pPr>
            <w:r>
              <w:rPr>
                <w:rFonts w:hint="eastAsia" w:ascii="仿宋_GB2312" w:eastAsia="仿宋_GB2312"/>
                <w:sz w:val="30"/>
                <w:szCs w:val="30"/>
              </w:rPr>
              <w:t>可处</w:t>
            </w:r>
            <w:r>
              <w:rPr>
                <w:rFonts w:hint="eastAsia" w:ascii="仿宋_GB2312" w:hAnsi="宋体" w:eastAsia="仿宋_GB2312"/>
                <w:bCs/>
                <w:sz w:val="30"/>
                <w:szCs w:val="30"/>
              </w:rPr>
              <w:t>0.05万-0.08万</w:t>
            </w:r>
          </w:p>
        </w:tc>
      </w:tr>
    </w:tbl>
    <w:p>
      <w:pPr/>
      <w:r>
        <w:rPr>
          <w:rFonts w:hint="eastAsia" w:ascii="仿宋_GB2312" w:eastAsia="仿宋_GB2312"/>
          <w:sz w:val="32"/>
          <w:szCs w:val="32"/>
        </w:rPr>
        <w:t xml:space="preserve"> </w:t>
      </w:r>
    </w:p>
    <w:p>
      <w:pPr>
        <w:sectPr>
          <w:pgSz w:w="16838" w:h="11906" w:orient="landscape"/>
          <w:pgMar w:top="1797" w:right="1440" w:bottom="1797" w:left="1440" w:header="851" w:footer="992" w:gutter="0"/>
          <w:cols w:space="720" w:num="1"/>
          <w:docGrid w:type="lines" w:linePitch="435" w:charSpace="0"/>
        </w:sectPr>
      </w:pPr>
    </w:p>
    <w:tbl>
      <w:tblPr>
        <w:tblStyle w:val="9"/>
        <w:tblpPr w:leftFromText="180" w:rightFromText="180" w:vertAnchor="page" w:horzAnchor="margin" w:tblpXSpec="center" w:tblpY="2266"/>
        <w:tblW w:w="140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5"/>
        <w:gridCol w:w="5760"/>
        <w:gridCol w:w="380"/>
        <w:gridCol w:w="1780"/>
        <w:gridCol w:w="940"/>
        <w:gridCol w:w="3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4" w:hRule="atLeast"/>
        </w:trPr>
        <w:tc>
          <w:tcPr>
            <w:tcW w:w="1625" w:type="dxa"/>
            <w:vAlign w:val="center"/>
          </w:tcPr>
          <w:p>
            <w:pPr>
              <w:widowControl/>
              <w:jc w:val="center"/>
              <w:rPr>
                <w:rFonts w:hint="eastAsia" w:ascii="仿宋_GB2312" w:hAnsi="Verdana" w:eastAsia="仿宋_GB2312" w:cs="宋体"/>
                <w:sz w:val="30"/>
                <w:szCs w:val="30"/>
              </w:rPr>
            </w:pPr>
            <w:r>
              <w:rPr>
                <w:rFonts w:hint="eastAsia" w:ascii="仿宋_GB2312" w:hAnsi="Verdana" w:eastAsia="仿宋_GB2312" w:cs="宋体"/>
                <w:b/>
                <w:sz w:val="30"/>
                <w:szCs w:val="30"/>
              </w:rPr>
              <w:t>案由</w:t>
            </w:r>
          </w:p>
        </w:tc>
        <w:tc>
          <w:tcPr>
            <w:tcW w:w="5760" w:type="dxa"/>
            <w:vAlign w:val="center"/>
          </w:tcPr>
          <w:p>
            <w:pPr>
              <w:widowControl/>
              <w:jc w:val="left"/>
              <w:rPr>
                <w:rFonts w:hint="eastAsia" w:ascii="仿宋_GB2312" w:hAnsi="Verdana" w:eastAsia="仿宋_GB2312"/>
                <w:sz w:val="30"/>
                <w:szCs w:val="30"/>
              </w:rPr>
            </w:pPr>
            <w:r>
              <w:rPr>
                <w:rFonts w:hint="eastAsia" w:ascii="仿宋_GB2312" w:hAnsi="Verdana" w:eastAsia="仿宋_GB2312"/>
                <w:sz w:val="30"/>
                <w:szCs w:val="30"/>
              </w:rPr>
              <w:t>开发建设单位违反规定将房屋交付买受人的处罚</w:t>
            </w:r>
          </w:p>
        </w:tc>
        <w:tc>
          <w:tcPr>
            <w:tcW w:w="2160" w:type="dxa"/>
            <w:gridSpan w:val="2"/>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类别</w:t>
            </w:r>
          </w:p>
        </w:tc>
        <w:tc>
          <w:tcPr>
            <w:tcW w:w="4478" w:type="dxa"/>
            <w:gridSpan w:val="2"/>
            <w:vAlign w:val="center"/>
          </w:tcPr>
          <w:p>
            <w:pPr>
              <w:widowControl/>
              <w:jc w:val="left"/>
              <w:rPr>
                <w:rFonts w:hint="eastAsia" w:ascii="仿宋_GB2312" w:hAnsi="Verdana" w:eastAsia="仿宋_GB2312"/>
                <w:sz w:val="30"/>
                <w:szCs w:val="30"/>
              </w:rPr>
            </w:pPr>
            <w:r>
              <w:rPr>
                <w:rFonts w:hint="eastAsia" w:ascii="仿宋_GB2312" w:hAnsi="Verdana" w:eastAsia="仿宋_GB2312"/>
                <w:sz w:val="30"/>
                <w:szCs w:val="30"/>
              </w:rPr>
              <w:t>物业专项维修资金管理（</w:t>
            </w:r>
            <w:r>
              <w:rPr>
                <w:rFonts w:hint="eastAsia" w:ascii="仿宋_GB2312" w:hAnsi="Verdana" w:eastAsia="仿宋_GB2312"/>
                <w:sz w:val="30"/>
                <w:szCs w:val="30"/>
                <w:lang w:val="en-US" w:eastAsia="zh-CN"/>
              </w:rPr>
              <w:t>48</w:t>
            </w:r>
            <w:r>
              <w:rPr>
                <w:rFonts w:hint="eastAsia" w:ascii="仿宋_GB2312" w:hAnsi="Verdana"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1"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处罚依据</w:t>
            </w:r>
          </w:p>
        </w:tc>
        <w:tc>
          <w:tcPr>
            <w:tcW w:w="12398" w:type="dxa"/>
            <w:gridSpan w:val="5"/>
            <w:vAlign w:val="center"/>
          </w:tcPr>
          <w:p>
            <w:pPr>
              <w:pStyle w:val="2"/>
              <w:spacing w:line="460" w:lineRule="exact"/>
              <w:rPr>
                <w:rFonts w:hint="eastAsia" w:ascii="仿宋_GB2312" w:hAnsi="Verdana" w:eastAsia="仿宋_GB2312"/>
                <w:b w:val="0"/>
                <w:bCs w:val="0"/>
                <w:sz w:val="30"/>
                <w:szCs w:val="30"/>
              </w:rPr>
            </w:pPr>
            <w:r>
              <w:rPr>
                <w:rFonts w:hint="eastAsia" w:ascii="仿宋_GB2312" w:hAnsi="Verdana" w:eastAsia="仿宋_GB2312"/>
                <w:b w:val="0"/>
                <w:bCs w:val="0"/>
                <w:sz w:val="30"/>
                <w:szCs w:val="30"/>
              </w:rPr>
              <w:t>《住宅专项维修资金管理办法》（建设部、财政部令第165号）第十三条、第三十六条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5"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法律责任</w:t>
            </w:r>
          </w:p>
        </w:tc>
        <w:tc>
          <w:tcPr>
            <w:tcW w:w="12398" w:type="dxa"/>
            <w:gridSpan w:val="5"/>
            <w:vAlign w:val="center"/>
          </w:tcPr>
          <w:p>
            <w:pPr>
              <w:pStyle w:val="2"/>
              <w:spacing w:line="460" w:lineRule="exact"/>
              <w:rPr>
                <w:rFonts w:hint="eastAsia" w:ascii="仿宋_GB2312" w:hAnsi="Verdana" w:eastAsia="仿宋_GB2312"/>
                <w:b w:val="0"/>
                <w:bCs w:val="0"/>
                <w:sz w:val="30"/>
                <w:szCs w:val="30"/>
              </w:rPr>
            </w:pPr>
            <w:r>
              <w:rPr>
                <w:rFonts w:hint="eastAsia" w:ascii="仿宋_GB2312" w:hAnsi="Verdana" w:eastAsia="仿宋_GB2312"/>
                <w:b w:val="0"/>
                <w:bCs w:val="0"/>
                <w:sz w:val="30"/>
                <w:szCs w:val="30"/>
              </w:rPr>
              <w:t>责令限期改正；逾期不改正的，处以3万元以下的罚款。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1" w:hRule="atLeast"/>
        </w:trPr>
        <w:tc>
          <w:tcPr>
            <w:tcW w:w="1625" w:type="dxa"/>
            <w:vMerge w:val="restart"/>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档次</w:t>
            </w:r>
          </w:p>
        </w:tc>
        <w:tc>
          <w:tcPr>
            <w:tcW w:w="6140" w:type="dxa"/>
            <w:gridSpan w:val="2"/>
            <w:vMerge w:val="restart"/>
            <w:vAlign w:val="center"/>
          </w:tcPr>
          <w:p>
            <w:pPr>
              <w:widowControl/>
              <w:rPr>
                <w:rFonts w:hint="eastAsia" w:ascii="仿宋_GB2312" w:hAnsi="Verdana" w:eastAsia="仿宋_GB2312" w:cs="宋体"/>
                <w:b/>
                <w:sz w:val="30"/>
                <w:szCs w:val="30"/>
              </w:rPr>
            </w:pPr>
            <w:r>
              <w:rPr>
                <w:rFonts w:hint="eastAsia" w:ascii="仿宋_GB2312" w:hAnsi="Verdana" w:eastAsia="仿宋_GB2312" w:cs="宋体"/>
                <w:b/>
                <w:sz w:val="30"/>
                <w:szCs w:val="30"/>
              </w:rPr>
              <w:t>违法情形</w:t>
            </w:r>
          </w:p>
        </w:tc>
        <w:tc>
          <w:tcPr>
            <w:tcW w:w="6258" w:type="dxa"/>
            <w:gridSpan w:val="3"/>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 w:hRule="atLeast"/>
        </w:trPr>
        <w:tc>
          <w:tcPr>
            <w:tcW w:w="1625" w:type="dxa"/>
            <w:vMerge w:val="continue"/>
            <w:vAlign w:val="center"/>
          </w:tcPr>
          <w:p>
            <w:pPr>
              <w:widowControl/>
              <w:jc w:val="center"/>
              <w:rPr>
                <w:rFonts w:hint="eastAsia" w:ascii="仿宋_GB2312" w:hAnsi="Verdana" w:eastAsia="仿宋_GB2312" w:cs="宋体"/>
                <w:b/>
                <w:sz w:val="30"/>
                <w:szCs w:val="30"/>
              </w:rPr>
            </w:pPr>
          </w:p>
        </w:tc>
        <w:tc>
          <w:tcPr>
            <w:tcW w:w="6140" w:type="dxa"/>
            <w:gridSpan w:val="2"/>
            <w:vMerge w:val="continue"/>
            <w:vAlign w:val="center"/>
          </w:tcPr>
          <w:p>
            <w:pPr>
              <w:widowControl/>
              <w:rPr>
                <w:rFonts w:hint="eastAsia" w:ascii="仿宋_GB2312" w:hAnsi="Verdana" w:eastAsia="仿宋_GB2312" w:cs="宋体"/>
                <w:b/>
                <w:sz w:val="30"/>
                <w:szCs w:val="30"/>
              </w:rPr>
            </w:pPr>
          </w:p>
        </w:tc>
        <w:tc>
          <w:tcPr>
            <w:tcW w:w="2720" w:type="dxa"/>
            <w:gridSpan w:val="2"/>
            <w:vAlign w:val="center"/>
          </w:tcPr>
          <w:p>
            <w:pPr>
              <w:jc w:val="center"/>
              <w:rPr>
                <w:rFonts w:hint="eastAsia" w:ascii="仿宋_GB2312" w:hAnsi="Verdana" w:eastAsia="仿宋_GB2312" w:cs="宋体"/>
                <w:b/>
                <w:sz w:val="28"/>
                <w:szCs w:val="28"/>
              </w:rPr>
            </w:pPr>
            <w:r>
              <w:rPr>
                <w:rFonts w:hint="eastAsia" w:ascii="仿宋_GB2312" w:hAnsi="Verdana" w:eastAsia="仿宋_GB2312" w:cs="宋体"/>
                <w:b/>
                <w:sz w:val="28"/>
                <w:szCs w:val="28"/>
              </w:rPr>
              <w:t>个人</w:t>
            </w:r>
          </w:p>
        </w:tc>
        <w:tc>
          <w:tcPr>
            <w:tcW w:w="3538" w:type="dxa"/>
            <w:vAlign w:val="center"/>
          </w:tcPr>
          <w:p>
            <w:pPr>
              <w:jc w:val="center"/>
              <w:rPr>
                <w:rFonts w:hint="eastAsia" w:ascii="仿宋_GB2312" w:hAnsi="Verdana" w:eastAsia="仿宋_GB2312" w:cs="宋体"/>
                <w:b/>
                <w:sz w:val="28"/>
                <w:szCs w:val="28"/>
              </w:rPr>
            </w:pPr>
            <w:r>
              <w:rPr>
                <w:rFonts w:hint="eastAsia" w:ascii="仿宋_GB2312" w:hAnsi="Verdana" w:eastAsia="仿宋_GB2312" w:cs="宋体"/>
                <w:b/>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8"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严重</w:t>
            </w:r>
          </w:p>
        </w:tc>
        <w:tc>
          <w:tcPr>
            <w:tcW w:w="6140" w:type="dxa"/>
            <w:gridSpan w:val="2"/>
            <w:vAlign w:val="center"/>
          </w:tcPr>
          <w:p>
            <w:pPr>
              <w:pStyle w:val="2"/>
              <w:spacing w:line="360" w:lineRule="exact"/>
              <w:rPr>
                <w:rFonts w:hint="eastAsia" w:ascii="仿宋_GB2312" w:eastAsia="仿宋_GB2312"/>
                <w:b w:val="0"/>
                <w:sz w:val="30"/>
                <w:szCs w:val="30"/>
              </w:rPr>
            </w:pPr>
            <w:r>
              <w:rPr>
                <w:rFonts w:hint="eastAsia" w:ascii="仿宋_GB2312" w:eastAsia="仿宋_GB2312"/>
                <w:b w:val="0"/>
                <w:sz w:val="30"/>
                <w:szCs w:val="30"/>
              </w:rPr>
              <w:t>经责令，逾期仍不改正，在社会上造成恶劣影响的</w:t>
            </w:r>
          </w:p>
        </w:tc>
        <w:tc>
          <w:tcPr>
            <w:tcW w:w="2720" w:type="dxa"/>
            <w:gridSpan w:val="2"/>
            <w:vAlign w:val="center"/>
          </w:tcPr>
          <w:p>
            <w:pPr>
              <w:widowControl/>
              <w:spacing w:line="360" w:lineRule="exact"/>
              <w:jc w:val="center"/>
              <w:rPr>
                <w:rFonts w:hint="eastAsia" w:ascii="仿宋_GB2312" w:hAnsi="宋体" w:eastAsia="仿宋_GB2312"/>
                <w:bCs/>
                <w:sz w:val="30"/>
                <w:szCs w:val="30"/>
              </w:rPr>
            </w:pPr>
          </w:p>
        </w:tc>
        <w:tc>
          <w:tcPr>
            <w:tcW w:w="3538" w:type="dxa"/>
            <w:vAlign w:val="center"/>
          </w:tcPr>
          <w:p>
            <w:pPr>
              <w:widowControl/>
              <w:spacing w:line="360" w:lineRule="exact"/>
              <w:rPr>
                <w:rFonts w:hint="eastAsia" w:ascii="仿宋_GB2312" w:hAnsi="宋体" w:eastAsia="仿宋_GB2312"/>
                <w:bCs/>
                <w:sz w:val="30"/>
                <w:szCs w:val="30"/>
              </w:rPr>
            </w:pPr>
            <w:r>
              <w:rPr>
                <w:rFonts w:hint="eastAsia" w:ascii="仿宋_GB2312" w:hAnsi="宋体" w:eastAsia="仿宋_GB2312"/>
                <w:bCs/>
                <w:sz w:val="30"/>
                <w:szCs w:val="30"/>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88"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一般</w:t>
            </w:r>
          </w:p>
        </w:tc>
        <w:tc>
          <w:tcPr>
            <w:tcW w:w="6140" w:type="dxa"/>
            <w:gridSpan w:val="2"/>
            <w:vAlign w:val="center"/>
          </w:tcPr>
          <w:p>
            <w:pPr>
              <w:pStyle w:val="2"/>
              <w:spacing w:line="360" w:lineRule="exact"/>
              <w:rPr>
                <w:rFonts w:hint="eastAsia" w:ascii="仿宋_GB2312" w:eastAsia="仿宋_GB2312"/>
                <w:b w:val="0"/>
                <w:sz w:val="30"/>
                <w:szCs w:val="30"/>
              </w:rPr>
            </w:pPr>
            <w:r>
              <w:rPr>
                <w:rFonts w:hint="eastAsia" w:ascii="仿宋_GB2312" w:eastAsia="仿宋_GB2312"/>
                <w:b w:val="0"/>
                <w:sz w:val="30"/>
                <w:szCs w:val="30"/>
              </w:rPr>
              <w:t>经责令，逾期仍不改正，在社会上造成一定影响，或逾期后经多次提醒、解释，仍置之不理的</w:t>
            </w:r>
          </w:p>
        </w:tc>
        <w:tc>
          <w:tcPr>
            <w:tcW w:w="2720" w:type="dxa"/>
            <w:gridSpan w:val="2"/>
            <w:vAlign w:val="center"/>
          </w:tcPr>
          <w:p>
            <w:pPr>
              <w:widowControl/>
              <w:spacing w:line="360" w:lineRule="exact"/>
              <w:jc w:val="center"/>
              <w:rPr>
                <w:rFonts w:hint="eastAsia" w:ascii="仿宋_GB2312" w:hAnsi="宋体" w:eastAsia="仿宋_GB2312"/>
                <w:bCs/>
                <w:sz w:val="30"/>
                <w:szCs w:val="30"/>
              </w:rPr>
            </w:pPr>
          </w:p>
        </w:tc>
        <w:tc>
          <w:tcPr>
            <w:tcW w:w="3538" w:type="dxa"/>
            <w:vAlign w:val="center"/>
          </w:tcPr>
          <w:p>
            <w:pPr>
              <w:widowControl/>
              <w:spacing w:line="360" w:lineRule="exact"/>
              <w:rPr>
                <w:rFonts w:hint="eastAsia" w:ascii="仿宋_GB2312" w:hAnsi="宋体" w:eastAsia="仿宋_GB2312"/>
                <w:bCs/>
                <w:sz w:val="30"/>
                <w:szCs w:val="30"/>
              </w:rPr>
            </w:pPr>
            <w:r>
              <w:rPr>
                <w:rFonts w:hint="eastAsia" w:ascii="仿宋_GB2312" w:hAnsi="宋体" w:eastAsia="仿宋_GB2312"/>
                <w:bCs/>
                <w:sz w:val="30"/>
                <w:szCs w:val="30"/>
              </w:rPr>
              <w:t>2万 -3万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9"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轻微</w:t>
            </w:r>
          </w:p>
        </w:tc>
        <w:tc>
          <w:tcPr>
            <w:tcW w:w="6140" w:type="dxa"/>
            <w:gridSpan w:val="2"/>
            <w:vAlign w:val="center"/>
          </w:tcPr>
          <w:p>
            <w:pPr>
              <w:pStyle w:val="2"/>
              <w:spacing w:line="360" w:lineRule="exact"/>
              <w:rPr>
                <w:rFonts w:hint="eastAsia" w:ascii="仿宋_GB2312" w:eastAsia="仿宋_GB2312"/>
                <w:b w:val="0"/>
                <w:sz w:val="30"/>
                <w:szCs w:val="30"/>
              </w:rPr>
            </w:pPr>
            <w:r>
              <w:rPr>
                <w:rFonts w:hint="eastAsia" w:ascii="仿宋_GB2312" w:eastAsia="仿宋_GB2312"/>
                <w:b w:val="0"/>
                <w:sz w:val="30"/>
                <w:szCs w:val="30"/>
              </w:rPr>
              <w:t>经责令，逾期仍不改正，但确有一定原因，且未在社会上造成不良影响的</w:t>
            </w:r>
          </w:p>
        </w:tc>
        <w:tc>
          <w:tcPr>
            <w:tcW w:w="2720" w:type="dxa"/>
            <w:gridSpan w:val="2"/>
            <w:vAlign w:val="center"/>
          </w:tcPr>
          <w:p>
            <w:pPr>
              <w:widowControl/>
              <w:spacing w:line="360" w:lineRule="exact"/>
              <w:jc w:val="center"/>
              <w:rPr>
                <w:rFonts w:hint="eastAsia" w:ascii="仿宋_GB2312" w:hAnsi="宋体" w:eastAsia="仿宋_GB2312"/>
                <w:bCs/>
                <w:sz w:val="30"/>
                <w:szCs w:val="30"/>
              </w:rPr>
            </w:pPr>
          </w:p>
        </w:tc>
        <w:tc>
          <w:tcPr>
            <w:tcW w:w="3538" w:type="dxa"/>
            <w:vAlign w:val="center"/>
          </w:tcPr>
          <w:p>
            <w:pPr>
              <w:widowControl/>
              <w:spacing w:line="360" w:lineRule="exact"/>
              <w:rPr>
                <w:rFonts w:hint="eastAsia" w:ascii="仿宋_GB2312" w:hAnsi="宋体" w:eastAsia="仿宋_GB2312"/>
                <w:bCs/>
                <w:sz w:val="30"/>
                <w:szCs w:val="30"/>
              </w:rPr>
            </w:pPr>
            <w:r>
              <w:rPr>
                <w:rFonts w:hint="eastAsia" w:ascii="仿宋_GB2312" w:hAnsi="宋体" w:eastAsia="仿宋_GB2312"/>
                <w:bCs/>
                <w:sz w:val="30"/>
                <w:szCs w:val="30"/>
              </w:rPr>
              <w:t>2万以下</w:t>
            </w:r>
          </w:p>
        </w:tc>
      </w:tr>
    </w:tbl>
    <w:p>
      <w:pPr>
        <w:sectPr>
          <w:pgSz w:w="16838" w:h="11906" w:orient="landscape"/>
          <w:pgMar w:top="1797" w:right="1440" w:bottom="1797" w:left="1440" w:header="851" w:footer="992" w:gutter="0"/>
          <w:cols w:space="720" w:num="1"/>
          <w:docGrid w:type="lines" w:linePitch="435" w:charSpace="0"/>
        </w:sectPr>
      </w:pPr>
    </w:p>
    <w:tbl>
      <w:tblPr>
        <w:tblStyle w:val="9"/>
        <w:tblpPr w:leftFromText="180" w:rightFromText="180" w:vertAnchor="page" w:horzAnchor="margin" w:tblpXSpec="center" w:tblpY="2110"/>
        <w:tblW w:w="1361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5"/>
        <w:gridCol w:w="5580"/>
        <w:gridCol w:w="720"/>
        <w:gridCol w:w="1440"/>
        <w:gridCol w:w="900"/>
        <w:gridCol w:w="3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4" w:hRule="atLeast"/>
        </w:trPr>
        <w:tc>
          <w:tcPr>
            <w:tcW w:w="1625" w:type="dxa"/>
            <w:vAlign w:val="center"/>
          </w:tcPr>
          <w:p>
            <w:pPr>
              <w:widowControl/>
              <w:jc w:val="center"/>
              <w:rPr>
                <w:rFonts w:hint="eastAsia" w:ascii="仿宋_GB2312" w:hAnsi="Verdana" w:eastAsia="仿宋_GB2312" w:cs="宋体"/>
                <w:sz w:val="30"/>
                <w:szCs w:val="30"/>
              </w:rPr>
            </w:pPr>
            <w:r>
              <w:rPr>
                <w:rFonts w:hint="eastAsia" w:ascii="仿宋_GB2312" w:hAnsi="Verdana" w:eastAsia="仿宋_GB2312" w:cs="宋体"/>
                <w:b/>
                <w:sz w:val="30"/>
                <w:szCs w:val="30"/>
              </w:rPr>
              <w:t>案由</w:t>
            </w:r>
          </w:p>
        </w:tc>
        <w:tc>
          <w:tcPr>
            <w:tcW w:w="5580" w:type="dxa"/>
            <w:vAlign w:val="center"/>
          </w:tcPr>
          <w:p>
            <w:pPr>
              <w:widowControl/>
              <w:jc w:val="left"/>
              <w:rPr>
                <w:rFonts w:hint="eastAsia" w:ascii="仿宋_GB2312" w:hAnsi="Verdana" w:eastAsia="仿宋_GB2312"/>
                <w:sz w:val="30"/>
                <w:szCs w:val="30"/>
              </w:rPr>
            </w:pPr>
            <w:r>
              <w:rPr>
                <w:rFonts w:hint="eastAsia" w:ascii="仿宋_GB2312" w:hAnsi="Verdana" w:eastAsia="仿宋_GB2312"/>
                <w:sz w:val="30"/>
                <w:szCs w:val="30"/>
              </w:rPr>
              <w:t>开发建设单位未按规定分摊维修、更新和改造费用</w:t>
            </w:r>
          </w:p>
        </w:tc>
        <w:tc>
          <w:tcPr>
            <w:tcW w:w="2160" w:type="dxa"/>
            <w:gridSpan w:val="2"/>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类别</w:t>
            </w:r>
          </w:p>
        </w:tc>
        <w:tc>
          <w:tcPr>
            <w:tcW w:w="4250" w:type="dxa"/>
            <w:gridSpan w:val="2"/>
            <w:vAlign w:val="center"/>
          </w:tcPr>
          <w:p>
            <w:pPr>
              <w:widowControl/>
              <w:jc w:val="left"/>
              <w:rPr>
                <w:rFonts w:hint="eastAsia" w:ascii="仿宋_GB2312" w:hAnsi="Verdana" w:eastAsia="仿宋_GB2312"/>
                <w:sz w:val="30"/>
                <w:szCs w:val="30"/>
              </w:rPr>
            </w:pPr>
            <w:r>
              <w:rPr>
                <w:rFonts w:hint="eastAsia" w:ascii="仿宋_GB2312" w:hAnsi="Verdana" w:eastAsia="仿宋_GB2312"/>
                <w:sz w:val="30"/>
                <w:szCs w:val="30"/>
              </w:rPr>
              <w:t>物业专项维修资金管理（</w:t>
            </w:r>
            <w:r>
              <w:rPr>
                <w:rFonts w:hint="eastAsia" w:ascii="仿宋_GB2312" w:hAnsi="Verdana" w:eastAsia="仿宋_GB2312"/>
                <w:sz w:val="30"/>
                <w:szCs w:val="30"/>
                <w:lang w:val="en-US" w:eastAsia="zh-CN"/>
              </w:rPr>
              <w:t>49</w:t>
            </w:r>
            <w:r>
              <w:rPr>
                <w:rFonts w:hint="eastAsia" w:ascii="仿宋_GB2312" w:hAnsi="Verdana"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处罚依据</w:t>
            </w:r>
          </w:p>
        </w:tc>
        <w:tc>
          <w:tcPr>
            <w:tcW w:w="11990" w:type="dxa"/>
            <w:gridSpan w:val="5"/>
            <w:vAlign w:val="center"/>
          </w:tcPr>
          <w:p>
            <w:pPr>
              <w:pStyle w:val="2"/>
              <w:spacing w:line="460" w:lineRule="exact"/>
              <w:rPr>
                <w:rFonts w:hint="eastAsia" w:ascii="仿宋_GB2312" w:hAnsi="Verdana" w:eastAsia="仿宋_GB2312"/>
                <w:b w:val="0"/>
                <w:bCs w:val="0"/>
                <w:sz w:val="30"/>
                <w:szCs w:val="30"/>
              </w:rPr>
            </w:pPr>
            <w:r>
              <w:rPr>
                <w:rFonts w:hint="eastAsia" w:ascii="仿宋_GB2312" w:hAnsi="Verdana" w:eastAsia="仿宋_GB2312"/>
                <w:b w:val="0"/>
                <w:bCs w:val="0"/>
                <w:sz w:val="30"/>
                <w:szCs w:val="30"/>
              </w:rPr>
              <w:t>《住宅专项维修资金管理办法》（建设部、财政部令第165号）第二十一条、第三十六条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5"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法律责任</w:t>
            </w:r>
          </w:p>
        </w:tc>
        <w:tc>
          <w:tcPr>
            <w:tcW w:w="11990" w:type="dxa"/>
            <w:gridSpan w:val="5"/>
            <w:vAlign w:val="center"/>
          </w:tcPr>
          <w:p>
            <w:pPr>
              <w:pStyle w:val="2"/>
              <w:spacing w:line="300" w:lineRule="exact"/>
              <w:rPr>
                <w:rFonts w:hint="eastAsia" w:ascii="仿宋_GB2312" w:hAnsi="Verdana" w:eastAsia="仿宋_GB2312"/>
                <w:b w:val="0"/>
                <w:bCs w:val="0"/>
              </w:rPr>
            </w:pPr>
            <w:r>
              <w:rPr>
                <w:rFonts w:hint="eastAsia" w:ascii="仿宋_GB2312" w:hAnsi="Verdana" w:eastAsia="仿宋_GB2312"/>
                <w:b w:val="0"/>
                <w:bCs w:val="0"/>
                <w:sz w:val="30"/>
                <w:szCs w:val="30"/>
              </w:rPr>
              <w:t>责令限期改正；逾期不改正的，处以1万元以下的罚款。</w:t>
            </w:r>
            <w:r>
              <w:rPr>
                <w:rFonts w:hint="eastAsia" w:ascii="仿宋_GB2312" w:hAnsi="Verdana" w:eastAsia="仿宋_GB2312"/>
                <w:b w:val="0"/>
                <w:bCs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1" w:hRule="atLeast"/>
        </w:trPr>
        <w:tc>
          <w:tcPr>
            <w:tcW w:w="1625" w:type="dxa"/>
            <w:vMerge w:val="restart"/>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档次</w:t>
            </w:r>
          </w:p>
        </w:tc>
        <w:tc>
          <w:tcPr>
            <w:tcW w:w="6300" w:type="dxa"/>
            <w:gridSpan w:val="2"/>
            <w:vMerge w:val="restart"/>
            <w:vAlign w:val="center"/>
          </w:tcPr>
          <w:p>
            <w:pPr>
              <w:widowControl/>
              <w:rPr>
                <w:rFonts w:hint="eastAsia" w:ascii="仿宋_GB2312" w:hAnsi="Verdana" w:eastAsia="仿宋_GB2312" w:cs="宋体"/>
                <w:b/>
                <w:sz w:val="30"/>
                <w:szCs w:val="30"/>
              </w:rPr>
            </w:pPr>
            <w:r>
              <w:rPr>
                <w:rFonts w:hint="eastAsia" w:ascii="仿宋_GB2312" w:hAnsi="Verdana" w:eastAsia="仿宋_GB2312" w:cs="宋体"/>
                <w:b/>
                <w:sz w:val="30"/>
                <w:szCs w:val="30"/>
              </w:rPr>
              <w:t>违法情形</w:t>
            </w:r>
          </w:p>
        </w:tc>
        <w:tc>
          <w:tcPr>
            <w:tcW w:w="5690" w:type="dxa"/>
            <w:gridSpan w:val="3"/>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 w:hRule="atLeast"/>
        </w:trPr>
        <w:tc>
          <w:tcPr>
            <w:tcW w:w="1625" w:type="dxa"/>
            <w:vMerge w:val="continue"/>
            <w:vAlign w:val="center"/>
          </w:tcPr>
          <w:p>
            <w:pPr>
              <w:widowControl/>
              <w:jc w:val="center"/>
              <w:rPr>
                <w:rFonts w:hint="eastAsia" w:ascii="仿宋_GB2312" w:hAnsi="Verdana" w:eastAsia="仿宋_GB2312" w:cs="宋体"/>
                <w:b/>
                <w:sz w:val="30"/>
                <w:szCs w:val="30"/>
              </w:rPr>
            </w:pPr>
          </w:p>
        </w:tc>
        <w:tc>
          <w:tcPr>
            <w:tcW w:w="6300" w:type="dxa"/>
            <w:gridSpan w:val="2"/>
            <w:vMerge w:val="continue"/>
            <w:vAlign w:val="center"/>
          </w:tcPr>
          <w:p>
            <w:pPr>
              <w:widowControl/>
              <w:rPr>
                <w:rFonts w:hint="eastAsia" w:ascii="仿宋_GB2312" w:hAnsi="Verdana" w:eastAsia="仿宋_GB2312" w:cs="宋体"/>
                <w:b/>
                <w:sz w:val="30"/>
                <w:szCs w:val="30"/>
              </w:rPr>
            </w:pPr>
          </w:p>
        </w:tc>
        <w:tc>
          <w:tcPr>
            <w:tcW w:w="2340" w:type="dxa"/>
            <w:gridSpan w:val="2"/>
            <w:vAlign w:val="center"/>
          </w:tcPr>
          <w:p>
            <w:pPr>
              <w:jc w:val="center"/>
              <w:rPr>
                <w:rFonts w:hint="eastAsia" w:ascii="仿宋_GB2312" w:hAnsi="Verdana" w:eastAsia="仿宋_GB2312" w:cs="宋体"/>
                <w:b/>
                <w:sz w:val="28"/>
                <w:szCs w:val="28"/>
              </w:rPr>
            </w:pPr>
            <w:r>
              <w:rPr>
                <w:rFonts w:hint="eastAsia" w:ascii="仿宋_GB2312" w:hAnsi="Verdana" w:eastAsia="仿宋_GB2312" w:cs="宋体"/>
                <w:b/>
                <w:sz w:val="30"/>
                <w:szCs w:val="30"/>
              </w:rPr>
              <w:t>个人</w:t>
            </w:r>
          </w:p>
        </w:tc>
        <w:tc>
          <w:tcPr>
            <w:tcW w:w="3350" w:type="dxa"/>
            <w:vAlign w:val="center"/>
          </w:tcPr>
          <w:p>
            <w:pPr>
              <w:jc w:val="center"/>
              <w:rPr>
                <w:rFonts w:hint="eastAsia" w:ascii="仿宋_GB2312" w:hAnsi="Verdana" w:eastAsia="仿宋_GB2312" w:cs="宋体"/>
                <w:b/>
                <w:sz w:val="28"/>
                <w:szCs w:val="28"/>
              </w:rPr>
            </w:pPr>
            <w:r>
              <w:rPr>
                <w:rFonts w:hint="eastAsia" w:ascii="仿宋_GB2312" w:hAnsi="Verdana" w:eastAsia="仿宋_GB2312" w:cs="宋体"/>
                <w:b/>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8"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严重</w:t>
            </w:r>
          </w:p>
        </w:tc>
        <w:tc>
          <w:tcPr>
            <w:tcW w:w="6300" w:type="dxa"/>
            <w:gridSpan w:val="2"/>
            <w:vAlign w:val="center"/>
          </w:tcPr>
          <w:p>
            <w:pPr>
              <w:widowControl/>
              <w:jc w:val="left"/>
              <w:rPr>
                <w:rFonts w:hint="eastAsia" w:ascii="仿宋_GB2312" w:hAnsi="Verdana" w:eastAsia="仿宋_GB2312"/>
                <w:sz w:val="30"/>
                <w:szCs w:val="30"/>
              </w:rPr>
            </w:pPr>
            <w:r>
              <w:rPr>
                <w:rFonts w:hint="eastAsia" w:ascii="仿宋_GB2312" w:hAnsi="Verdana" w:eastAsia="仿宋_GB2312"/>
                <w:sz w:val="30"/>
                <w:szCs w:val="30"/>
              </w:rPr>
              <w:t>经责令，逾期仍不改正，在社会上造成恶劣影响的</w:t>
            </w:r>
          </w:p>
        </w:tc>
        <w:tc>
          <w:tcPr>
            <w:tcW w:w="2340" w:type="dxa"/>
            <w:gridSpan w:val="2"/>
            <w:vAlign w:val="center"/>
          </w:tcPr>
          <w:p>
            <w:pPr>
              <w:widowControl/>
              <w:jc w:val="left"/>
              <w:rPr>
                <w:rFonts w:hint="eastAsia" w:ascii="仿宋_GB2312" w:hAnsi="Verdana" w:eastAsia="仿宋_GB2312"/>
                <w:sz w:val="30"/>
                <w:szCs w:val="30"/>
              </w:rPr>
            </w:pPr>
          </w:p>
        </w:tc>
        <w:tc>
          <w:tcPr>
            <w:tcW w:w="3350" w:type="dxa"/>
            <w:vAlign w:val="center"/>
          </w:tcPr>
          <w:p>
            <w:pPr>
              <w:widowControl/>
              <w:jc w:val="left"/>
              <w:rPr>
                <w:rFonts w:hint="eastAsia" w:ascii="仿宋_GB2312" w:hAnsi="Verdana" w:eastAsia="仿宋_GB2312"/>
                <w:sz w:val="30"/>
                <w:szCs w:val="30"/>
              </w:rPr>
            </w:pPr>
            <w:r>
              <w:rPr>
                <w:rFonts w:hint="eastAsia" w:ascii="仿宋_GB2312" w:hAnsi="Verdana" w:eastAsia="仿宋_GB2312"/>
                <w:sz w:val="30"/>
                <w:szCs w:val="30"/>
              </w:rPr>
              <w:t>0.5万-1万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一般</w:t>
            </w:r>
          </w:p>
        </w:tc>
        <w:tc>
          <w:tcPr>
            <w:tcW w:w="6300" w:type="dxa"/>
            <w:gridSpan w:val="2"/>
            <w:vAlign w:val="center"/>
          </w:tcPr>
          <w:p>
            <w:pPr>
              <w:widowControl/>
              <w:jc w:val="left"/>
              <w:rPr>
                <w:rFonts w:hint="eastAsia" w:ascii="仿宋_GB2312" w:hAnsi="Verdana" w:eastAsia="仿宋_GB2312"/>
                <w:sz w:val="30"/>
                <w:szCs w:val="30"/>
              </w:rPr>
            </w:pPr>
            <w:r>
              <w:rPr>
                <w:rFonts w:hint="eastAsia" w:ascii="仿宋_GB2312" w:hAnsi="Verdana" w:eastAsia="仿宋_GB2312"/>
                <w:sz w:val="30"/>
                <w:szCs w:val="30"/>
              </w:rPr>
              <w:t>经责令，逾期仍不改正，在社会上造成一定影响，或逾期后经多次提醒、解释，仍置之不理的</w:t>
            </w:r>
          </w:p>
        </w:tc>
        <w:tc>
          <w:tcPr>
            <w:tcW w:w="2340" w:type="dxa"/>
            <w:gridSpan w:val="2"/>
            <w:vAlign w:val="center"/>
          </w:tcPr>
          <w:p>
            <w:pPr>
              <w:widowControl/>
              <w:jc w:val="left"/>
              <w:rPr>
                <w:rFonts w:hint="eastAsia" w:ascii="仿宋_GB2312" w:hAnsi="Verdana" w:eastAsia="仿宋_GB2312"/>
                <w:sz w:val="30"/>
                <w:szCs w:val="30"/>
              </w:rPr>
            </w:pPr>
          </w:p>
        </w:tc>
        <w:tc>
          <w:tcPr>
            <w:tcW w:w="3350" w:type="dxa"/>
            <w:vAlign w:val="center"/>
          </w:tcPr>
          <w:p>
            <w:pPr>
              <w:widowControl/>
              <w:jc w:val="left"/>
              <w:rPr>
                <w:rFonts w:hint="eastAsia" w:ascii="仿宋_GB2312" w:hAnsi="Verdana" w:eastAsia="仿宋_GB2312"/>
                <w:sz w:val="30"/>
                <w:szCs w:val="30"/>
              </w:rPr>
            </w:pPr>
            <w:r>
              <w:rPr>
                <w:rFonts w:hint="eastAsia" w:ascii="仿宋_GB2312" w:hAnsi="Verdana" w:eastAsia="仿宋_GB2312"/>
                <w:sz w:val="30"/>
                <w:szCs w:val="30"/>
              </w:rPr>
              <w:t>0.2万-0.5万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2"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轻微</w:t>
            </w:r>
          </w:p>
        </w:tc>
        <w:tc>
          <w:tcPr>
            <w:tcW w:w="6300" w:type="dxa"/>
            <w:gridSpan w:val="2"/>
            <w:vAlign w:val="center"/>
          </w:tcPr>
          <w:p>
            <w:pPr>
              <w:widowControl/>
              <w:jc w:val="left"/>
              <w:rPr>
                <w:rFonts w:hint="eastAsia" w:ascii="仿宋_GB2312" w:hAnsi="Verdana" w:eastAsia="仿宋_GB2312"/>
                <w:sz w:val="30"/>
                <w:szCs w:val="30"/>
              </w:rPr>
            </w:pPr>
            <w:r>
              <w:rPr>
                <w:rFonts w:hint="eastAsia" w:ascii="仿宋_GB2312" w:hAnsi="Verdana" w:eastAsia="仿宋_GB2312"/>
                <w:sz w:val="30"/>
                <w:szCs w:val="30"/>
              </w:rPr>
              <w:t>经责令，逾期仍不改正，但确有一定原因，且未在社会上造成不良影响的</w:t>
            </w:r>
          </w:p>
        </w:tc>
        <w:tc>
          <w:tcPr>
            <w:tcW w:w="2340" w:type="dxa"/>
            <w:gridSpan w:val="2"/>
            <w:vAlign w:val="center"/>
          </w:tcPr>
          <w:p>
            <w:pPr>
              <w:widowControl/>
              <w:jc w:val="left"/>
              <w:rPr>
                <w:rFonts w:hint="eastAsia" w:ascii="仿宋_GB2312" w:hAnsi="Verdana" w:eastAsia="仿宋_GB2312"/>
                <w:sz w:val="30"/>
                <w:szCs w:val="30"/>
              </w:rPr>
            </w:pPr>
          </w:p>
        </w:tc>
        <w:tc>
          <w:tcPr>
            <w:tcW w:w="3350" w:type="dxa"/>
            <w:vAlign w:val="center"/>
          </w:tcPr>
          <w:p>
            <w:pPr>
              <w:widowControl/>
              <w:jc w:val="left"/>
              <w:rPr>
                <w:rFonts w:hint="eastAsia" w:ascii="仿宋_GB2312" w:hAnsi="Verdana" w:eastAsia="仿宋_GB2312"/>
                <w:sz w:val="30"/>
                <w:szCs w:val="30"/>
              </w:rPr>
            </w:pPr>
            <w:r>
              <w:rPr>
                <w:rFonts w:hint="eastAsia" w:ascii="仿宋_GB2312" w:hAnsi="Verdana" w:eastAsia="仿宋_GB2312"/>
                <w:sz w:val="30"/>
                <w:szCs w:val="30"/>
              </w:rPr>
              <w:t>0.2万以下</w:t>
            </w:r>
          </w:p>
        </w:tc>
      </w:tr>
    </w:tbl>
    <w:p>
      <w:pPr>
        <w:sectPr>
          <w:pgSz w:w="16838" w:h="11906" w:orient="landscape"/>
          <w:pgMar w:top="1797" w:right="1440" w:bottom="1797" w:left="1440" w:header="851" w:footer="992" w:gutter="0"/>
          <w:cols w:space="720" w:num="1"/>
          <w:docGrid w:type="lines" w:linePitch="435" w:charSpace="0"/>
        </w:sectPr>
      </w:pPr>
    </w:p>
    <w:tbl>
      <w:tblPr>
        <w:tblStyle w:val="9"/>
        <w:tblpPr w:leftFromText="180" w:rightFromText="180" w:vertAnchor="page" w:horzAnchor="margin" w:tblpXSpec="center" w:tblpY="1954"/>
        <w:tblW w:w="1361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5"/>
        <w:gridCol w:w="5580"/>
        <w:gridCol w:w="540"/>
        <w:gridCol w:w="1620"/>
        <w:gridCol w:w="170"/>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4" w:hRule="atLeast"/>
        </w:trPr>
        <w:tc>
          <w:tcPr>
            <w:tcW w:w="1625" w:type="dxa"/>
            <w:vAlign w:val="center"/>
          </w:tcPr>
          <w:p>
            <w:pPr>
              <w:widowControl/>
              <w:jc w:val="center"/>
              <w:rPr>
                <w:rFonts w:hint="eastAsia" w:ascii="仿宋_GB2312" w:hAnsi="Verdana" w:eastAsia="仿宋_GB2312" w:cs="宋体"/>
                <w:sz w:val="30"/>
                <w:szCs w:val="30"/>
              </w:rPr>
            </w:pPr>
            <w:r>
              <w:rPr>
                <w:rFonts w:hint="eastAsia" w:ascii="仿宋_GB2312" w:hAnsi="Verdana" w:eastAsia="仿宋_GB2312" w:cs="宋体"/>
                <w:b/>
                <w:sz w:val="30"/>
                <w:szCs w:val="30"/>
              </w:rPr>
              <w:t>案 由</w:t>
            </w:r>
          </w:p>
        </w:tc>
        <w:tc>
          <w:tcPr>
            <w:tcW w:w="5580" w:type="dxa"/>
            <w:vAlign w:val="center"/>
          </w:tcPr>
          <w:p>
            <w:pPr>
              <w:widowControl/>
              <w:jc w:val="left"/>
              <w:rPr>
                <w:rFonts w:hint="eastAsia" w:ascii="仿宋_GB2312" w:hAnsi="Verdana" w:eastAsia="仿宋_GB2312"/>
                <w:sz w:val="30"/>
                <w:szCs w:val="30"/>
              </w:rPr>
            </w:pPr>
            <w:r>
              <w:rPr>
                <w:rFonts w:hint="eastAsia" w:ascii="仿宋_GB2312" w:hAnsi="Verdana" w:eastAsia="仿宋_GB2312"/>
                <w:sz w:val="30"/>
                <w:szCs w:val="30"/>
              </w:rPr>
              <w:t>不按规定交纳物业保修金、物业专项维修资金</w:t>
            </w:r>
          </w:p>
        </w:tc>
        <w:tc>
          <w:tcPr>
            <w:tcW w:w="2160" w:type="dxa"/>
            <w:gridSpan w:val="2"/>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类  别</w:t>
            </w:r>
          </w:p>
        </w:tc>
        <w:tc>
          <w:tcPr>
            <w:tcW w:w="4250" w:type="dxa"/>
            <w:gridSpan w:val="2"/>
            <w:vAlign w:val="center"/>
          </w:tcPr>
          <w:p>
            <w:pPr>
              <w:widowControl/>
              <w:rPr>
                <w:rFonts w:hint="eastAsia" w:ascii="仿宋_GB2312" w:hAnsi="Verdana" w:eastAsia="仿宋_GB2312"/>
                <w:sz w:val="30"/>
                <w:szCs w:val="30"/>
              </w:rPr>
            </w:pPr>
            <w:r>
              <w:rPr>
                <w:rFonts w:hint="eastAsia" w:ascii="仿宋_GB2312" w:hAnsi="Verdana" w:eastAsia="仿宋_GB2312"/>
                <w:sz w:val="30"/>
                <w:szCs w:val="30"/>
              </w:rPr>
              <w:t>物业保修金、物业专项维修资金管理（</w:t>
            </w:r>
            <w:r>
              <w:rPr>
                <w:rFonts w:hint="eastAsia" w:ascii="仿宋_GB2312" w:hAnsi="Verdana" w:eastAsia="仿宋_GB2312"/>
                <w:sz w:val="30"/>
                <w:szCs w:val="30"/>
                <w:lang w:val="en-US" w:eastAsia="zh-CN"/>
              </w:rPr>
              <w:t>50</w:t>
            </w:r>
            <w:r>
              <w:rPr>
                <w:rFonts w:hint="eastAsia" w:ascii="仿宋_GB2312" w:hAnsi="Verdana"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trPr>
        <w:tc>
          <w:tcPr>
            <w:tcW w:w="1625" w:type="dxa"/>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处罚依据</w:t>
            </w:r>
          </w:p>
        </w:tc>
        <w:tc>
          <w:tcPr>
            <w:tcW w:w="11990" w:type="dxa"/>
            <w:gridSpan w:val="5"/>
            <w:vAlign w:val="center"/>
          </w:tcPr>
          <w:p>
            <w:pPr>
              <w:pStyle w:val="2"/>
              <w:spacing w:line="460" w:lineRule="exact"/>
              <w:rPr>
                <w:rFonts w:hint="eastAsia" w:ascii="仿宋_GB2312" w:hAnsi="Verdana" w:eastAsia="仿宋_GB2312"/>
                <w:b w:val="0"/>
                <w:bCs w:val="0"/>
                <w:sz w:val="30"/>
                <w:szCs w:val="30"/>
              </w:rPr>
            </w:pPr>
            <w:r>
              <w:rPr>
                <w:rFonts w:hint="eastAsia" w:ascii="仿宋_GB2312" w:hAnsi="Verdana" w:eastAsia="仿宋_GB2312"/>
                <w:b w:val="0"/>
                <w:bCs w:val="0"/>
                <w:sz w:val="30"/>
                <w:szCs w:val="30"/>
              </w:rPr>
              <w:t>《杭州市物业管理条例》第六十六条。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5" w:hRule="atLeast"/>
        </w:trPr>
        <w:tc>
          <w:tcPr>
            <w:tcW w:w="1625" w:type="dxa"/>
            <w:vAlign w:val="center"/>
          </w:tcPr>
          <w:p>
            <w:pPr>
              <w:jc w:val="center"/>
              <w:rPr>
                <w:rFonts w:hint="eastAsia" w:ascii="仿宋_GB2312" w:hAnsi="Verdana" w:eastAsia="仿宋_GB2312" w:cs="宋体"/>
                <w:b/>
                <w:sz w:val="30"/>
                <w:szCs w:val="30"/>
              </w:rPr>
            </w:pPr>
            <w:r>
              <w:rPr>
                <w:rFonts w:hint="eastAsia" w:ascii="仿宋_GB2312" w:hAnsi="Verdana" w:eastAsia="仿宋_GB2312" w:cs="宋体"/>
                <w:b/>
                <w:sz w:val="30"/>
                <w:szCs w:val="30"/>
              </w:rPr>
              <w:t>法律责任</w:t>
            </w:r>
          </w:p>
        </w:tc>
        <w:tc>
          <w:tcPr>
            <w:tcW w:w="11990" w:type="dxa"/>
            <w:gridSpan w:val="5"/>
            <w:vAlign w:val="center"/>
          </w:tcPr>
          <w:p>
            <w:pPr>
              <w:widowControl/>
              <w:jc w:val="left"/>
              <w:rPr>
                <w:rFonts w:hint="eastAsia" w:ascii="仿宋_GB2312" w:hAnsi="Verdana" w:eastAsia="仿宋_GB2312"/>
                <w:sz w:val="28"/>
                <w:szCs w:val="28"/>
              </w:rPr>
            </w:pPr>
            <w:r>
              <w:rPr>
                <w:rFonts w:hint="eastAsia" w:ascii="仿宋_GB2312" w:hAnsi="Verdana" w:eastAsia="仿宋_GB2312"/>
                <w:sz w:val="30"/>
                <w:szCs w:val="30"/>
              </w:rPr>
              <w:t>责令限期整改；逾期不改正的，处一万元以上三万元以下的罚款。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1" w:hRule="atLeast"/>
        </w:trPr>
        <w:tc>
          <w:tcPr>
            <w:tcW w:w="1625" w:type="dxa"/>
            <w:vMerge w:val="restart"/>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档次</w:t>
            </w:r>
          </w:p>
        </w:tc>
        <w:tc>
          <w:tcPr>
            <w:tcW w:w="6120" w:type="dxa"/>
            <w:gridSpan w:val="2"/>
            <w:vMerge w:val="restart"/>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违法情形</w:t>
            </w:r>
          </w:p>
        </w:tc>
        <w:tc>
          <w:tcPr>
            <w:tcW w:w="5870" w:type="dxa"/>
            <w:gridSpan w:val="3"/>
            <w:vAlign w:val="center"/>
          </w:tcPr>
          <w:p>
            <w:pPr>
              <w:widowControl/>
              <w:jc w:val="center"/>
              <w:rPr>
                <w:rFonts w:hint="eastAsia" w:ascii="仿宋_GB2312" w:hAnsi="Verdana" w:eastAsia="仿宋_GB2312" w:cs="宋体"/>
                <w:b/>
                <w:sz w:val="30"/>
                <w:szCs w:val="30"/>
              </w:rPr>
            </w:pPr>
            <w:r>
              <w:rPr>
                <w:rFonts w:hint="eastAsia" w:ascii="仿宋_GB2312" w:hAnsi="Verdana" w:eastAsia="仿宋_GB2312" w:cs="宋体"/>
                <w:b/>
                <w:sz w:val="30"/>
                <w:szCs w:val="30"/>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 w:hRule="atLeast"/>
        </w:trPr>
        <w:tc>
          <w:tcPr>
            <w:tcW w:w="1625" w:type="dxa"/>
            <w:vMerge w:val="continue"/>
            <w:vAlign w:val="center"/>
          </w:tcPr>
          <w:p>
            <w:pPr>
              <w:widowControl/>
              <w:jc w:val="center"/>
              <w:rPr>
                <w:rFonts w:hint="eastAsia" w:ascii="仿宋_GB2312" w:hAnsi="Verdana" w:eastAsia="仿宋_GB2312" w:cs="宋体"/>
                <w:b/>
                <w:sz w:val="30"/>
                <w:szCs w:val="30"/>
              </w:rPr>
            </w:pPr>
          </w:p>
        </w:tc>
        <w:tc>
          <w:tcPr>
            <w:tcW w:w="6120" w:type="dxa"/>
            <w:gridSpan w:val="2"/>
            <w:vMerge w:val="continue"/>
            <w:vAlign w:val="center"/>
          </w:tcPr>
          <w:p>
            <w:pPr>
              <w:widowControl/>
              <w:rPr>
                <w:rFonts w:hint="eastAsia" w:ascii="仿宋_GB2312" w:hAnsi="Verdana" w:eastAsia="仿宋_GB2312" w:cs="宋体"/>
                <w:b/>
                <w:sz w:val="30"/>
                <w:szCs w:val="30"/>
              </w:rPr>
            </w:pPr>
          </w:p>
        </w:tc>
        <w:tc>
          <w:tcPr>
            <w:tcW w:w="1790" w:type="dxa"/>
            <w:gridSpan w:val="2"/>
            <w:vAlign w:val="center"/>
          </w:tcPr>
          <w:p>
            <w:pPr>
              <w:jc w:val="center"/>
              <w:rPr>
                <w:rFonts w:hint="eastAsia" w:ascii="仿宋_GB2312" w:hAnsi="Verdana" w:eastAsia="仿宋_GB2312" w:cs="宋体"/>
                <w:b/>
                <w:sz w:val="28"/>
                <w:szCs w:val="28"/>
              </w:rPr>
            </w:pPr>
            <w:r>
              <w:rPr>
                <w:rFonts w:hint="eastAsia" w:ascii="仿宋_GB2312" w:hAnsi="Verdana" w:eastAsia="仿宋_GB2312" w:cs="宋体"/>
                <w:b/>
                <w:sz w:val="30"/>
                <w:szCs w:val="30"/>
              </w:rPr>
              <w:t>个人</w:t>
            </w:r>
          </w:p>
        </w:tc>
        <w:tc>
          <w:tcPr>
            <w:tcW w:w="4080" w:type="dxa"/>
            <w:vAlign w:val="center"/>
          </w:tcPr>
          <w:p>
            <w:pPr>
              <w:jc w:val="center"/>
              <w:rPr>
                <w:rFonts w:hint="eastAsia" w:ascii="仿宋_GB2312" w:hAnsi="Verdana" w:eastAsia="仿宋_GB2312" w:cs="宋体"/>
                <w:b/>
                <w:sz w:val="28"/>
                <w:szCs w:val="28"/>
              </w:rPr>
            </w:pPr>
            <w:r>
              <w:rPr>
                <w:rFonts w:hint="eastAsia" w:ascii="仿宋_GB2312" w:hAnsi="Verdana" w:eastAsia="仿宋_GB2312" w:cs="宋体"/>
                <w:b/>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8" w:hRule="atLeast"/>
        </w:trPr>
        <w:tc>
          <w:tcPr>
            <w:tcW w:w="1625" w:type="dxa"/>
            <w:vAlign w:val="center"/>
          </w:tcPr>
          <w:p>
            <w:pPr>
              <w:widowControl/>
              <w:jc w:val="center"/>
              <w:rPr>
                <w:rFonts w:hint="eastAsia" w:ascii="仿宋_GB2312" w:hAnsi="Verdana" w:eastAsia="仿宋_GB2312" w:cs="宋体"/>
                <w:sz w:val="30"/>
                <w:szCs w:val="30"/>
              </w:rPr>
            </w:pPr>
            <w:r>
              <w:rPr>
                <w:rFonts w:hint="eastAsia" w:ascii="仿宋_GB2312" w:hAnsi="Verdana" w:eastAsia="仿宋_GB2312" w:cs="宋体"/>
                <w:b/>
                <w:sz w:val="30"/>
                <w:szCs w:val="30"/>
              </w:rPr>
              <w:t>严重</w:t>
            </w:r>
          </w:p>
        </w:tc>
        <w:tc>
          <w:tcPr>
            <w:tcW w:w="6120" w:type="dxa"/>
            <w:gridSpan w:val="2"/>
            <w:vAlign w:val="center"/>
          </w:tcPr>
          <w:p>
            <w:pPr>
              <w:widowControl/>
              <w:spacing w:line="360" w:lineRule="exact"/>
              <w:jc w:val="left"/>
              <w:rPr>
                <w:rFonts w:hint="eastAsia" w:ascii="仿宋_GB2312" w:hAnsi="Verdana" w:eastAsia="仿宋_GB2312"/>
                <w:sz w:val="30"/>
                <w:szCs w:val="30"/>
              </w:rPr>
            </w:pPr>
            <w:r>
              <w:rPr>
                <w:rFonts w:hint="eastAsia" w:ascii="仿宋_GB2312" w:hAnsi="Verdana" w:eastAsia="仿宋_GB2312"/>
                <w:sz w:val="30"/>
                <w:szCs w:val="30"/>
              </w:rPr>
              <w:t>经责令，逾期仍不交纳，在社会上造成恶劣影响或已经影响保修、维修工作的正常进行的</w:t>
            </w:r>
          </w:p>
        </w:tc>
        <w:tc>
          <w:tcPr>
            <w:tcW w:w="1790" w:type="dxa"/>
            <w:gridSpan w:val="2"/>
            <w:vAlign w:val="center"/>
          </w:tcPr>
          <w:p>
            <w:pPr>
              <w:widowControl/>
              <w:jc w:val="left"/>
              <w:rPr>
                <w:rFonts w:hint="eastAsia" w:ascii="仿宋_GB2312" w:hAnsi="Verdana" w:eastAsia="仿宋_GB2312"/>
                <w:sz w:val="30"/>
                <w:szCs w:val="30"/>
              </w:rPr>
            </w:pPr>
          </w:p>
        </w:tc>
        <w:tc>
          <w:tcPr>
            <w:tcW w:w="4080" w:type="dxa"/>
            <w:vAlign w:val="center"/>
          </w:tcPr>
          <w:p>
            <w:pPr>
              <w:widowControl/>
              <w:jc w:val="left"/>
              <w:rPr>
                <w:rFonts w:hint="eastAsia" w:ascii="仿宋_GB2312" w:hAnsi="Verdana" w:eastAsia="仿宋_GB2312"/>
                <w:sz w:val="30"/>
                <w:szCs w:val="30"/>
              </w:rPr>
            </w:pPr>
            <w:r>
              <w:rPr>
                <w:rFonts w:hint="eastAsia" w:ascii="仿宋_GB2312" w:hAnsi="Verdana" w:eastAsia="仿宋_GB2312"/>
                <w:sz w:val="30"/>
                <w:szCs w:val="30"/>
              </w:rPr>
              <w:t>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1625" w:type="dxa"/>
            <w:vAlign w:val="center"/>
          </w:tcPr>
          <w:p>
            <w:pPr>
              <w:widowControl/>
              <w:jc w:val="center"/>
              <w:rPr>
                <w:rFonts w:hint="eastAsia" w:ascii="仿宋_GB2312" w:hAnsi="Verdana" w:eastAsia="仿宋_GB2312" w:cs="宋体"/>
                <w:sz w:val="30"/>
                <w:szCs w:val="30"/>
              </w:rPr>
            </w:pPr>
            <w:r>
              <w:rPr>
                <w:rFonts w:hint="eastAsia" w:ascii="仿宋_GB2312" w:hAnsi="Verdana" w:eastAsia="仿宋_GB2312" w:cs="宋体"/>
                <w:b/>
                <w:sz w:val="30"/>
                <w:szCs w:val="30"/>
              </w:rPr>
              <w:t>一般</w:t>
            </w:r>
          </w:p>
        </w:tc>
        <w:tc>
          <w:tcPr>
            <w:tcW w:w="6120" w:type="dxa"/>
            <w:gridSpan w:val="2"/>
            <w:vAlign w:val="center"/>
          </w:tcPr>
          <w:p>
            <w:pPr>
              <w:widowControl/>
              <w:spacing w:line="360" w:lineRule="exact"/>
              <w:jc w:val="left"/>
              <w:rPr>
                <w:rFonts w:hint="eastAsia" w:ascii="仿宋_GB2312" w:hAnsi="Verdana" w:eastAsia="仿宋_GB2312"/>
                <w:sz w:val="30"/>
                <w:szCs w:val="30"/>
              </w:rPr>
            </w:pPr>
            <w:r>
              <w:rPr>
                <w:rFonts w:hint="eastAsia" w:ascii="仿宋_GB2312" w:hAnsi="Verdana" w:eastAsia="仿宋_GB2312"/>
                <w:sz w:val="30"/>
                <w:szCs w:val="30"/>
              </w:rPr>
              <w:t>经责令，逾期仍不交纳，在社会上造成一定影响，或逾期后经多次提醒、解释，仍置之不理，但不影响保修、维修工作的正常进行的</w:t>
            </w:r>
          </w:p>
        </w:tc>
        <w:tc>
          <w:tcPr>
            <w:tcW w:w="1790" w:type="dxa"/>
            <w:gridSpan w:val="2"/>
            <w:vAlign w:val="center"/>
          </w:tcPr>
          <w:p>
            <w:pPr>
              <w:widowControl/>
              <w:jc w:val="left"/>
              <w:rPr>
                <w:rFonts w:hint="eastAsia" w:ascii="仿宋_GB2312" w:hAnsi="Verdana" w:eastAsia="仿宋_GB2312"/>
                <w:sz w:val="30"/>
                <w:szCs w:val="30"/>
              </w:rPr>
            </w:pPr>
          </w:p>
        </w:tc>
        <w:tc>
          <w:tcPr>
            <w:tcW w:w="4080" w:type="dxa"/>
            <w:vAlign w:val="center"/>
          </w:tcPr>
          <w:p>
            <w:pPr>
              <w:widowControl/>
              <w:jc w:val="left"/>
              <w:rPr>
                <w:rFonts w:hint="eastAsia" w:ascii="仿宋_GB2312" w:hAnsi="Verdana" w:eastAsia="仿宋_GB2312"/>
                <w:sz w:val="30"/>
                <w:szCs w:val="30"/>
              </w:rPr>
            </w:pPr>
            <w:r>
              <w:rPr>
                <w:rFonts w:hint="eastAsia" w:ascii="仿宋_GB2312" w:hAnsi="Verdana" w:eastAsia="仿宋_GB2312"/>
                <w:sz w:val="30"/>
                <w:szCs w:val="30"/>
              </w:rPr>
              <w:t>2万 -3万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2" w:hRule="atLeast"/>
        </w:trPr>
        <w:tc>
          <w:tcPr>
            <w:tcW w:w="1625" w:type="dxa"/>
            <w:vAlign w:val="center"/>
          </w:tcPr>
          <w:p>
            <w:pPr>
              <w:widowControl/>
              <w:jc w:val="center"/>
              <w:rPr>
                <w:rFonts w:hint="eastAsia" w:ascii="仿宋_GB2312" w:hAnsi="Verdana" w:eastAsia="仿宋_GB2312" w:cs="宋体"/>
                <w:sz w:val="30"/>
                <w:szCs w:val="30"/>
              </w:rPr>
            </w:pPr>
            <w:r>
              <w:rPr>
                <w:rFonts w:hint="eastAsia" w:ascii="仿宋_GB2312" w:hAnsi="Verdana" w:eastAsia="仿宋_GB2312" w:cs="宋体"/>
                <w:b/>
                <w:sz w:val="30"/>
                <w:szCs w:val="30"/>
              </w:rPr>
              <w:t>轻微</w:t>
            </w:r>
          </w:p>
        </w:tc>
        <w:tc>
          <w:tcPr>
            <w:tcW w:w="6120" w:type="dxa"/>
            <w:gridSpan w:val="2"/>
            <w:vAlign w:val="center"/>
          </w:tcPr>
          <w:p>
            <w:pPr>
              <w:widowControl/>
              <w:spacing w:line="360" w:lineRule="exact"/>
              <w:jc w:val="left"/>
              <w:rPr>
                <w:rFonts w:hint="eastAsia" w:ascii="仿宋_GB2312" w:hAnsi="Verdana" w:eastAsia="仿宋_GB2312"/>
                <w:sz w:val="30"/>
                <w:szCs w:val="30"/>
              </w:rPr>
            </w:pPr>
            <w:r>
              <w:rPr>
                <w:rFonts w:hint="eastAsia" w:ascii="仿宋_GB2312" w:hAnsi="Verdana" w:eastAsia="仿宋_GB2312"/>
                <w:sz w:val="30"/>
                <w:szCs w:val="30"/>
              </w:rPr>
              <w:t>经责令，逾期仍不交纳，但确有一定原因，且未在社会上造成不良影响，不影响保修、维修工作的正常进行的</w:t>
            </w:r>
          </w:p>
        </w:tc>
        <w:tc>
          <w:tcPr>
            <w:tcW w:w="1790" w:type="dxa"/>
            <w:gridSpan w:val="2"/>
            <w:vAlign w:val="center"/>
          </w:tcPr>
          <w:p>
            <w:pPr>
              <w:widowControl/>
              <w:jc w:val="left"/>
              <w:rPr>
                <w:rFonts w:hint="eastAsia" w:ascii="仿宋_GB2312" w:hAnsi="Verdana" w:eastAsia="仿宋_GB2312"/>
                <w:sz w:val="30"/>
                <w:szCs w:val="30"/>
              </w:rPr>
            </w:pPr>
          </w:p>
        </w:tc>
        <w:tc>
          <w:tcPr>
            <w:tcW w:w="4080" w:type="dxa"/>
            <w:vAlign w:val="center"/>
          </w:tcPr>
          <w:p>
            <w:pPr>
              <w:widowControl/>
              <w:jc w:val="left"/>
              <w:rPr>
                <w:rFonts w:hint="eastAsia" w:ascii="仿宋_GB2312" w:hAnsi="Verdana" w:eastAsia="仿宋_GB2312"/>
                <w:sz w:val="30"/>
                <w:szCs w:val="30"/>
              </w:rPr>
            </w:pPr>
            <w:r>
              <w:rPr>
                <w:rFonts w:hint="eastAsia" w:ascii="仿宋_GB2312" w:hAnsi="Verdana" w:eastAsia="仿宋_GB2312"/>
                <w:sz w:val="30"/>
                <w:szCs w:val="30"/>
              </w:rPr>
              <w:t>1万-2万</w:t>
            </w:r>
          </w:p>
        </w:tc>
      </w:tr>
    </w:tbl>
    <w:p>
      <w:pPr>
        <w:sectPr>
          <w:pgSz w:w="16838" w:h="11906" w:orient="landscape"/>
          <w:pgMar w:top="1797" w:right="1440" w:bottom="1797" w:left="1440" w:header="851" w:footer="992" w:gutter="0"/>
          <w:cols w:space="720" w:num="1"/>
          <w:docGrid w:type="lines" w:linePitch="435" w:charSpace="0"/>
        </w:sectPr>
      </w:pPr>
    </w:p>
    <w:tbl>
      <w:tblPr>
        <w:tblStyle w:val="9"/>
        <w:tblpPr w:leftFromText="180" w:rightFromText="180" w:vertAnchor="page" w:horzAnchor="margin" w:tblpY="2027"/>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25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30"/>
                <w:szCs w:val="30"/>
              </w:rPr>
            </w:pPr>
            <w:r>
              <w:rPr>
                <w:rFonts w:hint="eastAsia" w:ascii="仿宋_GB2312" w:eastAsia="仿宋_GB2312"/>
                <w:sz w:val="30"/>
                <w:szCs w:val="30"/>
              </w:rPr>
              <w:t>将不准上市出售的已购公有住房和经济适用房上市出售</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保障住房管理</w:t>
            </w:r>
            <w:r>
              <w:rPr>
                <w:rFonts w:hint="eastAsia" w:ascii="仿宋_GB2312" w:eastAsia="仿宋_GB2312"/>
                <w:sz w:val="30"/>
                <w:szCs w:val="30"/>
              </w:rPr>
              <w:t>（</w:t>
            </w:r>
            <w:r>
              <w:rPr>
                <w:rFonts w:hint="eastAsia" w:ascii="仿宋_GB2312" w:eastAsia="仿宋_GB2312"/>
                <w:sz w:val="30"/>
                <w:szCs w:val="30"/>
                <w:lang w:val="en-US" w:eastAsia="zh-CN"/>
              </w:rPr>
              <w:t>51</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（建设部令第69号）《已购公有住房和经济适用住房上市出售管理暂行办法》第五条、第十四条。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28"/>
                <w:szCs w:val="28"/>
              </w:rPr>
            </w:pPr>
            <w:r>
              <w:rPr>
                <w:rFonts w:hint="eastAsia" w:ascii="仿宋_GB2312" w:hAnsi="Verdana" w:eastAsia="仿宋_GB2312"/>
                <w:sz w:val="30"/>
                <w:szCs w:val="30"/>
              </w:rPr>
              <w:t xml:space="preserve">没收违法所得，并处以10000元以上30000以下罚款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0" w:hRule="atLeast"/>
        </w:trPr>
        <w:tc>
          <w:tcPr>
            <w:tcW w:w="180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34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Verdana" w:eastAsia="仿宋_GB2312"/>
                <w:sz w:val="30"/>
                <w:szCs w:val="30"/>
              </w:rPr>
            </w:pPr>
            <w:r>
              <w:rPr>
                <w:rFonts w:hint="eastAsia" w:ascii="仿宋_GB2312" w:hAnsi="Verdana" w:eastAsia="仿宋_GB2312"/>
                <w:sz w:val="30"/>
                <w:szCs w:val="30"/>
              </w:rPr>
              <w:t>出售不准上市出售的已购公有住房和经济适用房情节严重的</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Verdana" w:eastAsia="仿宋_GB2312"/>
                <w:sz w:val="30"/>
                <w:szCs w:val="30"/>
              </w:rPr>
            </w:pPr>
            <w:r>
              <w:rPr>
                <w:rFonts w:hint="eastAsia" w:ascii="仿宋_GB2312" w:hAnsi="Verdana" w:eastAsia="仿宋_GB2312"/>
                <w:sz w:val="30"/>
                <w:szCs w:val="30"/>
              </w:rPr>
              <w:t>没收违法所得，并处2.5万-3万罚款</w:t>
            </w:r>
          </w:p>
        </w:tc>
        <w:tc>
          <w:tcPr>
            <w:tcW w:w="18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Verdana" w:eastAsia="仿宋_GB2312"/>
                <w:sz w:val="30"/>
                <w:szCs w:val="30"/>
              </w:rPr>
            </w:pPr>
            <w:r>
              <w:rPr>
                <w:rFonts w:hint="eastAsia" w:ascii="仿宋_GB2312" w:hAnsi="Verdana" w:eastAsia="仿宋_GB2312"/>
                <w:sz w:val="30"/>
                <w:szCs w:val="30"/>
              </w:rPr>
              <w:t>出售不准上市出售的已购公有住房和经济适用房情节一般的</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Verdana" w:eastAsia="仿宋_GB2312"/>
                <w:sz w:val="30"/>
                <w:szCs w:val="30"/>
              </w:rPr>
            </w:pPr>
            <w:r>
              <w:rPr>
                <w:rFonts w:hint="eastAsia" w:ascii="仿宋_GB2312" w:hAnsi="Verdana" w:eastAsia="仿宋_GB2312"/>
                <w:sz w:val="30"/>
                <w:szCs w:val="30"/>
              </w:rPr>
              <w:t>没收违法所得，并处1.5万-2.5万罚款</w:t>
            </w:r>
          </w:p>
        </w:tc>
        <w:tc>
          <w:tcPr>
            <w:tcW w:w="18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Verdana" w:eastAsia="仿宋_GB2312"/>
                <w:sz w:val="30"/>
                <w:szCs w:val="30"/>
              </w:rPr>
            </w:pPr>
            <w:r>
              <w:rPr>
                <w:rFonts w:hint="eastAsia" w:ascii="仿宋_GB2312" w:hAnsi="Verdana" w:eastAsia="仿宋_GB2312"/>
                <w:sz w:val="30"/>
                <w:szCs w:val="30"/>
              </w:rPr>
              <w:t>出售不准上市出售的已购公有住房和经济适用房情节轻微的</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Verdana" w:eastAsia="仿宋_GB2312"/>
                <w:sz w:val="30"/>
                <w:szCs w:val="30"/>
              </w:rPr>
            </w:pPr>
            <w:r>
              <w:rPr>
                <w:rFonts w:hint="eastAsia" w:ascii="仿宋_GB2312" w:hAnsi="Verdana" w:eastAsia="仿宋_GB2312"/>
                <w:sz w:val="30"/>
                <w:szCs w:val="30"/>
              </w:rPr>
              <w:t>没收违法所得，并处1万-1.5万罚款</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28"/>
                <w:szCs w:val="28"/>
              </w:rPr>
            </w:pPr>
          </w:p>
        </w:tc>
      </w:tr>
    </w:tbl>
    <w:p>
      <w:pPr>
        <w:sectPr>
          <w:pgSz w:w="16838" w:h="11906" w:orient="landscape"/>
          <w:pgMar w:top="1797" w:right="1440" w:bottom="1797" w:left="1440" w:header="851" w:footer="992" w:gutter="0"/>
          <w:cols w:space="720" w:num="1"/>
          <w:docGrid w:type="lines" w:linePitch="435" w:charSpace="0"/>
        </w:sectPr>
      </w:pPr>
    </w:p>
    <w:tbl>
      <w:tblPr>
        <w:tblStyle w:val="9"/>
        <w:tblpPr w:leftFromText="180" w:rightFromText="180" w:vertAnchor="page" w:horzAnchor="margin" w:tblpY="2110"/>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8"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4"/>
              <w:spacing w:after="0" w:line="460" w:lineRule="exact"/>
              <w:ind w:left="0" w:leftChars="0"/>
              <w:rPr>
                <w:rFonts w:hint="eastAsia" w:ascii="仿宋_GB2312" w:hAnsi="宋体" w:eastAsia="仿宋_GB2312"/>
                <w:sz w:val="30"/>
                <w:szCs w:val="30"/>
              </w:rPr>
            </w:pPr>
            <w:r>
              <w:rPr>
                <w:rFonts w:hint="eastAsia" w:ascii="仿宋_GB2312" w:eastAsia="仿宋_GB2312"/>
                <w:sz w:val="30"/>
                <w:szCs w:val="30"/>
              </w:rPr>
              <w:t>将已购公房和经济适用房出售后，又以非法手段按成本价或标准价购买公房或优惠政策房</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保障住房管理</w:t>
            </w:r>
            <w:r>
              <w:rPr>
                <w:rFonts w:hint="eastAsia" w:ascii="仿宋_GB2312" w:eastAsia="仿宋_GB2312"/>
                <w:sz w:val="30"/>
                <w:szCs w:val="30"/>
              </w:rPr>
              <w:t>（</w:t>
            </w:r>
            <w:r>
              <w:rPr>
                <w:rFonts w:hint="eastAsia" w:ascii="仿宋_GB2312" w:eastAsia="仿宋_GB2312"/>
                <w:sz w:val="30"/>
                <w:szCs w:val="30"/>
                <w:lang w:val="en-US" w:eastAsia="zh-CN"/>
              </w:rPr>
              <w:t>52</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（建设部令第69号）《已购公有住房和经济适用住房上市出售管理暂行办法》第十三条、第十五条。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 xml:space="preserve">责令退回所购房屋，不予办理产权登记手续，并处以10000元以上30000以下罚款，或者按照商品房市场价格补交房价款，并处以10000元以上30000元以下罚款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0" w:hRule="atLeast"/>
        </w:trPr>
        <w:tc>
          <w:tcPr>
            <w:tcW w:w="180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30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将已购公房和经济适用房出售后，又以非法手段按成本价或标准价购买公房或优惠政策房，情节严重的</w:t>
            </w:r>
          </w:p>
        </w:tc>
        <w:tc>
          <w:tcPr>
            <w:tcW w:w="306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2.5万-3万</w:t>
            </w:r>
          </w:p>
        </w:tc>
        <w:tc>
          <w:tcPr>
            <w:tcW w:w="216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将已购公房和经济适用房出售后，又以非法手段按成本价或标准价购买公房或优惠政策房，情节一般的</w:t>
            </w:r>
          </w:p>
        </w:tc>
        <w:tc>
          <w:tcPr>
            <w:tcW w:w="306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1.5万-2.5万</w:t>
            </w:r>
          </w:p>
        </w:tc>
        <w:tc>
          <w:tcPr>
            <w:tcW w:w="216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将已购公房和经济适用房出售后，又以非法手段按成本价或标准价购买公房或优惠政策房，情节轻微的</w:t>
            </w:r>
          </w:p>
        </w:tc>
        <w:tc>
          <w:tcPr>
            <w:tcW w:w="306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Verdana" w:eastAsia="仿宋_GB2312"/>
                <w:sz w:val="30"/>
                <w:szCs w:val="30"/>
              </w:rPr>
            </w:pPr>
            <w:r>
              <w:rPr>
                <w:rFonts w:hint="eastAsia" w:ascii="仿宋_GB2312" w:hAnsi="Verdana" w:eastAsia="仿宋_GB2312"/>
                <w:sz w:val="30"/>
                <w:szCs w:val="30"/>
              </w:rPr>
              <w:t>1万-1.5万</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28"/>
                <w:szCs w:val="28"/>
              </w:rPr>
            </w:pPr>
          </w:p>
        </w:tc>
      </w:tr>
    </w:tbl>
    <w:p>
      <w:pPr>
        <w:sectPr>
          <w:pgSz w:w="16838" w:h="11906" w:orient="landscape"/>
          <w:pgMar w:top="1797" w:right="1440" w:bottom="1797" w:left="1440" w:header="851" w:footer="992" w:gutter="0"/>
          <w:cols w:space="720" w:num="1"/>
          <w:docGrid w:type="lines" w:linePitch="435" w:charSpace="0"/>
        </w:sectPr>
      </w:pPr>
    </w:p>
    <w:tbl>
      <w:tblPr>
        <w:tblStyle w:val="9"/>
        <w:tblpPr w:leftFromText="180" w:rightFromText="180" w:vertAnchor="page" w:horzAnchor="margin" w:tblpY="2495"/>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30"/>
                <w:szCs w:val="30"/>
              </w:rPr>
            </w:pPr>
            <w:r>
              <w:rPr>
                <w:rFonts w:hint="eastAsia" w:ascii="仿宋_GB2312" w:eastAsia="仿宋_GB2312"/>
                <w:sz w:val="30"/>
                <w:szCs w:val="30"/>
              </w:rPr>
              <w:t>骗取廉租住房保障</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保障住房管理</w:t>
            </w:r>
            <w:r>
              <w:rPr>
                <w:rFonts w:hint="eastAsia" w:ascii="仿宋_GB2312" w:eastAsia="仿宋_GB2312"/>
                <w:sz w:val="30"/>
                <w:szCs w:val="30"/>
              </w:rPr>
              <w:t>（</w:t>
            </w:r>
            <w:r>
              <w:rPr>
                <w:rFonts w:hint="eastAsia" w:ascii="仿宋_GB2312" w:eastAsia="仿宋_GB2312"/>
                <w:sz w:val="30"/>
                <w:szCs w:val="30"/>
                <w:lang w:val="en-US" w:eastAsia="zh-CN"/>
              </w:rPr>
              <w:t>53</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eastAsia="仿宋_GB2312" w:cs="宋体"/>
                <w:kern w:val="0"/>
                <w:sz w:val="30"/>
                <w:szCs w:val="30"/>
              </w:rPr>
            </w:pPr>
            <w:r>
              <w:rPr>
                <w:rFonts w:hint="eastAsia" w:ascii="仿宋_GB2312" w:hAnsi="Verdana" w:eastAsia="仿宋_GB2312"/>
                <w:b w:val="0"/>
                <w:bCs w:val="0"/>
                <w:sz w:val="30"/>
                <w:szCs w:val="30"/>
              </w:rPr>
              <w:t>（省政府令第276号）《 浙江省城镇廉租住房保障办法》第二十六条、第三十一条。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4"/>
              <w:spacing w:after="0" w:line="460" w:lineRule="exact"/>
              <w:ind w:left="0" w:leftChars="0"/>
              <w:rPr>
                <w:rFonts w:hint="eastAsia" w:ascii="仿宋_GB2312" w:eastAsia="仿宋_GB2312"/>
                <w:sz w:val="28"/>
                <w:szCs w:val="28"/>
              </w:rPr>
            </w:pPr>
            <w:r>
              <w:rPr>
                <w:rFonts w:hint="eastAsia" w:ascii="仿宋_GB2312" w:hAnsi="Verdana" w:eastAsia="仿宋_GB2312"/>
                <w:sz w:val="30"/>
                <w:szCs w:val="30"/>
              </w:rPr>
              <w:t>追缴其骗取的住房租赁补贴、减免的租金或者收回廉租住房；对收回廉租住房的，责令其按当地公有住房租金标准补缴承租期间少缴的租金；对情节恶劣的，可处500元以上1000元以下的罚款</w:t>
            </w:r>
            <w:r>
              <w:rPr>
                <w:rFonts w:hint="eastAsia" w:ascii="仿宋_GB2312"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0"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trPr>
        <w:tc>
          <w:tcPr>
            <w:tcW w:w="180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采用伪造相关证据，故意隐瞒相关事实骗取廉租住房保障，且造成恶劣影响的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sz w:val="30"/>
                <w:szCs w:val="30"/>
              </w:rPr>
              <w:t>可处</w:t>
            </w:r>
            <w:r>
              <w:rPr>
                <w:rFonts w:hint="eastAsia" w:ascii="仿宋_GB2312" w:hAnsi="Verdana" w:eastAsia="仿宋_GB2312"/>
                <w:b w:val="0"/>
                <w:bCs w:val="0"/>
                <w:sz w:val="30"/>
                <w:szCs w:val="30"/>
              </w:rPr>
              <w:t>0.1万</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采用伪造相关证据，故意隐瞒相关事实骗取廉租住房保障，未造成恶劣影响的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sz w:val="30"/>
                <w:szCs w:val="30"/>
              </w:rPr>
              <w:t>可处</w:t>
            </w:r>
            <w:r>
              <w:rPr>
                <w:rFonts w:hint="eastAsia" w:ascii="仿宋_GB2312" w:hAnsi="Verdana" w:eastAsia="仿宋_GB2312"/>
                <w:b w:val="0"/>
                <w:bCs w:val="0"/>
                <w:sz w:val="30"/>
                <w:szCs w:val="30"/>
              </w:rPr>
              <w:t>0.08万-0.1万</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因客观原因相关证据失效，隐瞒相关事实骗取廉租住房保障，但及时发现后自行改正的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sz w:val="30"/>
                <w:szCs w:val="30"/>
              </w:rPr>
              <w:t>可处</w:t>
            </w:r>
            <w:r>
              <w:rPr>
                <w:rFonts w:hint="eastAsia" w:ascii="仿宋_GB2312" w:hAnsi="Verdana" w:eastAsia="仿宋_GB2312"/>
                <w:b w:val="0"/>
                <w:bCs w:val="0"/>
                <w:sz w:val="30"/>
                <w:szCs w:val="30"/>
              </w:rPr>
              <w:t>0.05万-0.08万</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bl>
    <w:p>
      <w:pPr>
        <w:sectPr>
          <w:pgSz w:w="16838" w:h="11906" w:orient="landscape"/>
          <w:pgMar w:top="1797" w:right="1440" w:bottom="1797" w:left="1440" w:header="851" w:footer="992" w:gutter="0"/>
          <w:cols w:space="720" w:num="1"/>
          <w:docGrid w:type="lines" w:linePitch="435" w:charSpace="0"/>
        </w:sectPr>
      </w:pPr>
    </w:p>
    <w:tbl>
      <w:tblPr>
        <w:tblStyle w:val="9"/>
        <w:tblpPr w:leftFromText="180" w:rightFromText="180" w:vertAnchor="page" w:horzAnchor="margin" w:tblpY="2339"/>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4"/>
              <w:spacing w:after="0" w:line="460" w:lineRule="exact"/>
              <w:ind w:left="0" w:leftChars="0"/>
              <w:rPr>
                <w:rFonts w:hint="eastAsia" w:ascii="仿宋_GB2312" w:eastAsia="仿宋_GB2312"/>
                <w:sz w:val="30"/>
                <w:szCs w:val="30"/>
              </w:rPr>
            </w:pPr>
            <w:r>
              <w:rPr>
                <w:rFonts w:hint="eastAsia" w:ascii="仿宋_GB2312" w:eastAsia="仿宋_GB2312"/>
                <w:sz w:val="30"/>
                <w:szCs w:val="30"/>
              </w:rPr>
              <w:t>承租家庭未在规定期限内退出廉租房</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保障住房管理</w:t>
            </w:r>
            <w:r>
              <w:rPr>
                <w:rFonts w:hint="eastAsia" w:ascii="仿宋_GB2312" w:eastAsia="仿宋_GB2312"/>
                <w:sz w:val="30"/>
                <w:szCs w:val="30"/>
              </w:rPr>
              <w:t>（</w:t>
            </w:r>
            <w:r>
              <w:rPr>
                <w:rFonts w:hint="eastAsia" w:ascii="仿宋_GB2312" w:eastAsia="仿宋_GB2312"/>
                <w:sz w:val="30"/>
                <w:szCs w:val="30"/>
                <w:lang w:val="en-US" w:eastAsia="zh-CN"/>
              </w:rPr>
              <w:t>54</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eastAsia="仿宋_GB2312" w:cs="宋体"/>
                <w:kern w:val="0"/>
                <w:sz w:val="30"/>
                <w:szCs w:val="30"/>
              </w:rPr>
            </w:pPr>
            <w:r>
              <w:rPr>
                <w:rFonts w:hint="eastAsia" w:ascii="仿宋_GB2312" w:hAnsi="Verdana" w:eastAsia="仿宋_GB2312"/>
                <w:b w:val="0"/>
                <w:bCs w:val="0"/>
                <w:sz w:val="30"/>
                <w:szCs w:val="30"/>
              </w:rPr>
              <w:t>（省政府令第276号）《 浙江省城镇廉租住房保障办法》第二十五条、第二十六条、第二十八条、第三十二条。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pStyle w:val="4"/>
              <w:spacing w:after="0" w:line="460" w:lineRule="exact"/>
              <w:ind w:left="0" w:leftChars="0"/>
              <w:rPr>
                <w:rFonts w:hint="eastAsia" w:ascii="仿宋_GB2312" w:hAnsi="宋体" w:eastAsia="仿宋_GB2312" w:cs="宋体"/>
                <w:kern w:val="0"/>
                <w:sz w:val="30"/>
                <w:szCs w:val="30"/>
              </w:rPr>
            </w:pPr>
            <w:r>
              <w:rPr>
                <w:rFonts w:hint="eastAsia" w:ascii="仿宋_GB2312" w:eastAsia="仿宋_GB2312"/>
                <w:sz w:val="30"/>
                <w:szCs w:val="30"/>
              </w:rPr>
              <w:t>情节恶劣的，可处200元以上1000元以下的罚款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0"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trPr>
        <w:tc>
          <w:tcPr>
            <w:tcW w:w="180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4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市、县房地产行政主管部门决定收回廉租住房的，经3次以上催促后承租家庭无正当理由未在规定期限内退出廉租房，且态度恶劣</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sz w:val="30"/>
                <w:szCs w:val="30"/>
              </w:rPr>
              <w:t>可处</w:t>
            </w:r>
            <w:r>
              <w:rPr>
                <w:rFonts w:hint="eastAsia" w:ascii="仿宋_GB2312" w:hAnsi="Verdana" w:eastAsia="仿宋_GB2312"/>
                <w:b w:val="0"/>
                <w:bCs w:val="0"/>
                <w:sz w:val="30"/>
                <w:szCs w:val="30"/>
              </w:rPr>
              <w:t>0.1万</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4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市、县房地产行政主管部门决定收回廉租住房的，经催促后承租家庭无正当理由未在规定期限内退出廉租房，且态度恶劣</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sz w:val="30"/>
                <w:szCs w:val="30"/>
              </w:rPr>
              <w:t>可处</w:t>
            </w:r>
            <w:r>
              <w:rPr>
                <w:rFonts w:hint="eastAsia" w:ascii="仿宋_GB2312" w:hAnsi="Verdana" w:eastAsia="仿宋_GB2312"/>
                <w:b w:val="0"/>
                <w:bCs w:val="0"/>
                <w:sz w:val="30"/>
                <w:szCs w:val="30"/>
              </w:rPr>
              <w:t>0.05万-0.1万</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4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市、县房地产行政主管部门决定收回廉租住房的，经催促后承租家庭未在规定期限内退出廉租房，但在事后说明原因，并自行退出的</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sz w:val="30"/>
                <w:szCs w:val="30"/>
              </w:rPr>
              <w:t>可处</w:t>
            </w:r>
            <w:r>
              <w:rPr>
                <w:rFonts w:hint="eastAsia" w:ascii="仿宋_GB2312" w:hAnsi="Verdana" w:eastAsia="仿宋_GB2312"/>
                <w:b w:val="0"/>
                <w:bCs w:val="0"/>
                <w:sz w:val="30"/>
                <w:szCs w:val="30"/>
              </w:rPr>
              <w:t>0.02万-0.05万</w:t>
            </w:r>
          </w:p>
        </w:tc>
        <w:tc>
          <w:tcPr>
            <w:tcW w:w="27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bl>
    <w:p>
      <w:pPr>
        <w:sectPr>
          <w:pgSz w:w="16838" w:h="11906" w:orient="landscape"/>
          <w:pgMar w:top="1797" w:right="1440" w:bottom="1797" w:left="1440" w:header="851" w:footer="992" w:gutter="0"/>
          <w:cols w:space="720" w:num="1"/>
          <w:docGrid w:type="lines" w:linePitch="435" w:charSpace="0"/>
        </w:sectPr>
      </w:pPr>
    </w:p>
    <w:tbl>
      <w:tblPr>
        <w:tblStyle w:val="9"/>
        <w:tblpPr w:leftFromText="180" w:rightFromText="180" w:vertAnchor="page" w:horzAnchor="margin" w:tblpY="1954"/>
        <w:tblW w:w="13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3"/>
        <w:gridCol w:w="5582"/>
        <w:gridCol w:w="1248"/>
        <w:gridCol w:w="912"/>
        <w:gridCol w:w="1808"/>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宋体" w:eastAsia="仿宋_GB2312" w:cs="宋体"/>
                <w:kern w:val="0"/>
                <w:sz w:val="30"/>
                <w:szCs w:val="30"/>
              </w:rPr>
            </w:pPr>
            <w:r>
              <w:rPr>
                <w:rFonts w:hint="eastAsia" w:ascii="仿宋_GB2312" w:eastAsia="仿宋_GB2312"/>
                <w:sz w:val="30"/>
                <w:szCs w:val="30"/>
              </w:rPr>
              <w:t>申请者采用编造、伪造住房情况证明及隐瞒家庭收入情况，或采取其他手段骗取经济适用住房准购证的</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1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保障住房管理</w:t>
            </w:r>
            <w:r>
              <w:rPr>
                <w:rFonts w:hint="eastAsia" w:ascii="仿宋_GB2312" w:eastAsia="仿宋_GB2312"/>
                <w:sz w:val="30"/>
                <w:szCs w:val="30"/>
              </w:rPr>
              <w:t>（</w:t>
            </w:r>
            <w:r>
              <w:rPr>
                <w:rFonts w:hint="eastAsia" w:ascii="仿宋_GB2312" w:eastAsia="仿宋_GB2312"/>
                <w:sz w:val="30"/>
                <w:szCs w:val="30"/>
                <w:lang w:val="en-US" w:eastAsia="zh-CN"/>
              </w:rPr>
              <w:t>55</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7" w:hRule="atLeast"/>
        </w:trPr>
        <w:tc>
          <w:tcPr>
            <w:tcW w:w="180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52"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eastAsia="仿宋_GB2312" w:cs="宋体"/>
                <w:kern w:val="0"/>
              </w:rPr>
            </w:pPr>
            <w:r>
              <w:rPr>
                <w:rFonts w:hint="eastAsia" w:ascii="仿宋_GB2312" w:hAnsi="Verdana" w:eastAsia="仿宋_GB2312"/>
                <w:b w:val="0"/>
                <w:bCs w:val="0"/>
                <w:sz w:val="30"/>
                <w:szCs w:val="30"/>
              </w:rPr>
              <w:t>（省政府令第283号）《浙江省经济适用住房管理办法》第三十七条。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52"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eastAsia="仿宋_GB2312"/>
              </w:rPr>
            </w:pPr>
            <w:r>
              <w:rPr>
                <w:rFonts w:hint="eastAsia" w:ascii="仿宋_GB2312" w:hAnsi="Verdana" w:eastAsia="仿宋_GB2312"/>
                <w:b w:val="0"/>
                <w:bCs w:val="0"/>
                <w:sz w:val="30"/>
                <w:szCs w:val="30"/>
              </w:rPr>
              <w:t>注销其准购证，并可处于2000元以上2万元以下的罚款；对已经骗得购买经济适用住房的，收回其所购买的经济适用住房或者责令其补交与同地段商品房平均价格水平的差价款，并处以1万元以上5万元以下的罚款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0" w:hRule="atLeast"/>
        </w:trPr>
        <w:tc>
          <w:tcPr>
            <w:tcW w:w="1803"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30" w:type="dxa"/>
            <w:gridSpan w:val="2"/>
            <w:vMerge w:val="restart"/>
            <w:tcBorders>
              <w:top w:val="single" w:color="auto" w:sz="4" w:space="0"/>
              <w:left w:val="single" w:color="auto" w:sz="4" w:space="0"/>
              <w:right w:val="single" w:color="auto" w:sz="4" w:space="0"/>
            </w:tcBorders>
            <w:vAlign w:val="center"/>
          </w:tcPr>
          <w:p>
            <w:pPr>
              <w:widowControl/>
              <w:spacing w:line="360" w:lineRule="exact"/>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803"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30" w:type="dxa"/>
            <w:gridSpan w:val="2"/>
            <w:vMerge w:val="continue"/>
            <w:tcBorders>
              <w:left w:val="single" w:color="auto" w:sz="4" w:space="0"/>
              <w:right w:val="single" w:color="auto" w:sz="4" w:space="0"/>
            </w:tcBorders>
            <w:vAlign w:val="center"/>
          </w:tcPr>
          <w:p>
            <w:pPr>
              <w:widowControl/>
              <w:spacing w:line="360" w:lineRule="exact"/>
              <w:jc w:val="left"/>
              <w:rPr>
                <w:rFonts w:hint="eastAsia" w:ascii="仿宋_GB2312" w:hAnsi="宋体" w:eastAsia="仿宋_GB2312" w:cs="宋体"/>
                <w:b/>
                <w:kern w:val="0"/>
                <w:sz w:val="30"/>
                <w:szCs w:val="30"/>
              </w:rPr>
            </w:pPr>
          </w:p>
        </w:tc>
        <w:tc>
          <w:tcPr>
            <w:tcW w:w="27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25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3"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3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故意隐瞒事实真相；伪造有关证件、文件，采取非法</w:t>
            </w:r>
          </w:p>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手段骗得购买经济适用房，在社会上造成相当危害的</w:t>
            </w:r>
          </w:p>
        </w:tc>
        <w:tc>
          <w:tcPr>
            <w:tcW w:w="27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sz w:val="30"/>
                <w:szCs w:val="30"/>
              </w:rPr>
              <w:t>并处</w:t>
            </w:r>
            <w:r>
              <w:rPr>
                <w:rFonts w:hint="eastAsia" w:ascii="仿宋_GB2312" w:hAnsi="Verdana" w:eastAsia="仿宋_GB2312"/>
                <w:b w:val="0"/>
                <w:bCs w:val="0"/>
                <w:sz w:val="30"/>
                <w:szCs w:val="30"/>
              </w:rPr>
              <w:t>4万-5万</w:t>
            </w:r>
          </w:p>
        </w:tc>
        <w:tc>
          <w:tcPr>
            <w:tcW w:w="2502"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3"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3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故意隐瞒事实真相；伪造有关证件、文件，采取非法</w:t>
            </w:r>
          </w:p>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手段骗取准购证，在社会上造成相当危害的</w:t>
            </w:r>
          </w:p>
        </w:tc>
        <w:tc>
          <w:tcPr>
            <w:tcW w:w="27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sz w:val="30"/>
                <w:szCs w:val="30"/>
              </w:rPr>
              <w:t>可处</w:t>
            </w:r>
            <w:r>
              <w:rPr>
                <w:rFonts w:hint="eastAsia" w:ascii="仿宋_GB2312" w:hAnsi="Verdana" w:eastAsia="仿宋_GB2312"/>
                <w:b w:val="0"/>
                <w:bCs w:val="0"/>
                <w:sz w:val="30"/>
                <w:szCs w:val="30"/>
              </w:rPr>
              <w:t>1.5万-2万</w:t>
            </w:r>
          </w:p>
        </w:tc>
        <w:tc>
          <w:tcPr>
            <w:tcW w:w="2502"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3"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3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隐瞒事实真相，非法骗得购买经济适用房，事后积极采取措施，配合行政管理机关调查处理，未在社会上造成危害的</w:t>
            </w:r>
          </w:p>
        </w:tc>
        <w:tc>
          <w:tcPr>
            <w:tcW w:w="27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sz w:val="30"/>
                <w:szCs w:val="30"/>
              </w:rPr>
              <w:t>并处</w:t>
            </w:r>
            <w:r>
              <w:rPr>
                <w:rFonts w:hint="eastAsia" w:ascii="仿宋_GB2312" w:hAnsi="Verdana" w:eastAsia="仿宋_GB2312"/>
                <w:b w:val="0"/>
                <w:bCs w:val="0"/>
                <w:sz w:val="30"/>
                <w:szCs w:val="30"/>
              </w:rPr>
              <w:t>2万-4万</w:t>
            </w:r>
          </w:p>
        </w:tc>
        <w:tc>
          <w:tcPr>
            <w:tcW w:w="2502"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3"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3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隐瞒事实真相，非法骗取准购证，事后积极采取措施，配合行政管理机关调查处理，未在社会上造成危害的</w:t>
            </w:r>
          </w:p>
        </w:tc>
        <w:tc>
          <w:tcPr>
            <w:tcW w:w="272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sz w:val="30"/>
                <w:szCs w:val="30"/>
              </w:rPr>
              <w:t>可处</w:t>
            </w:r>
            <w:r>
              <w:rPr>
                <w:rFonts w:hint="eastAsia" w:ascii="仿宋_GB2312" w:hAnsi="Verdana" w:eastAsia="仿宋_GB2312"/>
                <w:b w:val="0"/>
                <w:bCs w:val="0"/>
                <w:sz w:val="30"/>
                <w:szCs w:val="30"/>
              </w:rPr>
              <w:t>0.8万-1.5万</w:t>
            </w:r>
          </w:p>
        </w:tc>
        <w:tc>
          <w:tcPr>
            <w:tcW w:w="2502" w:type="dxa"/>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3"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3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因过失造成申报不实，骗得购买经济适用住房，并未在社会上造成危害的</w:t>
            </w:r>
          </w:p>
        </w:tc>
        <w:tc>
          <w:tcPr>
            <w:tcW w:w="27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Verdana" w:eastAsia="仿宋_GB2312"/>
                <w:sz w:val="30"/>
                <w:szCs w:val="30"/>
              </w:rPr>
            </w:pPr>
            <w:r>
              <w:rPr>
                <w:rFonts w:hint="eastAsia" w:ascii="仿宋_GB2312" w:hAnsi="Verdana" w:eastAsia="仿宋_GB2312"/>
                <w:sz w:val="30"/>
                <w:szCs w:val="30"/>
              </w:rPr>
              <w:t>并处1万-2万</w:t>
            </w:r>
          </w:p>
        </w:tc>
        <w:tc>
          <w:tcPr>
            <w:tcW w:w="250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3"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683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因过失造成申报不实，并未在社会上造成危害的</w:t>
            </w:r>
          </w:p>
        </w:tc>
        <w:tc>
          <w:tcPr>
            <w:tcW w:w="27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Verdana" w:eastAsia="仿宋_GB2312"/>
                <w:sz w:val="30"/>
                <w:szCs w:val="30"/>
              </w:rPr>
            </w:pPr>
            <w:r>
              <w:rPr>
                <w:rFonts w:hint="eastAsia" w:ascii="仿宋_GB2312" w:hAnsi="Verdana" w:eastAsia="仿宋_GB2312"/>
                <w:sz w:val="30"/>
                <w:szCs w:val="30"/>
              </w:rPr>
              <w:t>可处0.2万-0.8万</w:t>
            </w:r>
          </w:p>
        </w:tc>
        <w:tc>
          <w:tcPr>
            <w:tcW w:w="250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eastAsia="仿宋_GB2312"/>
                <w:sz w:val="28"/>
                <w:szCs w:val="28"/>
              </w:rPr>
            </w:pPr>
          </w:p>
        </w:tc>
      </w:tr>
    </w:tbl>
    <w:p>
      <w:pPr>
        <w:sectPr>
          <w:pgSz w:w="16838" w:h="11906" w:orient="landscape"/>
          <w:pgMar w:top="1797" w:right="1440" w:bottom="1797" w:left="1440" w:header="851" w:footer="992" w:gutter="0"/>
          <w:cols w:space="720" w:num="1"/>
          <w:docGrid w:type="lines" w:linePitch="435" w:charSpace="0"/>
        </w:sectPr>
      </w:pPr>
    </w:p>
    <w:tbl>
      <w:tblPr>
        <w:tblStyle w:val="9"/>
        <w:tblpPr w:leftFromText="180" w:rightFromText="180" w:vertAnchor="page" w:horzAnchor="margin" w:tblpY="2339"/>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23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4"/>
              <w:spacing w:after="0" w:line="380" w:lineRule="exact"/>
              <w:ind w:left="0" w:leftChars="0"/>
              <w:rPr>
                <w:rFonts w:hint="eastAsia" w:ascii="仿宋_GB2312" w:eastAsia="仿宋_GB2312"/>
                <w:sz w:val="30"/>
                <w:szCs w:val="30"/>
              </w:rPr>
            </w:pPr>
            <w:r>
              <w:rPr>
                <w:rFonts w:hint="eastAsia" w:ascii="仿宋_GB2312" w:eastAsia="仿宋_GB2312"/>
                <w:sz w:val="30"/>
                <w:szCs w:val="30"/>
              </w:rPr>
              <w:t>经济适用住房未满规定的限制年限和未补交土地出让金等收益擅自上市转让的</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保障住房管理</w:t>
            </w:r>
            <w:r>
              <w:rPr>
                <w:rFonts w:hint="eastAsia" w:ascii="仿宋_GB2312" w:eastAsia="仿宋_GB2312"/>
                <w:sz w:val="30"/>
                <w:szCs w:val="30"/>
              </w:rPr>
              <w:t>（</w:t>
            </w:r>
            <w:r>
              <w:rPr>
                <w:rFonts w:hint="eastAsia" w:ascii="仿宋_GB2312" w:eastAsia="仿宋_GB2312"/>
                <w:sz w:val="30"/>
                <w:szCs w:val="30"/>
                <w:lang w:val="en-US" w:eastAsia="zh-CN"/>
              </w:rPr>
              <w:t>56</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（省政府令第283号）《浙江省经济适用住房管理办法》第二十九条、第三十八条。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_GB2312" w:eastAsia="仿宋_GB2312"/>
                <w:sz w:val="30"/>
                <w:szCs w:val="30"/>
              </w:rPr>
            </w:pPr>
            <w:r>
              <w:rPr>
                <w:rFonts w:hint="eastAsia" w:ascii="仿宋_GB2312" w:eastAsia="仿宋_GB2312"/>
                <w:sz w:val="30"/>
                <w:szCs w:val="30"/>
              </w:rPr>
              <w:t xml:space="preserve">责令其补交土地出让金等收益，并可处以5000元以上3万元以下的罚款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9" w:hRule="atLeast"/>
        </w:trPr>
        <w:tc>
          <w:tcPr>
            <w:tcW w:w="180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32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未满规定的限制年限五分之一且未补交土地出让金等收益擅自上市转让，在社会上造成相当危害的，责令补交土地出让金等收益，</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sz w:val="30"/>
                <w:szCs w:val="30"/>
              </w:rPr>
              <w:t>可处</w:t>
            </w:r>
            <w:r>
              <w:rPr>
                <w:rFonts w:hint="eastAsia" w:ascii="仿宋_GB2312" w:hAnsi="Verdana" w:eastAsia="仿宋_GB2312"/>
                <w:b w:val="0"/>
                <w:bCs w:val="0"/>
                <w:sz w:val="30"/>
                <w:szCs w:val="30"/>
              </w:rPr>
              <w:t>罚款1.5万-3万</w:t>
            </w:r>
          </w:p>
        </w:tc>
        <w:tc>
          <w:tcPr>
            <w:tcW w:w="1980" w:type="dxa"/>
            <w:tcBorders>
              <w:top w:val="single" w:color="auto" w:sz="4" w:space="0"/>
              <w:left w:val="single" w:color="auto" w:sz="4" w:space="0"/>
              <w:bottom w:val="single" w:color="auto" w:sz="4" w:space="0"/>
              <w:right w:val="single" w:color="auto" w:sz="4" w:space="0"/>
            </w:tcBorders>
            <w:vAlign w:val="center"/>
          </w:tcPr>
          <w:p>
            <w:pPr>
              <w:pStyle w:val="2"/>
              <w:spacing w:line="38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未满规定的限制年限五分之三且未补交土地出让金等收益擅自上市转让，但配合调查处理的，在社会上造成一定危害的，责令补交土地出让金等收益，</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sz w:val="30"/>
                <w:szCs w:val="30"/>
              </w:rPr>
              <w:t>可处</w:t>
            </w:r>
            <w:r>
              <w:rPr>
                <w:rFonts w:hint="eastAsia" w:ascii="仿宋_GB2312" w:hAnsi="Verdana" w:eastAsia="仿宋_GB2312"/>
                <w:b w:val="0"/>
                <w:bCs w:val="0"/>
                <w:sz w:val="30"/>
                <w:szCs w:val="30"/>
              </w:rPr>
              <w:t>罚款0.5万-1.5万</w:t>
            </w:r>
          </w:p>
        </w:tc>
        <w:tc>
          <w:tcPr>
            <w:tcW w:w="1980" w:type="dxa"/>
            <w:tcBorders>
              <w:top w:val="single" w:color="auto" w:sz="4" w:space="0"/>
              <w:left w:val="single" w:color="auto" w:sz="4" w:space="0"/>
              <w:bottom w:val="single" w:color="auto" w:sz="4" w:space="0"/>
              <w:right w:val="single" w:color="auto" w:sz="4" w:space="0"/>
            </w:tcBorders>
            <w:vAlign w:val="center"/>
          </w:tcPr>
          <w:p>
            <w:pPr>
              <w:pStyle w:val="2"/>
              <w:spacing w:line="38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未满规定的限制年限五分之四和未补交土地出让金等收益擅自上市转让，积极配合处理并及时改正，补交土地出让金等收益的</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_GB2312" w:hAnsi="Verdana" w:eastAsia="仿宋_GB2312"/>
                <w:sz w:val="30"/>
                <w:szCs w:val="30"/>
              </w:rPr>
            </w:pPr>
            <w:r>
              <w:rPr>
                <w:rFonts w:hint="eastAsia" w:ascii="仿宋_GB2312" w:hAnsi="Verdana" w:eastAsia="仿宋_GB2312"/>
                <w:sz w:val="30"/>
                <w:szCs w:val="30"/>
              </w:rPr>
              <w:t>可免于罚款</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_GB2312" w:eastAsia="仿宋_GB2312"/>
                <w:sz w:val="28"/>
                <w:szCs w:val="28"/>
              </w:rPr>
            </w:pPr>
          </w:p>
        </w:tc>
      </w:tr>
    </w:tbl>
    <w:p>
      <w:pPr>
        <w:sectPr>
          <w:pgSz w:w="16838" w:h="11906" w:orient="landscape"/>
          <w:pgMar w:top="1797" w:right="1440" w:bottom="1797" w:left="1440" w:header="851" w:footer="992" w:gutter="0"/>
          <w:cols w:space="720" w:num="1"/>
          <w:docGrid w:type="lines" w:linePitch="435" w:charSpace="0"/>
        </w:sectPr>
      </w:pPr>
    </w:p>
    <w:tbl>
      <w:tblPr>
        <w:tblStyle w:val="9"/>
        <w:tblpPr w:leftFromText="180" w:rightFromText="180" w:vertAnchor="page" w:horzAnchor="margin" w:tblpY="1798"/>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5580"/>
        <w:gridCol w:w="1260"/>
        <w:gridCol w:w="900"/>
        <w:gridCol w:w="23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580" w:type="dxa"/>
            <w:tcBorders>
              <w:top w:val="single" w:color="auto" w:sz="4" w:space="0"/>
              <w:left w:val="single" w:color="auto" w:sz="4" w:space="0"/>
              <w:bottom w:val="single" w:color="auto" w:sz="4" w:space="0"/>
              <w:right w:val="single" w:color="auto" w:sz="4" w:space="0"/>
            </w:tcBorders>
            <w:vAlign w:val="center"/>
          </w:tcPr>
          <w:p>
            <w:pPr>
              <w:pStyle w:val="4"/>
              <w:spacing w:after="0" w:line="380" w:lineRule="exact"/>
              <w:ind w:left="0" w:leftChars="0"/>
              <w:rPr>
                <w:rFonts w:hint="eastAsia" w:ascii="仿宋_GB2312" w:eastAsia="仿宋_GB2312"/>
                <w:sz w:val="30"/>
                <w:szCs w:val="30"/>
              </w:rPr>
            </w:pPr>
            <w:r>
              <w:rPr>
                <w:rFonts w:hint="eastAsia" w:ascii="仿宋_GB2312" w:eastAsia="仿宋_GB2312"/>
                <w:sz w:val="30"/>
                <w:szCs w:val="30"/>
              </w:rPr>
              <w:t>公共租赁住房的所有权人及其委托的运营单位的违规行为</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保障住房管理</w:t>
            </w:r>
            <w:r>
              <w:rPr>
                <w:rFonts w:hint="eastAsia" w:ascii="仿宋_GB2312" w:eastAsia="仿宋_GB2312"/>
                <w:sz w:val="30"/>
                <w:szCs w:val="30"/>
              </w:rPr>
              <w:t>（</w:t>
            </w:r>
            <w:r>
              <w:rPr>
                <w:rFonts w:hint="eastAsia" w:ascii="仿宋_GB2312" w:eastAsia="仿宋_GB2312"/>
                <w:sz w:val="30"/>
                <w:szCs w:val="30"/>
                <w:lang w:val="en-US" w:eastAsia="zh-CN"/>
              </w:rPr>
              <w:t>57</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《公共租赁住房管理办法》（住建部令第11号）第三十四条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_GB2312" w:eastAsia="仿宋_GB2312"/>
                <w:sz w:val="30"/>
                <w:szCs w:val="30"/>
              </w:rPr>
            </w:pPr>
            <w:r>
              <w:rPr>
                <w:rFonts w:hint="eastAsia" w:ascii="仿宋_GB2312" w:eastAsia="仿宋_GB2312"/>
                <w:sz w:val="30"/>
                <w:szCs w:val="30"/>
              </w:rPr>
              <w:t>责令限期改正，并处以3万元以下罚款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180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gridSpan w:val="2"/>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324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Times New Roman" w:eastAsia="仿宋_GB2312"/>
                <w:b w:val="0"/>
                <w:bCs w:val="0"/>
                <w:sz w:val="30"/>
                <w:szCs w:val="30"/>
              </w:rPr>
              <w:t>向不符合条件的对象出租公共租赁住房；未履行公共租赁住房及其配套设施维修养护义务；改变公共租赁住房的保障性住房性质、用途，以及配套设施的规划用途；造成严重后果，在社会上造成相当危害</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2"/>
              <w:spacing w:line="380" w:lineRule="exact"/>
              <w:jc w:val="left"/>
              <w:rPr>
                <w:rFonts w:hint="eastAsia" w:ascii="仿宋_GB2312" w:hAnsi="Times New Roman" w:eastAsia="仿宋_GB2312"/>
                <w:b w:val="0"/>
                <w:bCs w:val="0"/>
              </w:rPr>
            </w:pPr>
            <w:r>
              <w:rPr>
                <w:rFonts w:hint="eastAsia" w:ascii="仿宋_GB2312" w:hAnsi="Times New Roman" w:eastAsia="仿宋_GB2312"/>
                <w:b w:val="0"/>
                <w:bCs w:val="0"/>
                <w:sz w:val="30"/>
                <w:szCs w:val="30"/>
              </w:rPr>
              <w:t>1.5万-3万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Times New Roman" w:eastAsia="仿宋_GB2312"/>
                <w:b w:val="0"/>
                <w:bCs w:val="0"/>
                <w:sz w:val="30"/>
                <w:szCs w:val="30"/>
              </w:rPr>
              <w:t>向不符合条件的对象出租公共租赁住房；未履行公共租赁住房及其配套设施维修养护义务；改变公共租赁住房的保障性住房性质、用途，以及配套设施的规划用途；在社会上造成一定危害</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2"/>
              <w:spacing w:line="380" w:lineRule="exact"/>
              <w:jc w:val="left"/>
              <w:rPr>
                <w:rFonts w:hint="eastAsia" w:ascii="仿宋_GB2312" w:hAnsi="Times New Roman" w:eastAsia="仿宋_GB2312"/>
                <w:b w:val="0"/>
                <w:bCs w:val="0"/>
              </w:rPr>
            </w:pPr>
            <w:r>
              <w:rPr>
                <w:rFonts w:hint="eastAsia" w:ascii="仿宋_GB2312" w:hAnsi="Times New Roman" w:eastAsia="仿宋_GB2312"/>
                <w:b w:val="0"/>
                <w:bCs w:val="0"/>
                <w:sz w:val="30"/>
                <w:szCs w:val="30"/>
              </w:rPr>
              <w:t>0.5万-1.5万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Times New Roman" w:eastAsia="仿宋_GB2312"/>
                <w:b w:val="0"/>
                <w:bCs w:val="0"/>
                <w:sz w:val="30"/>
                <w:szCs w:val="30"/>
              </w:rPr>
              <w:t>向不符合条件的对象出租公共租赁住房；未履行公共租赁住房及其配套设施维修养护义务；改变公共租赁住房的保障性住房性质、用途，以及配套设施的规划用途；未在社会上造成危害</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_GB2312" w:hAnsi="Verdana" w:eastAsia="仿宋_GB2312"/>
                <w:sz w:val="30"/>
                <w:szCs w:val="30"/>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_GB2312" w:eastAsia="仿宋_GB2312"/>
                <w:sz w:val="28"/>
                <w:szCs w:val="28"/>
              </w:rPr>
            </w:pPr>
            <w:r>
              <w:rPr>
                <w:rFonts w:hint="eastAsia" w:ascii="仿宋_GB2312" w:eastAsia="仿宋_GB2312"/>
                <w:sz w:val="30"/>
                <w:szCs w:val="30"/>
              </w:rPr>
              <w:t>0.5万以下</w:t>
            </w:r>
          </w:p>
        </w:tc>
      </w:tr>
    </w:tbl>
    <w:p>
      <w:pPr>
        <w:rPr>
          <w:rFonts w:hint="eastAsia"/>
        </w:rPr>
      </w:pPr>
    </w:p>
    <w:tbl>
      <w:tblPr>
        <w:tblStyle w:val="9"/>
        <w:tblpPr w:leftFromText="180" w:rightFromText="180" w:vertAnchor="page" w:horzAnchor="page" w:tblpX="1523" w:tblpY="2014"/>
        <w:tblW w:w="13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15"/>
        <w:gridCol w:w="5610"/>
        <w:gridCol w:w="1267"/>
        <w:gridCol w:w="905"/>
        <w:gridCol w:w="2353"/>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5" w:hRule="atLeast"/>
        </w:trPr>
        <w:tc>
          <w:tcPr>
            <w:tcW w:w="181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5610" w:type="dxa"/>
            <w:tcBorders>
              <w:top w:val="single" w:color="auto" w:sz="4" w:space="0"/>
              <w:left w:val="single" w:color="auto" w:sz="4" w:space="0"/>
              <w:bottom w:val="single" w:color="auto" w:sz="4" w:space="0"/>
              <w:right w:val="single" w:color="auto" w:sz="4" w:space="0"/>
            </w:tcBorders>
            <w:vAlign w:val="center"/>
          </w:tcPr>
          <w:p>
            <w:pPr>
              <w:pStyle w:val="4"/>
              <w:spacing w:after="0" w:line="380" w:lineRule="exact"/>
              <w:ind w:left="0" w:leftChars="0"/>
              <w:rPr>
                <w:rFonts w:hint="eastAsia" w:ascii="仿宋_GB2312" w:eastAsia="仿宋_GB2312"/>
                <w:sz w:val="30"/>
                <w:szCs w:val="30"/>
              </w:rPr>
            </w:pPr>
            <w:r>
              <w:rPr>
                <w:rFonts w:hint="eastAsia" w:ascii="仿宋_GB2312" w:eastAsia="仿宋_GB2312"/>
                <w:sz w:val="30"/>
                <w:szCs w:val="30"/>
              </w:rPr>
              <w:t>申请人隐瞒有关情况提供虚假材料申请公共租赁住房</w:t>
            </w:r>
          </w:p>
        </w:tc>
        <w:tc>
          <w:tcPr>
            <w:tcW w:w="2172"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类别</w:t>
            </w:r>
          </w:p>
        </w:tc>
        <w:tc>
          <w:tcPr>
            <w:tcW w:w="4343"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保障住房管理</w:t>
            </w:r>
            <w:r>
              <w:rPr>
                <w:rFonts w:hint="eastAsia" w:ascii="仿宋_GB2312" w:eastAsia="仿宋_GB2312"/>
                <w:sz w:val="30"/>
                <w:szCs w:val="30"/>
              </w:rPr>
              <w:t>（</w:t>
            </w:r>
            <w:r>
              <w:rPr>
                <w:rFonts w:hint="eastAsia" w:ascii="仿宋_GB2312" w:eastAsia="仿宋_GB2312"/>
                <w:sz w:val="30"/>
                <w:szCs w:val="30"/>
                <w:lang w:val="en-US" w:eastAsia="zh-CN"/>
              </w:rPr>
              <w:t>58</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74" w:hRule="atLeast"/>
        </w:trPr>
        <w:tc>
          <w:tcPr>
            <w:tcW w:w="181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125"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《公共租赁住房管理办法》（住建部令第11号）第三十五条。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91" w:hRule="atLeast"/>
        </w:trPr>
        <w:tc>
          <w:tcPr>
            <w:tcW w:w="181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125"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_GB2312" w:eastAsia="仿宋_GB2312"/>
                <w:sz w:val="30"/>
                <w:szCs w:val="30"/>
              </w:rPr>
            </w:pPr>
            <w:r>
              <w:rPr>
                <w:rFonts w:hint="eastAsia" w:ascii="仿宋_GB2312" w:eastAsia="仿宋_GB2312"/>
                <w:sz w:val="30"/>
                <w:szCs w:val="30"/>
              </w:rPr>
              <w:t>尚未骗得保障资格的：给予警告，并记入公共租赁住房管理档案；登记为轮候对象或承租公共租赁住房的：处以1000元以下罚款，并记入公共租赁住房管理档案，取消其登记或者责令限期退回所承租公共租赁住房，并按市场价格补缴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181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77" w:type="dxa"/>
            <w:gridSpan w:val="2"/>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4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181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77" w:type="dxa"/>
            <w:gridSpan w:val="2"/>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325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19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10" w:hRule="atLeast"/>
        </w:trPr>
        <w:tc>
          <w:tcPr>
            <w:tcW w:w="18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77"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以欺骗等不正当手段，骗得承租公共租赁住房的</w:t>
            </w:r>
          </w:p>
          <w:p>
            <w:pPr>
              <w:pStyle w:val="2"/>
              <w:spacing w:line="360" w:lineRule="exact"/>
              <w:jc w:val="left"/>
              <w:rPr>
                <w:rFonts w:hint="eastAsia" w:ascii="仿宋_GB2312" w:hAnsi="Verdana" w:eastAsia="仿宋_GB2312"/>
                <w:b w:val="0"/>
                <w:bCs w:val="0"/>
                <w:sz w:val="30"/>
                <w:szCs w:val="30"/>
              </w:rPr>
            </w:pPr>
          </w:p>
        </w:tc>
        <w:tc>
          <w:tcPr>
            <w:tcW w:w="3258"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Times New Roman" w:eastAsia="仿宋_GB2312"/>
                <w:b w:val="0"/>
                <w:bCs w:val="0"/>
                <w:sz w:val="30"/>
                <w:szCs w:val="30"/>
              </w:rPr>
              <w:t>处以500元以上1000元以下罚款</w:t>
            </w:r>
            <w:r>
              <w:rPr>
                <w:rFonts w:hint="eastAsia" w:ascii="仿宋_GB2312" w:hAnsi="Verdana" w:eastAsia="仿宋_GB2312"/>
                <w:b w:val="0"/>
                <w:bCs w:val="0"/>
                <w:sz w:val="30"/>
                <w:szCs w:val="30"/>
              </w:rPr>
              <w:t xml:space="preserve"> </w:t>
            </w:r>
          </w:p>
        </w:tc>
        <w:tc>
          <w:tcPr>
            <w:tcW w:w="1990" w:type="dxa"/>
            <w:tcBorders>
              <w:top w:val="single" w:color="auto" w:sz="4" w:space="0"/>
              <w:left w:val="single" w:color="auto" w:sz="4" w:space="0"/>
              <w:bottom w:val="single" w:color="auto" w:sz="4" w:space="0"/>
              <w:right w:val="single" w:color="auto" w:sz="4" w:space="0"/>
            </w:tcBorders>
            <w:vAlign w:val="center"/>
          </w:tcPr>
          <w:p>
            <w:pPr>
              <w:pStyle w:val="2"/>
              <w:spacing w:line="38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8" w:hRule="atLeast"/>
        </w:trPr>
        <w:tc>
          <w:tcPr>
            <w:tcW w:w="18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77"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以欺骗等不正当手段，骗得登记为轮候对象的</w:t>
            </w:r>
          </w:p>
        </w:tc>
        <w:tc>
          <w:tcPr>
            <w:tcW w:w="3258"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处以500元以下罚款</w:t>
            </w:r>
          </w:p>
        </w:tc>
        <w:tc>
          <w:tcPr>
            <w:tcW w:w="1990" w:type="dxa"/>
            <w:tcBorders>
              <w:top w:val="single" w:color="auto" w:sz="4" w:space="0"/>
              <w:left w:val="single" w:color="auto" w:sz="4" w:space="0"/>
              <w:bottom w:val="single" w:color="auto" w:sz="4" w:space="0"/>
              <w:right w:val="single" w:color="auto" w:sz="4" w:space="0"/>
            </w:tcBorders>
            <w:vAlign w:val="center"/>
          </w:tcPr>
          <w:p>
            <w:pPr>
              <w:pStyle w:val="5"/>
              <w:spacing w:line="380" w:lineRule="exact"/>
              <w:rPr>
                <w:rFonts w:hint="eastAsia" w:ascii="仿宋_GB2312" w:hAns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4" w:hRule="atLeast"/>
        </w:trPr>
        <w:tc>
          <w:tcPr>
            <w:tcW w:w="18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77"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exact"/>
              <w:jc w:val="left"/>
              <w:rPr>
                <w:rFonts w:hint="eastAsia" w:ascii="仿宋_GB2312" w:hAnsi="Times New Roman" w:eastAsia="仿宋_GB2312"/>
                <w:b w:val="0"/>
                <w:bCs w:val="0"/>
                <w:sz w:val="30"/>
                <w:szCs w:val="30"/>
              </w:rPr>
            </w:pPr>
            <w:r>
              <w:rPr>
                <w:rFonts w:hint="eastAsia" w:ascii="仿宋_GB2312" w:hAnsi="Times New Roman" w:eastAsia="仿宋_GB2312"/>
                <w:b w:val="0"/>
                <w:bCs w:val="0"/>
                <w:sz w:val="30"/>
                <w:szCs w:val="30"/>
              </w:rPr>
              <w:t>以欺骗等不正当手段申请公共租赁住房尚未骗取保障资格的</w:t>
            </w:r>
          </w:p>
        </w:tc>
        <w:tc>
          <w:tcPr>
            <w:tcW w:w="3258"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_GB2312" w:eastAsia="仿宋_GB2312"/>
                <w:sz w:val="30"/>
                <w:szCs w:val="30"/>
              </w:rPr>
            </w:pPr>
            <w:r>
              <w:rPr>
                <w:rFonts w:hint="eastAsia" w:ascii="仿宋_GB2312" w:eastAsia="仿宋_GB2312"/>
                <w:sz w:val="30"/>
                <w:szCs w:val="30"/>
              </w:rPr>
              <w:t>警告</w:t>
            </w:r>
          </w:p>
        </w:tc>
        <w:tc>
          <w:tcPr>
            <w:tcW w:w="199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_GB2312" w:eastAsia="仿宋_GB2312"/>
                <w:sz w:val="28"/>
                <w:szCs w:val="28"/>
              </w:rPr>
            </w:pPr>
          </w:p>
        </w:tc>
      </w:tr>
    </w:tbl>
    <w:p>
      <w:pPr>
        <w:rPr>
          <w:rFonts w:hint="eastAsia"/>
        </w:rPr>
      </w:pPr>
    </w:p>
    <w:p>
      <w:pPr>
        <w:rPr>
          <w:rFonts w:hint="eastAsia"/>
        </w:rPr>
      </w:pPr>
    </w:p>
    <w:p>
      <w:pPr>
        <w:rPr>
          <w:rFonts w:hint="eastAsia"/>
        </w:rPr>
      </w:pPr>
    </w:p>
    <w:tbl>
      <w:tblPr>
        <w:tblStyle w:val="9"/>
        <w:tblpPr w:leftFromText="180" w:rightFromText="180" w:vertAnchor="page" w:horzAnchor="margin" w:tblpY="1798"/>
        <w:tblW w:w="138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5"/>
        <w:gridCol w:w="6840"/>
        <w:gridCol w:w="1080"/>
        <w:gridCol w:w="25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9"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案由</w:t>
            </w:r>
          </w:p>
        </w:tc>
        <w:tc>
          <w:tcPr>
            <w:tcW w:w="792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eastAsia="仿宋_GB2312"/>
                <w:sz w:val="30"/>
                <w:szCs w:val="30"/>
              </w:rPr>
              <w:t>公共租赁住房承租人违反使用规定</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eastAsia="仿宋_GB2312"/>
                <w:sz w:val="30"/>
                <w:szCs w:val="30"/>
              </w:rPr>
            </w:pPr>
            <w:r>
              <w:rPr>
                <w:rFonts w:hint="eastAsia" w:ascii="仿宋_GB2312" w:hAnsi="宋体" w:eastAsia="仿宋_GB2312" w:cs="宋体"/>
                <w:kern w:val="0"/>
                <w:sz w:val="30"/>
                <w:szCs w:val="30"/>
              </w:rPr>
              <w:t>保障住房管理</w:t>
            </w:r>
            <w:r>
              <w:rPr>
                <w:rFonts w:hint="eastAsia" w:ascii="仿宋_GB2312" w:eastAsia="仿宋_GB2312"/>
                <w:sz w:val="30"/>
                <w:szCs w:val="30"/>
              </w:rPr>
              <w:t>（</w:t>
            </w:r>
            <w:r>
              <w:rPr>
                <w:rFonts w:hint="eastAsia" w:ascii="仿宋_GB2312" w:eastAsia="仿宋_GB2312"/>
                <w:sz w:val="30"/>
                <w:szCs w:val="30"/>
                <w:lang w:val="en-US" w:eastAsia="zh-CN"/>
              </w:rPr>
              <w:t>59</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7"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处罚依据</w:t>
            </w:r>
          </w:p>
        </w:tc>
        <w:tc>
          <w:tcPr>
            <w:tcW w:w="12060"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宋体" w:eastAsia="仿宋_GB2312" w:cs="宋体"/>
                <w:kern w:val="0"/>
                <w:sz w:val="30"/>
                <w:szCs w:val="30"/>
              </w:rPr>
            </w:pPr>
            <w:r>
              <w:rPr>
                <w:rFonts w:hint="eastAsia" w:ascii="仿宋_GB2312" w:eastAsia="仿宋_GB2312"/>
                <w:sz w:val="30"/>
                <w:szCs w:val="30"/>
              </w:rPr>
              <w:t>（住建部令第11号）《公共租赁住房管理办法》第三十六条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trPr>
        <w:tc>
          <w:tcPr>
            <w:tcW w:w="180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法律责任</w:t>
            </w:r>
          </w:p>
        </w:tc>
        <w:tc>
          <w:tcPr>
            <w:tcW w:w="12060"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_GB2312" w:eastAsia="仿宋_GB2312"/>
                <w:sz w:val="30"/>
                <w:szCs w:val="30"/>
              </w:rPr>
            </w:pPr>
            <w:r>
              <w:rPr>
                <w:rFonts w:hint="eastAsia" w:ascii="仿宋_GB2312" w:eastAsia="仿宋_GB2312"/>
                <w:sz w:val="30"/>
                <w:szCs w:val="30"/>
              </w:rPr>
              <w:t>责令按市场价格补缴从违法行为发生之日起的租金，记入公共租赁住房管理档案，处以1000元以下罚款；有违法所得的，处以违法所得3倍以下但不超过3万元的罚款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trPr>
        <w:tc>
          <w:tcPr>
            <w:tcW w:w="180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档次</w:t>
            </w:r>
          </w:p>
        </w:tc>
        <w:tc>
          <w:tcPr>
            <w:tcW w:w="6840" w:type="dxa"/>
            <w:vMerge w:val="restart"/>
            <w:tcBorders>
              <w:top w:val="single" w:color="auto" w:sz="4" w:space="0"/>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违法情形</w:t>
            </w:r>
          </w:p>
        </w:tc>
        <w:tc>
          <w:tcPr>
            <w:tcW w:w="5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1805"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b/>
                <w:kern w:val="0"/>
                <w:sz w:val="30"/>
                <w:szCs w:val="30"/>
              </w:rPr>
            </w:pPr>
          </w:p>
        </w:tc>
        <w:tc>
          <w:tcPr>
            <w:tcW w:w="6840" w:type="dxa"/>
            <w:vMerge w:val="continue"/>
            <w:tcBorders>
              <w:left w:val="single" w:color="auto" w:sz="4" w:space="0"/>
              <w:right w:val="single" w:color="auto" w:sz="4" w:space="0"/>
            </w:tcBorders>
            <w:vAlign w:val="center"/>
          </w:tcPr>
          <w:p>
            <w:pPr>
              <w:widowControl/>
              <w:jc w:val="left"/>
              <w:rPr>
                <w:rFonts w:hint="eastAsia" w:ascii="仿宋_GB2312" w:hAnsi="宋体" w:eastAsia="仿宋_GB2312" w:cs="宋体"/>
                <w:b/>
                <w:kern w:val="0"/>
                <w:sz w:val="30"/>
                <w:szCs w:val="30"/>
              </w:rPr>
            </w:pPr>
          </w:p>
        </w:tc>
        <w:tc>
          <w:tcPr>
            <w:tcW w:w="36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个人</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严重</w:t>
            </w:r>
          </w:p>
        </w:tc>
        <w:tc>
          <w:tcPr>
            <w:tcW w:w="6840"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left"/>
              <w:rPr>
                <w:rFonts w:hint="eastAsia" w:ascii="仿宋_GB2312" w:hAnsi="Times New Roman" w:eastAsia="仿宋_GB2312"/>
                <w:b w:val="0"/>
                <w:bCs w:val="0"/>
              </w:rPr>
            </w:pPr>
            <w:r>
              <w:rPr>
                <w:rFonts w:hint="eastAsia" w:ascii="仿宋_GB2312" w:hAnsi="Times New Roman" w:eastAsia="仿宋_GB2312"/>
                <w:b w:val="0"/>
                <w:bCs w:val="0"/>
              </w:rPr>
              <w:t>转借、转租或者擅自调换所承租公共租赁住房；改变所承租公共租赁住房用途；在公共租赁住房内从事违法活动；造成严重后果，在社会上造成相当危害</w:t>
            </w:r>
            <w:r>
              <w:rPr>
                <w:rFonts w:hint="eastAsia" w:ascii="仿宋_GB2312" w:hAnsi="Times New Roman" w:eastAsia="仿宋_GB2312"/>
                <w:b w:val="0"/>
                <w:bCs w:val="0"/>
              </w:rPr>
              <w:br w:type="textWrapping"/>
            </w:r>
            <w:r>
              <w:rPr>
                <w:rFonts w:hint="eastAsia" w:ascii="仿宋_GB2312" w:hAnsi="Times New Roman" w:eastAsia="仿宋_GB2312"/>
                <w:b w:val="0"/>
                <w:bCs w:val="0"/>
              </w:rPr>
              <w:t>　　</w:t>
            </w:r>
          </w:p>
          <w:p>
            <w:pPr>
              <w:pStyle w:val="2"/>
              <w:spacing w:line="300" w:lineRule="exact"/>
              <w:jc w:val="left"/>
              <w:rPr>
                <w:rFonts w:hint="eastAsia" w:ascii="仿宋_GB2312" w:hAnsi="Verdana" w:eastAsia="仿宋_GB2312"/>
                <w:b w:val="0"/>
                <w:bCs w:val="0"/>
              </w:rPr>
            </w:pPr>
          </w:p>
        </w:tc>
        <w:tc>
          <w:tcPr>
            <w:tcW w:w="3600" w:type="dxa"/>
            <w:gridSpan w:val="2"/>
            <w:tcBorders>
              <w:top w:val="single" w:color="auto" w:sz="4" w:space="0"/>
              <w:left w:val="single" w:color="auto" w:sz="4" w:space="0"/>
              <w:bottom w:val="single" w:color="auto" w:sz="4" w:space="0"/>
              <w:right w:val="single" w:color="auto" w:sz="4" w:space="0"/>
            </w:tcBorders>
            <w:vAlign w:val="center"/>
          </w:tcPr>
          <w:p>
            <w:pPr>
              <w:pStyle w:val="2"/>
              <w:spacing w:line="300" w:lineRule="exact"/>
              <w:jc w:val="left"/>
              <w:rPr>
                <w:rFonts w:hint="eastAsia" w:ascii="仿宋_GB2312" w:hAnsi="Verdana" w:eastAsia="仿宋_GB2312"/>
                <w:b w:val="0"/>
                <w:bCs w:val="0"/>
              </w:rPr>
            </w:pPr>
            <w:r>
              <w:rPr>
                <w:rFonts w:hint="eastAsia" w:ascii="仿宋_GB2312" w:hAnsi="Times New Roman" w:eastAsia="仿宋_GB2312"/>
                <w:b w:val="0"/>
                <w:bCs w:val="0"/>
              </w:rPr>
              <w:t>处以500-1000元罚款；有违法所得的，处以违法所得2-3倍但不超过3万元的罚款</w:t>
            </w:r>
          </w:p>
        </w:tc>
        <w:tc>
          <w:tcPr>
            <w:tcW w:w="1620" w:type="dxa"/>
            <w:tcBorders>
              <w:top w:val="single" w:color="auto" w:sz="4" w:space="0"/>
              <w:left w:val="single" w:color="auto" w:sz="4" w:space="0"/>
              <w:bottom w:val="single" w:color="auto" w:sz="4" w:space="0"/>
              <w:right w:val="single" w:color="auto" w:sz="4" w:space="0"/>
            </w:tcBorders>
            <w:vAlign w:val="center"/>
          </w:tcPr>
          <w:p>
            <w:pPr>
              <w:pStyle w:val="2"/>
              <w:spacing w:line="38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1"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一般</w:t>
            </w:r>
          </w:p>
        </w:tc>
        <w:tc>
          <w:tcPr>
            <w:tcW w:w="6840"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left"/>
              <w:rPr>
                <w:rFonts w:hint="eastAsia" w:ascii="仿宋_GB2312" w:hAnsi="Times New Roman" w:eastAsia="仿宋_GB2312"/>
                <w:b w:val="0"/>
                <w:bCs w:val="0"/>
              </w:rPr>
            </w:pPr>
            <w:r>
              <w:rPr>
                <w:rFonts w:hint="eastAsia" w:ascii="仿宋_GB2312" w:hAnsi="Times New Roman" w:eastAsia="仿宋_GB2312"/>
                <w:b w:val="0"/>
                <w:bCs w:val="0"/>
              </w:rPr>
              <w:t>转借、转租或者擅自调换所承租公共租赁住房；改变所承租公共租赁住房用途；在公共租赁住房内从事违法活动；造成一定后果，在社会上造成一定危害的</w:t>
            </w:r>
          </w:p>
        </w:tc>
        <w:tc>
          <w:tcPr>
            <w:tcW w:w="3600" w:type="dxa"/>
            <w:gridSpan w:val="2"/>
            <w:tcBorders>
              <w:top w:val="single" w:color="auto" w:sz="4" w:space="0"/>
              <w:left w:val="single" w:color="auto" w:sz="4" w:space="0"/>
              <w:bottom w:val="single" w:color="auto" w:sz="4" w:space="0"/>
              <w:right w:val="single" w:color="auto" w:sz="4" w:space="0"/>
            </w:tcBorders>
            <w:vAlign w:val="center"/>
          </w:tcPr>
          <w:p>
            <w:pPr>
              <w:pStyle w:val="2"/>
              <w:spacing w:line="300" w:lineRule="exact"/>
              <w:jc w:val="left"/>
              <w:rPr>
                <w:rFonts w:hint="eastAsia" w:ascii="仿宋_GB2312" w:hAnsi="Times New Roman" w:eastAsia="仿宋_GB2312"/>
                <w:b w:val="0"/>
                <w:bCs w:val="0"/>
              </w:rPr>
            </w:pPr>
            <w:r>
              <w:rPr>
                <w:rFonts w:hint="eastAsia" w:ascii="仿宋_GB2312" w:hAnsi="Times New Roman" w:eastAsia="仿宋_GB2312"/>
                <w:b w:val="0"/>
                <w:bCs w:val="0"/>
              </w:rPr>
              <w:t xml:space="preserve">处以300-500元罚款；有违法所得的，处以违法所得1-2倍但不超过3万元的罚款 </w:t>
            </w:r>
          </w:p>
        </w:tc>
        <w:tc>
          <w:tcPr>
            <w:tcW w:w="1620" w:type="dxa"/>
            <w:tcBorders>
              <w:top w:val="single" w:color="auto" w:sz="4" w:space="0"/>
              <w:left w:val="single" w:color="auto" w:sz="4" w:space="0"/>
              <w:bottom w:val="single" w:color="auto" w:sz="4" w:space="0"/>
              <w:right w:val="single" w:color="auto" w:sz="4" w:space="0"/>
            </w:tcBorders>
            <w:vAlign w:val="center"/>
          </w:tcPr>
          <w:p>
            <w:pPr>
              <w:pStyle w:val="2"/>
              <w:spacing w:line="380" w:lineRule="exact"/>
              <w:jc w:val="left"/>
              <w:rPr>
                <w:rFonts w:hint="eastAsia" w:ascii="仿宋_GB2312" w:hAnsi="Times New Roman" w:eastAsia="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180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宋体" w:eastAsia="仿宋_GB2312" w:cs="宋体"/>
                <w:b/>
                <w:kern w:val="0"/>
                <w:sz w:val="30"/>
                <w:szCs w:val="30"/>
              </w:rPr>
            </w:pPr>
            <w:r>
              <w:rPr>
                <w:rFonts w:hint="eastAsia" w:ascii="仿宋_GB2312" w:hAnsi="宋体" w:eastAsia="仿宋_GB2312" w:cs="宋体"/>
                <w:b/>
                <w:kern w:val="0"/>
                <w:sz w:val="30"/>
                <w:szCs w:val="30"/>
              </w:rPr>
              <w:t>轻微</w:t>
            </w:r>
          </w:p>
        </w:tc>
        <w:tc>
          <w:tcPr>
            <w:tcW w:w="6840" w:type="dxa"/>
            <w:tcBorders>
              <w:top w:val="single" w:color="auto" w:sz="4" w:space="0"/>
              <w:left w:val="single" w:color="auto" w:sz="4" w:space="0"/>
              <w:bottom w:val="single" w:color="auto" w:sz="4" w:space="0"/>
              <w:right w:val="single" w:color="auto" w:sz="4" w:space="0"/>
            </w:tcBorders>
            <w:vAlign w:val="center"/>
          </w:tcPr>
          <w:p>
            <w:pPr>
              <w:pStyle w:val="2"/>
              <w:spacing w:line="300" w:lineRule="exact"/>
              <w:jc w:val="left"/>
              <w:rPr>
                <w:rFonts w:hint="eastAsia" w:ascii="仿宋_GB2312" w:hAnsi="Times New Roman" w:eastAsia="仿宋_GB2312"/>
                <w:b w:val="0"/>
                <w:bCs w:val="0"/>
              </w:rPr>
            </w:pPr>
            <w:r>
              <w:rPr>
                <w:rFonts w:hint="eastAsia" w:ascii="仿宋_GB2312" w:hAnsi="Times New Roman" w:eastAsia="仿宋_GB2312"/>
                <w:b w:val="0"/>
                <w:bCs w:val="0"/>
              </w:rPr>
              <w:t>破坏或者擅自装修所承租公共租赁住房，拒不恢复原状；无正当理由连续6个月以上闲置公共租赁住房，未在社会上造成危害的</w:t>
            </w:r>
          </w:p>
        </w:tc>
        <w:tc>
          <w:tcPr>
            <w:tcW w:w="360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eastAsia="仿宋_GB2312"/>
                <w:sz w:val="28"/>
                <w:szCs w:val="28"/>
              </w:rPr>
            </w:pPr>
            <w:r>
              <w:rPr>
                <w:rFonts w:hint="eastAsia" w:ascii="仿宋_GB2312" w:eastAsia="仿宋_GB2312"/>
                <w:sz w:val="28"/>
                <w:szCs w:val="28"/>
              </w:rPr>
              <w:t>处以300元以下罚款</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hint="eastAsia" w:ascii="仿宋_GB2312" w:eastAsia="仿宋_GB2312"/>
                <w:sz w:val="28"/>
                <w:szCs w:val="28"/>
              </w:rPr>
            </w:pPr>
          </w:p>
        </w:tc>
      </w:tr>
    </w:tbl>
    <w:p>
      <w:pPr>
        <w:rPr>
          <w:rFonts w:hint="eastAsia"/>
        </w:rPr>
      </w:pPr>
    </w:p>
    <w:p>
      <w:pPr>
        <w:rPr>
          <w:rFonts w:hint="eastAsia"/>
        </w:rPr>
      </w:pPr>
    </w:p>
    <w:p>
      <w:pPr>
        <w:rPr>
          <w:rFonts w:hint="eastAsia"/>
        </w:rPr>
      </w:pPr>
    </w:p>
    <w:p>
      <w:pPr>
        <w:rPr>
          <w:rFonts w:hint="eastAsia"/>
        </w:rPr>
      </w:pP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5580"/>
        <w:gridCol w:w="2160"/>
        <w:gridCol w:w="180"/>
        <w:gridCol w:w="2173"/>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90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案由</w:t>
            </w:r>
          </w:p>
        </w:tc>
        <w:tc>
          <w:tcPr>
            <w:tcW w:w="5580" w:type="dxa"/>
            <w:vAlign w:val="center"/>
          </w:tcPr>
          <w:p>
            <w:pPr>
              <w:adjustRightInd w:val="0"/>
              <w:snapToGrid w:val="0"/>
              <w:rPr>
                <w:rFonts w:hint="eastAsia" w:ascii="仿宋_GB2312" w:hAnsi="宋体" w:eastAsia="仿宋_GB2312"/>
                <w:sz w:val="30"/>
                <w:szCs w:val="30"/>
              </w:rPr>
            </w:pPr>
            <w:r>
              <w:rPr>
                <w:rFonts w:hint="eastAsia" w:ascii="仿宋_GB2312" w:hAnsi="宋体" w:eastAsia="仿宋_GB2312"/>
                <w:sz w:val="30"/>
                <w:szCs w:val="30"/>
              </w:rPr>
              <w:t>不具备白蚁防治条件从事白蚁防治业务的</w:t>
            </w:r>
          </w:p>
        </w:tc>
        <w:tc>
          <w:tcPr>
            <w:tcW w:w="2160"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类别</w:t>
            </w:r>
          </w:p>
        </w:tc>
        <w:tc>
          <w:tcPr>
            <w:tcW w:w="4526" w:type="dxa"/>
            <w:gridSpan w:val="3"/>
            <w:vAlign w:val="center"/>
          </w:tcPr>
          <w:p>
            <w:pPr>
              <w:adjustRightInd w:val="0"/>
              <w:snapToGrid w:val="0"/>
              <w:jc w:val="center"/>
              <w:rPr>
                <w:rFonts w:hint="eastAsia" w:ascii="仿宋_GB2312" w:eastAsia="仿宋_GB2312"/>
                <w:sz w:val="30"/>
                <w:szCs w:val="30"/>
              </w:rPr>
            </w:pPr>
            <w:r>
              <w:rPr>
                <w:rFonts w:hint="eastAsia" w:ascii="仿宋_GB2312" w:hAnsi="宋体" w:eastAsia="仿宋_GB2312" w:cs="宋体"/>
                <w:bCs/>
                <w:kern w:val="0"/>
                <w:sz w:val="30"/>
                <w:szCs w:val="30"/>
              </w:rPr>
              <w:t>白蚁防治管理</w:t>
            </w:r>
            <w:r>
              <w:rPr>
                <w:rFonts w:hint="eastAsia" w:ascii="仿宋_GB2312" w:eastAsia="仿宋_GB2312"/>
                <w:sz w:val="30"/>
                <w:szCs w:val="30"/>
              </w:rPr>
              <w:t>（</w:t>
            </w:r>
            <w:r>
              <w:rPr>
                <w:rFonts w:hint="eastAsia" w:ascii="仿宋_GB2312" w:eastAsia="仿宋_GB2312"/>
                <w:sz w:val="30"/>
                <w:szCs w:val="30"/>
                <w:lang w:val="en-US" w:eastAsia="zh-CN"/>
              </w:rPr>
              <w:t>60</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90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处罚依据</w:t>
            </w:r>
          </w:p>
        </w:tc>
        <w:tc>
          <w:tcPr>
            <w:tcW w:w="12266" w:type="dxa"/>
            <w:gridSpan w:val="5"/>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《城市房屋白蚁防治管理规定》第六条、第十三条。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190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法律责任</w:t>
            </w:r>
          </w:p>
        </w:tc>
        <w:tc>
          <w:tcPr>
            <w:tcW w:w="12266" w:type="dxa"/>
            <w:gridSpan w:val="5"/>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责令改正，并可处以1万元以上3万元以下的罚款。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908" w:type="dxa"/>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档次</w:t>
            </w:r>
          </w:p>
        </w:tc>
        <w:tc>
          <w:tcPr>
            <w:tcW w:w="7920" w:type="dxa"/>
            <w:gridSpan w:val="3"/>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违法情形</w:t>
            </w:r>
          </w:p>
        </w:tc>
        <w:tc>
          <w:tcPr>
            <w:tcW w:w="4346" w:type="dxa"/>
            <w:gridSpan w:val="2"/>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908" w:type="dxa"/>
            <w:vMerge w:val="continue"/>
            <w:vAlign w:val="center"/>
          </w:tcPr>
          <w:p>
            <w:pPr>
              <w:adjustRightInd w:val="0"/>
              <w:snapToGrid w:val="0"/>
              <w:jc w:val="center"/>
              <w:rPr>
                <w:rFonts w:hint="eastAsia" w:ascii="仿宋_GB2312" w:eastAsia="仿宋_GB2312"/>
                <w:b/>
                <w:sz w:val="30"/>
                <w:szCs w:val="30"/>
              </w:rPr>
            </w:pPr>
          </w:p>
        </w:tc>
        <w:tc>
          <w:tcPr>
            <w:tcW w:w="7920" w:type="dxa"/>
            <w:gridSpan w:val="3"/>
            <w:vMerge w:val="continue"/>
            <w:vAlign w:val="center"/>
          </w:tcPr>
          <w:p>
            <w:pPr>
              <w:adjustRightInd w:val="0"/>
              <w:snapToGrid w:val="0"/>
              <w:jc w:val="center"/>
              <w:rPr>
                <w:rFonts w:hint="eastAsia" w:ascii="仿宋_GB2312" w:eastAsia="仿宋_GB2312"/>
                <w:b/>
                <w:sz w:val="30"/>
                <w:szCs w:val="30"/>
              </w:rPr>
            </w:pPr>
          </w:p>
        </w:tc>
        <w:tc>
          <w:tcPr>
            <w:tcW w:w="2173"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个人</w:t>
            </w:r>
          </w:p>
        </w:tc>
        <w:tc>
          <w:tcPr>
            <w:tcW w:w="2173"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90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严重</w:t>
            </w:r>
          </w:p>
        </w:tc>
        <w:tc>
          <w:tcPr>
            <w:tcW w:w="7920" w:type="dxa"/>
            <w:gridSpan w:val="3"/>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无资质承接大量白蚁防治业务（业务额在10万元以上），造成相当的社会危害的</w:t>
            </w:r>
          </w:p>
        </w:tc>
        <w:tc>
          <w:tcPr>
            <w:tcW w:w="2173" w:type="dxa"/>
            <w:vAlign w:val="center"/>
          </w:tcPr>
          <w:p>
            <w:pPr>
              <w:adjustRightInd w:val="0"/>
              <w:snapToGrid w:val="0"/>
              <w:jc w:val="center"/>
              <w:rPr>
                <w:rFonts w:hint="eastAsia" w:ascii="仿宋_GB2312" w:eastAsia="仿宋_GB2312"/>
                <w:sz w:val="28"/>
                <w:szCs w:val="28"/>
              </w:rPr>
            </w:pPr>
          </w:p>
        </w:tc>
        <w:tc>
          <w:tcPr>
            <w:tcW w:w="2173" w:type="dxa"/>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sz w:val="30"/>
                <w:szCs w:val="30"/>
              </w:rPr>
              <w:t>可处</w:t>
            </w:r>
            <w:r>
              <w:rPr>
                <w:rFonts w:hint="eastAsia" w:ascii="仿宋_GB2312" w:hAnsi="Verdana" w:eastAsia="仿宋_GB2312"/>
                <w:b w:val="0"/>
                <w:bCs w:val="0"/>
                <w:sz w:val="30"/>
                <w:szCs w:val="30"/>
              </w:rPr>
              <w:t>2.5万-3万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90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一般</w:t>
            </w:r>
          </w:p>
        </w:tc>
        <w:tc>
          <w:tcPr>
            <w:tcW w:w="7920" w:type="dxa"/>
            <w:gridSpan w:val="3"/>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无资质承接少量白蚁防治业务（业务额在5万元左右），造成一定的社会危害的</w:t>
            </w:r>
          </w:p>
        </w:tc>
        <w:tc>
          <w:tcPr>
            <w:tcW w:w="2173" w:type="dxa"/>
            <w:vAlign w:val="center"/>
          </w:tcPr>
          <w:p>
            <w:pPr>
              <w:adjustRightInd w:val="0"/>
              <w:snapToGrid w:val="0"/>
              <w:jc w:val="center"/>
              <w:rPr>
                <w:rFonts w:hint="eastAsia" w:ascii="仿宋_GB2312" w:eastAsia="仿宋_GB2312"/>
                <w:sz w:val="28"/>
                <w:szCs w:val="28"/>
              </w:rPr>
            </w:pPr>
          </w:p>
        </w:tc>
        <w:tc>
          <w:tcPr>
            <w:tcW w:w="2173" w:type="dxa"/>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sz w:val="30"/>
                <w:szCs w:val="30"/>
              </w:rPr>
              <w:t>可处</w:t>
            </w:r>
            <w:r>
              <w:rPr>
                <w:rFonts w:hint="eastAsia" w:ascii="仿宋_GB2312" w:hAnsi="Verdana" w:eastAsia="仿宋_GB2312"/>
                <w:b w:val="0"/>
                <w:bCs w:val="0"/>
                <w:sz w:val="30"/>
                <w:szCs w:val="30"/>
              </w:rPr>
              <w:t>2万-2.5万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90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轻微</w:t>
            </w:r>
          </w:p>
        </w:tc>
        <w:tc>
          <w:tcPr>
            <w:tcW w:w="7920" w:type="dxa"/>
            <w:gridSpan w:val="3"/>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bCs w:val="0"/>
                <w:sz w:val="30"/>
                <w:szCs w:val="30"/>
              </w:rPr>
              <w:t>无资质承接少量白蚁防治业务（业务额在1万元以下），也未造成社会危害的</w:t>
            </w:r>
          </w:p>
        </w:tc>
        <w:tc>
          <w:tcPr>
            <w:tcW w:w="2173" w:type="dxa"/>
            <w:vAlign w:val="center"/>
          </w:tcPr>
          <w:p>
            <w:pPr>
              <w:adjustRightInd w:val="0"/>
              <w:snapToGrid w:val="0"/>
              <w:jc w:val="center"/>
              <w:rPr>
                <w:rFonts w:hint="eastAsia" w:ascii="仿宋_GB2312" w:eastAsia="仿宋_GB2312"/>
                <w:sz w:val="28"/>
                <w:szCs w:val="28"/>
              </w:rPr>
            </w:pPr>
          </w:p>
        </w:tc>
        <w:tc>
          <w:tcPr>
            <w:tcW w:w="2173" w:type="dxa"/>
            <w:vAlign w:val="center"/>
          </w:tcPr>
          <w:p>
            <w:pPr>
              <w:pStyle w:val="2"/>
              <w:spacing w:line="360" w:lineRule="exact"/>
              <w:jc w:val="left"/>
              <w:rPr>
                <w:rFonts w:hint="eastAsia" w:ascii="仿宋_GB2312" w:hAnsi="Verdana" w:eastAsia="仿宋_GB2312"/>
                <w:b w:val="0"/>
                <w:bCs w:val="0"/>
                <w:sz w:val="30"/>
                <w:szCs w:val="30"/>
              </w:rPr>
            </w:pPr>
            <w:r>
              <w:rPr>
                <w:rFonts w:hint="eastAsia" w:ascii="仿宋_GB2312" w:hAnsi="Verdana" w:eastAsia="仿宋_GB2312"/>
                <w:b w:val="0"/>
                <w:sz w:val="30"/>
                <w:szCs w:val="30"/>
              </w:rPr>
              <w:t>可处</w:t>
            </w:r>
            <w:r>
              <w:rPr>
                <w:rFonts w:hint="eastAsia" w:ascii="仿宋_GB2312" w:hAnsi="Verdana" w:eastAsia="仿宋_GB2312"/>
                <w:b w:val="0"/>
                <w:bCs w:val="0"/>
                <w:sz w:val="30"/>
                <w:szCs w:val="30"/>
              </w:rPr>
              <w:t>1万-2万</w:t>
            </w:r>
          </w:p>
        </w:tc>
      </w:tr>
    </w:tbl>
    <w:p>
      <w:pPr>
        <w:sectPr>
          <w:pgSz w:w="16838" w:h="11906" w:orient="landscape"/>
          <w:pgMar w:top="1797" w:right="1440" w:bottom="1797" w:left="1440" w:header="851" w:footer="992" w:gutter="0"/>
          <w:cols w:space="720" w:num="1"/>
          <w:docGrid w:type="lines" w:linePitch="435" w:charSpace="0"/>
        </w:sectPr>
      </w:pPr>
    </w:p>
    <w:tbl>
      <w:tblPr>
        <w:tblStyle w:val="9"/>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5887"/>
        <w:gridCol w:w="1853"/>
        <w:gridCol w:w="307"/>
        <w:gridCol w:w="1866"/>
        <w:gridCol w:w="2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1601"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案由</w:t>
            </w:r>
          </w:p>
        </w:tc>
        <w:tc>
          <w:tcPr>
            <w:tcW w:w="5887" w:type="dxa"/>
            <w:vAlign w:val="center"/>
          </w:tcPr>
          <w:p>
            <w:pPr>
              <w:adjustRightInd w:val="0"/>
              <w:snapToGrid w:val="0"/>
              <w:rPr>
                <w:rFonts w:hint="eastAsia" w:ascii="仿宋_GB2312" w:hAnsi="宋体" w:eastAsia="仿宋_GB2312"/>
                <w:bCs/>
                <w:sz w:val="30"/>
                <w:szCs w:val="30"/>
              </w:rPr>
            </w:pPr>
            <w:r>
              <w:rPr>
                <w:rFonts w:hint="eastAsia" w:ascii="仿宋_GB2312" w:hAnsi="宋体" w:eastAsia="仿宋_GB2312"/>
                <w:bCs/>
                <w:sz w:val="30"/>
                <w:szCs w:val="30"/>
              </w:rPr>
              <w:t>白蚁防治单位未按照施工技术规范和操作程序进行防治</w:t>
            </w:r>
          </w:p>
        </w:tc>
        <w:tc>
          <w:tcPr>
            <w:tcW w:w="2160" w:type="dxa"/>
            <w:gridSpan w:val="2"/>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类别</w:t>
            </w:r>
          </w:p>
        </w:tc>
        <w:tc>
          <w:tcPr>
            <w:tcW w:w="4500" w:type="dxa"/>
            <w:gridSpan w:val="2"/>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白蚁防治管理（</w:t>
            </w:r>
            <w:r>
              <w:rPr>
                <w:rFonts w:hint="eastAsia" w:ascii="仿宋_GB2312" w:eastAsia="仿宋_GB2312"/>
                <w:sz w:val="30"/>
                <w:szCs w:val="30"/>
                <w:lang w:val="en-US" w:eastAsia="zh-CN"/>
              </w:rPr>
              <w:t>61</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601"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处罚依据</w:t>
            </w:r>
          </w:p>
        </w:tc>
        <w:tc>
          <w:tcPr>
            <w:tcW w:w="12547" w:type="dxa"/>
            <w:gridSpan w:val="5"/>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《城市房屋白蚁防治管理规定》第九条、第十四条。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trPr>
        <w:tc>
          <w:tcPr>
            <w:tcW w:w="1601"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法律责任</w:t>
            </w:r>
          </w:p>
        </w:tc>
        <w:tc>
          <w:tcPr>
            <w:tcW w:w="12547" w:type="dxa"/>
            <w:gridSpan w:val="5"/>
            <w:vAlign w:val="center"/>
          </w:tcPr>
          <w:p>
            <w:pPr>
              <w:adjustRightInd w:val="0"/>
              <w:snapToGrid w:val="0"/>
              <w:rPr>
                <w:rFonts w:hint="eastAsia" w:ascii="仿宋_GB2312" w:eastAsia="仿宋_GB2312"/>
                <w:sz w:val="30"/>
                <w:szCs w:val="30"/>
              </w:rPr>
            </w:pPr>
            <w:r>
              <w:rPr>
                <w:rFonts w:hint="eastAsia" w:ascii="仿宋_GB2312" w:hAnsi="宋体" w:eastAsia="仿宋_GB2312"/>
                <w:sz w:val="30"/>
                <w:szCs w:val="30"/>
              </w:rPr>
              <w:t>责令限期改正，并处以1万元以上3万元以下的罚款。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1601" w:type="dxa"/>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档次</w:t>
            </w:r>
          </w:p>
        </w:tc>
        <w:tc>
          <w:tcPr>
            <w:tcW w:w="7740" w:type="dxa"/>
            <w:gridSpan w:val="2"/>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违法情形</w:t>
            </w:r>
          </w:p>
        </w:tc>
        <w:tc>
          <w:tcPr>
            <w:tcW w:w="4807" w:type="dxa"/>
            <w:gridSpan w:val="3"/>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1601" w:type="dxa"/>
            <w:vMerge w:val="continue"/>
            <w:vAlign w:val="center"/>
          </w:tcPr>
          <w:p>
            <w:pPr>
              <w:adjustRightInd w:val="0"/>
              <w:snapToGrid w:val="0"/>
              <w:jc w:val="center"/>
              <w:rPr>
                <w:rFonts w:hint="eastAsia" w:ascii="仿宋_GB2312" w:eastAsia="仿宋_GB2312"/>
                <w:b/>
                <w:sz w:val="30"/>
                <w:szCs w:val="30"/>
              </w:rPr>
            </w:pPr>
          </w:p>
        </w:tc>
        <w:tc>
          <w:tcPr>
            <w:tcW w:w="7740" w:type="dxa"/>
            <w:gridSpan w:val="2"/>
            <w:vMerge w:val="continue"/>
            <w:vAlign w:val="center"/>
          </w:tcPr>
          <w:p>
            <w:pPr>
              <w:adjustRightInd w:val="0"/>
              <w:snapToGrid w:val="0"/>
              <w:jc w:val="center"/>
              <w:rPr>
                <w:rFonts w:hint="eastAsia" w:ascii="仿宋_GB2312" w:eastAsia="仿宋_GB2312"/>
                <w:b/>
                <w:sz w:val="30"/>
                <w:szCs w:val="30"/>
              </w:rPr>
            </w:pPr>
          </w:p>
        </w:tc>
        <w:tc>
          <w:tcPr>
            <w:tcW w:w="2173" w:type="dxa"/>
            <w:gridSpan w:val="2"/>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个人</w:t>
            </w:r>
          </w:p>
        </w:tc>
        <w:tc>
          <w:tcPr>
            <w:tcW w:w="2634"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601"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严重</w:t>
            </w:r>
          </w:p>
        </w:tc>
        <w:tc>
          <w:tcPr>
            <w:tcW w:w="7740" w:type="dxa"/>
            <w:gridSpan w:val="2"/>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白蚁防治施工技术和操作程序极不规范，造成重大质量隐患的</w:t>
            </w:r>
          </w:p>
        </w:tc>
        <w:tc>
          <w:tcPr>
            <w:tcW w:w="2173" w:type="dxa"/>
            <w:gridSpan w:val="2"/>
            <w:vAlign w:val="center"/>
          </w:tcPr>
          <w:p>
            <w:pPr>
              <w:adjustRightInd w:val="0"/>
              <w:snapToGrid w:val="0"/>
              <w:jc w:val="center"/>
              <w:rPr>
                <w:rFonts w:hint="eastAsia" w:ascii="仿宋_GB2312" w:eastAsia="仿宋_GB2312"/>
                <w:sz w:val="30"/>
                <w:szCs w:val="30"/>
              </w:rPr>
            </w:pPr>
          </w:p>
        </w:tc>
        <w:tc>
          <w:tcPr>
            <w:tcW w:w="2634" w:type="dxa"/>
            <w:vAlign w:val="center"/>
          </w:tcPr>
          <w:p>
            <w:pPr>
              <w:adjustRightInd w:val="0"/>
              <w:snapToGrid w:val="0"/>
              <w:jc w:val="center"/>
              <w:rPr>
                <w:rFonts w:hint="eastAsia" w:ascii="仿宋_GB2312" w:hAnsi="宋体" w:eastAsia="仿宋_GB2312"/>
                <w:sz w:val="30"/>
                <w:szCs w:val="30"/>
              </w:rPr>
            </w:pPr>
            <w:r>
              <w:rPr>
                <w:rFonts w:hint="eastAsia" w:ascii="仿宋_GB2312" w:hAnsi="宋体" w:eastAsia="仿宋_GB2312"/>
                <w:sz w:val="30"/>
                <w:szCs w:val="30"/>
              </w:rPr>
              <w:t>2.5万-3万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601"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一般</w:t>
            </w:r>
          </w:p>
        </w:tc>
        <w:tc>
          <w:tcPr>
            <w:tcW w:w="7740" w:type="dxa"/>
            <w:gridSpan w:val="2"/>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白蚁防治施工技术和操作程序不规范，但未造成重大质量隐患的</w:t>
            </w:r>
          </w:p>
        </w:tc>
        <w:tc>
          <w:tcPr>
            <w:tcW w:w="2173" w:type="dxa"/>
            <w:gridSpan w:val="2"/>
            <w:vAlign w:val="center"/>
          </w:tcPr>
          <w:p>
            <w:pPr>
              <w:adjustRightInd w:val="0"/>
              <w:snapToGrid w:val="0"/>
              <w:jc w:val="center"/>
              <w:rPr>
                <w:rFonts w:hint="eastAsia" w:ascii="仿宋_GB2312" w:eastAsia="仿宋_GB2312"/>
                <w:sz w:val="30"/>
                <w:szCs w:val="30"/>
              </w:rPr>
            </w:pPr>
          </w:p>
        </w:tc>
        <w:tc>
          <w:tcPr>
            <w:tcW w:w="2634" w:type="dxa"/>
            <w:vAlign w:val="center"/>
          </w:tcPr>
          <w:p>
            <w:pPr>
              <w:adjustRightInd w:val="0"/>
              <w:snapToGrid w:val="0"/>
              <w:jc w:val="center"/>
              <w:rPr>
                <w:rFonts w:hint="eastAsia" w:ascii="仿宋_GB2312" w:hAnsi="宋体" w:eastAsia="仿宋_GB2312"/>
                <w:sz w:val="30"/>
                <w:szCs w:val="30"/>
              </w:rPr>
            </w:pPr>
            <w:r>
              <w:rPr>
                <w:rFonts w:hint="eastAsia" w:ascii="仿宋_GB2312" w:hAnsi="宋体" w:eastAsia="仿宋_GB2312"/>
                <w:sz w:val="30"/>
                <w:szCs w:val="30"/>
              </w:rPr>
              <w:t>1.5万-2.5万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601"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轻微</w:t>
            </w:r>
          </w:p>
        </w:tc>
        <w:tc>
          <w:tcPr>
            <w:tcW w:w="7740" w:type="dxa"/>
            <w:gridSpan w:val="2"/>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白蚁防治施工技术和操作程序不规范，但属于个案且可采取补救措施，未造成质量隐患的</w:t>
            </w:r>
          </w:p>
        </w:tc>
        <w:tc>
          <w:tcPr>
            <w:tcW w:w="2173" w:type="dxa"/>
            <w:gridSpan w:val="2"/>
            <w:vAlign w:val="center"/>
          </w:tcPr>
          <w:p>
            <w:pPr>
              <w:adjustRightInd w:val="0"/>
              <w:snapToGrid w:val="0"/>
              <w:jc w:val="center"/>
              <w:rPr>
                <w:rFonts w:hint="eastAsia" w:ascii="仿宋_GB2312" w:eastAsia="仿宋_GB2312"/>
                <w:sz w:val="30"/>
                <w:szCs w:val="30"/>
              </w:rPr>
            </w:pPr>
          </w:p>
        </w:tc>
        <w:tc>
          <w:tcPr>
            <w:tcW w:w="2634" w:type="dxa"/>
            <w:vAlign w:val="center"/>
          </w:tcPr>
          <w:p>
            <w:pPr>
              <w:adjustRightInd w:val="0"/>
              <w:snapToGrid w:val="0"/>
              <w:jc w:val="center"/>
              <w:rPr>
                <w:rFonts w:hint="eastAsia" w:ascii="仿宋_GB2312" w:hAnsi="宋体" w:eastAsia="仿宋_GB2312"/>
                <w:sz w:val="30"/>
                <w:szCs w:val="30"/>
              </w:rPr>
            </w:pPr>
            <w:r>
              <w:rPr>
                <w:rFonts w:hint="eastAsia" w:ascii="仿宋_GB2312" w:hAnsi="宋体" w:eastAsia="仿宋_GB2312"/>
                <w:sz w:val="30"/>
                <w:szCs w:val="30"/>
              </w:rPr>
              <w:t>1万-1.5万</w:t>
            </w:r>
          </w:p>
        </w:tc>
      </w:tr>
    </w:tbl>
    <w:p>
      <w:pPr>
        <w:sectPr>
          <w:pgSz w:w="16838" w:h="11906" w:orient="landscape"/>
          <w:pgMar w:top="1797" w:right="1440" w:bottom="1797" w:left="1440" w:header="851" w:footer="992" w:gutter="0"/>
          <w:cols w:space="720" w:num="1"/>
          <w:docGrid w:type="lines" w:linePitch="435" w:charSpace="0"/>
        </w:sectPr>
      </w:pP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760"/>
        <w:gridCol w:w="2160"/>
        <w:gridCol w:w="1080"/>
        <w:gridCol w:w="1620"/>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72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案由</w:t>
            </w:r>
          </w:p>
        </w:tc>
        <w:tc>
          <w:tcPr>
            <w:tcW w:w="5760" w:type="dxa"/>
            <w:vAlign w:val="center"/>
          </w:tcPr>
          <w:p>
            <w:pPr>
              <w:pStyle w:val="11"/>
              <w:adjustRightInd w:val="0"/>
              <w:snapToGrid w:val="0"/>
              <w:spacing w:line="340" w:lineRule="exact"/>
              <w:rPr>
                <w:rFonts w:hint="eastAsia" w:hAnsi="宋体"/>
                <w:bCs/>
                <w:sz w:val="30"/>
                <w:szCs w:val="30"/>
              </w:rPr>
            </w:pPr>
            <w:r>
              <w:rPr>
                <w:rFonts w:hint="eastAsia" w:hAnsi="宋体"/>
                <w:bCs/>
                <w:sz w:val="30"/>
                <w:szCs w:val="30"/>
              </w:rPr>
              <w:t>房地产开发企业在进行商品房销（预）售时，未向购房人出具该项目的《白蚁预防合同》或者其他实施房屋白蚁预防的证明文件，提供的《住宅质量保证书》中未包括白蚁预防质量保证的内容的</w:t>
            </w:r>
          </w:p>
        </w:tc>
        <w:tc>
          <w:tcPr>
            <w:tcW w:w="2160"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类别</w:t>
            </w:r>
          </w:p>
        </w:tc>
        <w:tc>
          <w:tcPr>
            <w:tcW w:w="4526" w:type="dxa"/>
            <w:gridSpan w:val="3"/>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白蚁防治管理（</w:t>
            </w:r>
            <w:r>
              <w:rPr>
                <w:rFonts w:hint="eastAsia" w:ascii="仿宋_GB2312" w:eastAsia="仿宋_GB2312"/>
                <w:sz w:val="30"/>
                <w:szCs w:val="30"/>
                <w:lang w:val="en-US" w:eastAsia="zh-CN"/>
              </w:rPr>
              <w:t>62</w:t>
            </w: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72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处罚依据</w:t>
            </w:r>
          </w:p>
        </w:tc>
        <w:tc>
          <w:tcPr>
            <w:tcW w:w="12446" w:type="dxa"/>
            <w:gridSpan w:val="5"/>
            <w:vAlign w:val="center"/>
          </w:tcPr>
          <w:p>
            <w:pPr>
              <w:adjustRightInd w:val="0"/>
              <w:snapToGrid w:val="0"/>
              <w:spacing w:line="340" w:lineRule="exact"/>
              <w:rPr>
                <w:rFonts w:hint="eastAsia" w:ascii="仿宋_GB2312" w:eastAsia="仿宋_GB2312"/>
                <w:sz w:val="30"/>
                <w:szCs w:val="30"/>
              </w:rPr>
            </w:pPr>
            <w:r>
              <w:rPr>
                <w:rFonts w:hint="eastAsia" w:ascii="仿宋_GB2312" w:eastAsia="仿宋_GB2312"/>
                <w:sz w:val="30"/>
                <w:szCs w:val="30"/>
              </w:rPr>
              <w:t>《城市房屋白蚁防治管理规定》第十一条、第十六条。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72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法律责任</w:t>
            </w:r>
          </w:p>
        </w:tc>
        <w:tc>
          <w:tcPr>
            <w:tcW w:w="12446" w:type="dxa"/>
            <w:gridSpan w:val="5"/>
            <w:vAlign w:val="center"/>
          </w:tcPr>
          <w:p>
            <w:pPr>
              <w:adjustRightInd w:val="0"/>
              <w:snapToGrid w:val="0"/>
              <w:spacing w:line="340" w:lineRule="exact"/>
              <w:rPr>
                <w:rFonts w:hint="eastAsia" w:ascii="仿宋_GB2312" w:eastAsia="仿宋_GB2312"/>
                <w:sz w:val="30"/>
                <w:szCs w:val="30"/>
              </w:rPr>
            </w:pPr>
            <w:r>
              <w:rPr>
                <w:rFonts w:hint="eastAsia" w:ascii="仿宋_GB2312" w:eastAsia="仿宋_GB2312"/>
                <w:sz w:val="30"/>
                <w:szCs w:val="30"/>
              </w:rPr>
              <w:t>责令限期改正，并处以2万元以上3万元以下的罚款。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 w:hRule="atLeast"/>
        </w:trPr>
        <w:tc>
          <w:tcPr>
            <w:tcW w:w="1728" w:type="dxa"/>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档次</w:t>
            </w:r>
          </w:p>
        </w:tc>
        <w:tc>
          <w:tcPr>
            <w:tcW w:w="9000" w:type="dxa"/>
            <w:gridSpan w:val="3"/>
            <w:vMerge w:val="restart"/>
            <w:vAlign w:val="center"/>
          </w:tcPr>
          <w:p>
            <w:pPr>
              <w:adjustRightInd w:val="0"/>
              <w:snapToGrid w:val="0"/>
              <w:spacing w:line="340" w:lineRule="exact"/>
              <w:jc w:val="center"/>
              <w:rPr>
                <w:rFonts w:hint="eastAsia" w:ascii="仿宋_GB2312" w:eastAsia="仿宋_GB2312"/>
                <w:b/>
                <w:sz w:val="30"/>
                <w:szCs w:val="30"/>
              </w:rPr>
            </w:pPr>
            <w:r>
              <w:rPr>
                <w:rFonts w:hint="eastAsia" w:ascii="仿宋_GB2312" w:eastAsia="仿宋_GB2312"/>
                <w:b/>
                <w:sz w:val="30"/>
                <w:szCs w:val="30"/>
              </w:rPr>
              <w:t>违法情形</w:t>
            </w:r>
          </w:p>
        </w:tc>
        <w:tc>
          <w:tcPr>
            <w:tcW w:w="3446" w:type="dxa"/>
            <w:gridSpan w:val="2"/>
            <w:tcBorders>
              <w:bottom w:val="single" w:color="auto" w:sz="4" w:space="0"/>
            </w:tcBorders>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 w:hRule="atLeast"/>
        </w:trPr>
        <w:tc>
          <w:tcPr>
            <w:tcW w:w="1728" w:type="dxa"/>
            <w:vMerge w:val="continue"/>
            <w:tcBorders>
              <w:bottom w:val="single" w:color="auto" w:sz="4" w:space="0"/>
            </w:tcBorders>
            <w:vAlign w:val="center"/>
          </w:tcPr>
          <w:p>
            <w:pPr>
              <w:adjustRightInd w:val="0"/>
              <w:snapToGrid w:val="0"/>
              <w:jc w:val="center"/>
              <w:rPr>
                <w:rFonts w:hint="eastAsia" w:ascii="仿宋_GB2312" w:eastAsia="仿宋_GB2312"/>
                <w:b/>
                <w:sz w:val="30"/>
                <w:szCs w:val="30"/>
              </w:rPr>
            </w:pPr>
          </w:p>
        </w:tc>
        <w:tc>
          <w:tcPr>
            <w:tcW w:w="9000" w:type="dxa"/>
            <w:gridSpan w:val="3"/>
            <w:vMerge w:val="continue"/>
            <w:tcBorders>
              <w:bottom w:val="single" w:color="auto" w:sz="4" w:space="0"/>
            </w:tcBorders>
            <w:vAlign w:val="center"/>
          </w:tcPr>
          <w:p>
            <w:pPr>
              <w:adjustRightInd w:val="0"/>
              <w:snapToGrid w:val="0"/>
              <w:spacing w:line="340" w:lineRule="exact"/>
              <w:jc w:val="center"/>
              <w:rPr>
                <w:rFonts w:hint="eastAsia" w:ascii="仿宋_GB2312" w:eastAsia="仿宋_GB2312"/>
                <w:b/>
                <w:sz w:val="30"/>
                <w:szCs w:val="30"/>
              </w:rPr>
            </w:pPr>
          </w:p>
        </w:tc>
        <w:tc>
          <w:tcPr>
            <w:tcW w:w="1620" w:type="dxa"/>
            <w:tcBorders>
              <w:bottom w:val="single" w:color="auto" w:sz="4" w:space="0"/>
            </w:tcBorders>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个人</w:t>
            </w:r>
          </w:p>
        </w:tc>
        <w:tc>
          <w:tcPr>
            <w:tcW w:w="1826" w:type="dxa"/>
            <w:tcBorders>
              <w:bottom w:val="single" w:color="auto" w:sz="4" w:space="0"/>
            </w:tcBorders>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72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严重</w:t>
            </w:r>
          </w:p>
        </w:tc>
        <w:tc>
          <w:tcPr>
            <w:tcW w:w="9000" w:type="dxa"/>
            <w:gridSpan w:val="3"/>
            <w:vAlign w:val="center"/>
          </w:tcPr>
          <w:p>
            <w:pPr>
              <w:pStyle w:val="11"/>
              <w:adjustRightInd w:val="0"/>
              <w:snapToGrid w:val="0"/>
              <w:spacing w:line="340" w:lineRule="exact"/>
              <w:rPr>
                <w:rFonts w:hint="eastAsia" w:hAnsi="宋体"/>
                <w:bCs/>
                <w:sz w:val="30"/>
                <w:szCs w:val="30"/>
              </w:rPr>
            </w:pPr>
            <w:r>
              <w:rPr>
                <w:rFonts w:hint="eastAsia" w:hAnsi="宋体"/>
                <w:bCs/>
                <w:sz w:val="30"/>
                <w:szCs w:val="30"/>
              </w:rPr>
              <w:t>房地产开发企业无法出具该项目的《白蚁预防合同》或者其他证明文件，提供《住宅质量保证书》中未包括白蚁预防质量保证内容，且无法采取补防措施，可能会导致重大质量隐患的。</w:t>
            </w:r>
          </w:p>
          <w:p>
            <w:pPr>
              <w:pStyle w:val="11"/>
              <w:adjustRightInd w:val="0"/>
              <w:snapToGrid w:val="0"/>
              <w:spacing w:line="340" w:lineRule="exact"/>
              <w:rPr>
                <w:rFonts w:hint="eastAsia" w:hAnsi="宋体"/>
                <w:bCs/>
                <w:sz w:val="30"/>
                <w:szCs w:val="30"/>
              </w:rPr>
            </w:pPr>
            <w:r>
              <w:rPr>
                <w:rFonts w:hint="eastAsia" w:hAnsi="宋体"/>
                <w:bCs/>
                <w:sz w:val="30"/>
                <w:szCs w:val="30"/>
              </w:rPr>
              <w:t>建设单位故意未按规定进行白蚁预防，且已无法采取补防措施，可能会导致重大质量隐患的</w:t>
            </w:r>
          </w:p>
        </w:tc>
        <w:tc>
          <w:tcPr>
            <w:tcW w:w="1620" w:type="dxa"/>
            <w:vAlign w:val="center"/>
          </w:tcPr>
          <w:p>
            <w:pPr>
              <w:pStyle w:val="11"/>
              <w:adjustRightInd w:val="0"/>
              <w:snapToGrid w:val="0"/>
              <w:rPr>
                <w:rFonts w:hint="eastAsia" w:hAnsi="宋体"/>
                <w:bCs/>
                <w:sz w:val="30"/>
                <w:szCs w:val="30"/>
              </w:rPr>
            </w:pPr>
          </w:p>
        </w:tc>
        <w:tc>
          <w:tcPr>
            <w:tcW w:w="1826" w:type="dxa"/>
            <w:vAlign w:val="center"/>
          </w:tcPr>
          <w:p>
            <w:pPr>
              <w:pStyle w:val="11"/>
              <w:adjustRightInd w:val="0"/>
              <w:snapToGrid w:val="0"/>
              <w:rPr>
                <w:rFonts w:hint="eastAsia" w:hAnsi="宋体"/>
                <w:bCs/>
                <w:sz w:val="30"/>
                <w:szCs w:val="30"/>
              </w:rPr>
            </w:pPr>
            <w:r>
              <w:rPr>
                <w:rFonts w:hint="eastAsia" w:hAnsi="宋体"/>
                <w:bCs/>
                <w:sz w:val="30"/>
                <w:szCs w:val="30"/>
              </w:rPr>
              <w:t>2.7万-3万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72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一般</w:t>
            </w:r>
          </w:p>
        </w:tc>
        <w:tc>
          <w:tcPr>
            <w:tcW w:w="9000" w:type="dxa"/>
            <w:gridSpan w:val="3"/>
            <w:vAlign w:val="center"/>
          </w:tcPr>
          <w:p>
            <w:pPr>
              <w:pStyle w:val="11"/>
              <w:adjustRightInd w:val="0"/>
              <w:snapToGrid w:val="0"/>
              <w:spacing w:line="340" w:lineRule="exact"/>
              <w:rPr>
                <w:rFonts w:hint="eastAsia" w:hAnsi="宋体"/>
                <w:bCs/>
                <w:sz w:val="30"/>
                <w:szCs w:val="30"/>
              </w:rPr>
            </w:pPr>
            <w:r>
              <w:rPr>
                <w:rFonts w:hint="eastAsia" w:hAnsi="宋体"/>
                <w:bCs/>
                <w:sz w:val="30"/>
                <w:szCs w:val="30"/>
              </w:rPr>
              <w:t>房地产开发企业无法出具该项目的《白蚁预防合同》或者其他证明文件，提供《住宅质量保证书》中未包括白蚁预防质量保证内容，但尚可采取补防措施的。</w:t>
            </w:r>
          </w:p>
          <w:p>
            <w:pPr>
              <w:pStyle w:val="11"/>
              <w:adjustRightInd w:val="0"/>
              <w:snapToGrid w:val="0"/>
              <w:spacing w:line="340" w:lineRule="exact"/>
              <w:rPr>
                <w:rFonts w:hint="eastAsia" w:hAnsi="宋体"/>
                <w:bCs/>
                <w:sz w:val="30"/>
                <w:szCs w:val="30"/>
              </w:rPr>
            </w:pPr>
            <w:r>
              <w:rPr>
                <w:rFonts w:hint="eastAsia" w:hAnsi="宋体"/>
                <w:bCs/>
                <w:sz w:val="30"/>
                <w:szCs w:val="30"/>
              </w:rPr>
              <w:t>建设单位有故意未按规定进行白蚁预防的嫌疑，尚可采取补防措施，只造成一定质量影响的</w:t>
            </w:r>
          </w:p>
        </w:tc>
        <w:tc>
          <w:tcPr>
            <w:tcW w:w="1620" w:type="dxa"/>
            <w:vAlign w:val="center"/>
          </w:tcPr>
          <w:p>
            <w:pPr>
              <w:pStyle w:val="11"/>
              <w:adjustRightInd w:val="0"/>
              <w:snapToGrid w:val="0"/>
              <w:rPr>
                <w:rFonts w:hint="eastAsia" w:hAnsi="宋体"/>
                <w:bCs/>
                <w:sz w:val="30"/>
                <w:szCs w:val="30"/>
              </w:rPr>
            </w:pPr>
          </w:p>
        </w:tc>
        <w:tc>
          <w:tcPr>
            <w:tcW w:w="1826" w:type="dxa"/>
            <w:vAlign w:val="center"/>
          </w:tcPr>
          <w:p>
            <w:pPr>
              <w:pStyle w:val="11"/>
              <w:adjustRightInd w:val="0"/>
              <w:snapToGrid w:val="0"/>
              <w:rPr>
                <w:rFonts w:hint="eastAsia" w:hAnsi="宋体"/>
                <w:bCs/>
                <w:sz w:val="30"/>
                <w:szCs w:val="30"/>
              </w:rPr>
            </w:pPr>
            <w:r>
              <w:rPr>
                <w:rFonts w:hint="eastAsia" w:hAnsi="宋体"/>
                <w:bCs/>
                <w:sz w:val="30"/>
                <w:szCs w:val="30"/>
              </w:rPr>
              <w:t>2.5万-2.7万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72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轻微</w:t>
            </w:r>
          </w:p>
        </w:tc>
        <w:tc>
          <w:tcPr>
            <w:tcW w:w="9000" w:type="dxa"/>
            <w:gridSpan w:val="3"/>
            <w:vAlign w:val="center"/>
          </w:tcPr>
          <w:p>
            <w:pPr>
              <w:pStyle w:val="11"/>
              <w:adjustRightInd w:val="0"/>
              <w:snapToGrid w:val="0"/>
              <w:spacing w:line="340" w:lineRule="exact"/>
              <w:rPr>
                <w:rFonts w:hint="eastAsia" w:hAnsi="宋体"/>
                <w:bCs/>
                <w:sz w:val="30"/>
                <w:szCs w:val="30"/>
              </w:rPr>
            </w:pPr>
            <w:r>
              <w:rPr>
                <w:rFonts w:hint="eastAsia" w:hAnsi="宋体"/>
                <w:bCs/>
                <w:sz w:val="30"/>
                <w:szCs w:val="30"/>
              </w:rPr>
              <w:t>建设单位未按规定进行白蚁预防，但尚可采取补防措施，不会造成质量影响的</w:t>
            </w:r>
          </w:p>
        </w:tc>
        <w:tc>
          <w:tcPr>
            <w:tcW w:w="1620" w:type="dxa"/>
            <w:vAlign w:val="center"/>
          </w:tcPr>
          <w:p>
            <w:pPr>
              <w:pStyle w:val="11"/>
              <w:adjustRightInd w:val="0"/>
              <w:snapToGrid w:val="0"/>
              <w:rPr>
                <w:rFonts w:hint="eastAsia" w:hAnsi="宋体"/>
                <w:bCs/>
                <w:sz w:val="30"/>
                <w:szCs w:val="30"/>
              </w:rPr>
            </w:pPr>
          </w:p>
        </w:tc>
        <w:tc>
          <w:tcPr>
            <w:tcW w:w="1826" w:type="dxa"/>
            <w:vAlign w:val="center"/>
          </w:tcPr>
          <w:p>
            <w:pPr>
              <w:pStyle w:val="11"/>
              <w:adjustRightInd w:val="0"/>
              <w:snapToGrid w:val="0"/>
              <w:rPr>
                <w:rFonts w:hint="eastAsia" w:hAnsi="宋体"/>
                <w:bCs/>
                <w:sz w:val="30"/>
                <w:szCs w:val="30"/>
              </w:rPr>
            </w:pPr>
            <w:r>
              <w:rPr>
                <w:rFonts w:hint="eastAsia" w:hAnsi="宋体"/>
                <w:bCs/>
                <w:sz w:val="30"/>
                <w:szCs w:val="30"/>
              </w:rPr>
              <w:t>2万-2.5万</w:t>
            </w:r>
          </w:p>
        </w:tc>
      </w:tr>
    </w:tbl>
    <w:p>
      <w:pPr>
        <w:sectPr>
          <w:pgSz w:w="16838" w:h="11906" w:orient="landscape"/>
          <w:pgMar w:top="1797" w:right="1440" w:bottom="1797" w:left="1440" w:header="851" w:footer="992" w:gutter="0"/>
          <w:cols w:space="720" w:num="1"/>
          <w:docGrid w:type="lines" w:linePitch="435" w:charSpace="0"/>
        </w:sectPr>
      </w:pP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5400"/>
        <w:gridCol w:w="2160"/>
        <w:gridCol w:w="180"/>
        <w:gridCol w:w="2173"/>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案由</w:t>
            </w:r>
          </w:p>
        </w:tc>
        <w:tc>
          <w:tcPr>
            <w:tcW w:w="5400" w:type="dxa"/>
            <w:vAlign w:val="center"/>
          </w:tcPr>
          <w:p>
            <w:pPr>
              <w:pStyle w:val="11"/>
              <w:adjustRightInd w:val="0"/>
              <w:snapToGrid w:val="0"/>
              <w:rPr>
                <w:rFonts w:hint="eastAsia" w:hAnsi="宋体"/>
                <w:bCs/>
                <w:sz w:val="30"/>
                <w:szCs w:val="30"/>
              </w:rPr>
            </w:pPr>
            <w:r>
              <w:rPr>
                <w:rFonts w:hint="eastAsia" w:hAnsi="宋体"/>
                <w:bCs/>
                <w:sz w:val="30"/>
                <w:szCs w:val="30"/>
              </w:rPr>
              <w:t>白蚁防治单位违反规定使用不合格药物的</w:t>
            </w:r>
          </w:p>
        </w:tc>
        <w:tc>
          <w:tcPr>
            <w:tcW w:w="2160"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类别</w:t>
            </w:r>
          </w:p>
        </w:tc>
        <w:tc>
          <w:tcPr>
            <w:tcW w:w="4526" w:type="dxa"/>
            <w:gridSpan w:val="3"/>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白蚁防治管理</w:t>
            </w:r>
            <w:r>
              <w:rPr>
                <w:rFonts w:hint="eastAsia" w:ascii="仿宋_GB2312" w:hAnsi="宋体" w:eastAsia="仿宋_GB2312"/>
                <w:bCs/>
                <w:sz w:val="30"/>
                <w:szCs w:val="30"/>
              </w:rPr>
              <w:t>（</w:t>
            </w:r>
            <w:r>
              <w:rPr>
                <w:rFonts w:hint="eastAsia" w:ascii="仿宋_GB2312" w:hAnsi="宋体" w:eastAsia="仿宋_GB2312"/>
                <w:bCs/>
                <w:sz w:val="30"/>
                <w:szCs w:val="30"/>
                <w:lang w:val="en-US" w:eastAsia="zh-CN"/>
              </w:rPr>
              <w:t>63</w:t>
            </w:r>
            <w:r>
              <w:rPr>
                <w:rFonts w:hint="eastAsia" w:ascii="仿宋_GB2312" w:hAnsi="宋体" w:eastAsia="仿宋_GB2312"/>
                <w:bCs/>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处罚依据</w:t>
            </w:r>
          </w:p>
        </w:tc>
        <w:tc>
          <w:tcPr>
            <w:tcW w:w="12086" w:type="dxa"/>
            <w:gridSpan w:val="5"/>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《城市房屋白蚁防治管理规定》（建设部令第72、130号）第十条；第十五条。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法律责任</w:t>
            </w:r>
          </w:p>
        </w:tc>
        <w:tc>
          <w:tcPr>
            <w:tcW w:w="12086" w:type="dxa"/>
            <w:gridSpan w:val="5"/>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 xml:space="preserve">责令限期改正，并处以3万元的罚款；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2088" w:type="dxa"/>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档次</w:t>
            </w:r>
          </w:p>
        </w:tc>
        <w:tc>
          <w:tcPr>
            <w:tcW w:w="7740" w:type="dxa"/>
            <w:gridSpan w:val="3"/>
            <w:vMerge w:val="restart"/>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违法情形</w:t>
            </w:r>
          </w:p>
        </w:tc>
        <w:tc>
          <w:tcPr>
            <w:tcW w:w="4346" w:type="dxa"/>
            <w:gridSpan w:val="2"/>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处罚幅度（元）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2088" w:type="dxa"/>
            <w:vMerge w:val="continue"/>
            <w:vAlign w:val="center"/>
          </w:tcPr>
          <w:p>
            <w:pPr>
              <w:adjustRightInd w:val="0"/>
              <w:snapToGrid w:val="0"/>
              <w:jc w:val="center"/>
              <w:rPr>
                <w:rFonts w:hint="eastAsia" w:ascii="仿宋_GB2312" w:eastAsia="仿宋_GB2312"/>
                <w:b/>
                <w:sz w:val="30"/>
                <w:szCs w:val="30"/>
              </w:rPr>
            </w:pPr>
          </w:p>
        </w:tc>
        <w:tc>
          <w:tcPr>
            <w:tcW w:w="7740" w:type="dxa"/>
            <w:gridSpan w:val="3"/>
            <w:vMerge w:val="continue"/>
            <w:vAlign w:val="center"/>
          </w:tcPr>
          <w:p>
            <w:pPr>
              <w:adjustRightInd w:val="0"/>
              <w:snapToGrid w:val="0"/>
              <w:jc w:val="center"/>
              <w:rPr>
                <w:rFonts w:hint="eastAsia" w:ascii="仿宋_GB2312" w:eastAsia="仿宋_GB2312"/>
                <w:b/>
                <w:sz w:val="30"/>
                <w:szCs w:val="30"/>
              </w:rPr>
            </w:pPr>
          </w:p>
        </w:tc>
        <w:tc>
          <w:tcPr>
            <w:tcW w:w="2173"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个人</w:t>
            </w:r>
          </w:p>
        </w:tc>
        <w:tc>
          <w:tcPr>
            <w:tcW w:w="2173"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严重</w:t>
            </w:r>
          </w:p>
        </w:tc>
        <w:tc>
          <w:tcPr>
            <w:tcW w:w="7740" w:type="dxa"/>
            <w:gridSpan w:val="3"/>
            <w:vAlign w:val="center"/>
          </w:tcPr>
          <w:p>
            <w:pPr>
              <w:adjustRightInd w:val="0"/>
              <w:snapToGrid w:val="0"/>
              <w:rPr>
                <w:rFonts w:hint="eastAsia" w:ascii="仿宋_GB2312" w:eastAsia="仿宋_GB2312"/>
                <w:sz w:val="30"/>
                <w:szCs w:val="30"/>
              </w:rPr>
            </w:pPr>
            <w:r>
              <w:rPr>
                <w:rFonts w:hint="eastAsia" w:ascii="仿宋_GB2312" w:eastAsia="仿宋_GB2312"/>
                <w:sz w:val="30"/>
                <w:szCs w:val="30"/>
              </w:rPr>
              <w:t>白蚁防治单位违反规定，使用不合格药物的</w:t>
            </w:r>
          </w:p>
        </w:tc>
        <w:tc>
          <w:tcPr>
            <w:tcW w:w="2173" w:type="dxa"/>
            <w:vAlign w:val="center"/>
          </w:tcPr>
          <w:p>
            <w:pPr>
              <w:adjustRightInd w:val="0"/>
              <w:snapToGrid w:val="0"/>
              <w:jc w:val="center"/>
              <w:rPr>
                <w:rFonts w:hint="eastAsia" w:ascii="仿宋_GB2312" w:eastAsia="仿宋_GB2312"/>
                <w:sz w:val="30"/>
                <w:szCs w:val="30"/>
              </w:rPr>
            </w:pPr>
          </w:p>
        </w:tc>
        <w:tc>
          <w:tcPr>
            <w:tcW w:w="2173" w:type="dxa"/>
            <w:vAlign w:val="center"/>
          </w:tcPr>
          <w:p>
            <w:pPr>
              <w:adjustRightInd w:val="0"/>
              <w:snapToGrid w:val="0"/>
              <w:jc w:val="center"/>
              <w:rPr>
                <w:rFonts w:hint="eastAsia" w:ascii="仿宋_GB2312" w:eastAsia="仿宋_GB2312"/>
                <w:sz w:val="30"/>
                <w:szCs w:val="30"/>
              </w:rPr>
            </w:pPr>
            <w:r>
              <w:rPr>
                <w:rFonts w:hint="eastAsia" w:ascii="仿宋_GB2312" w:eastAsia="仿宋_GB2312"/>
                <w:sz w:val="30"/>
                <w:szCs w:val="30"/>
              </w:rPr>
              <w:t>并处3万元的罚款。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一般</w:t>
            </w:r>
          </w:p>
        </w:tc>
        <w:tc>
          <w:tcPr>
            <w:tcW w:w="7740" w:type="dxa"/>
            <w:gridSpan w:val="3"/>
            <w:vAlign w:val="center"/>
          </w:tcPr>
          <w:p>
            <w:pPr>
              <w:adjustRightInd w:val="0"/>
              <w:snapToGrid w:val="0"/>
              <w:rPr>
                <w:rFonts w:hint="eastAsia" w:ascii="仿宋_GB2312" w:eastAsia="仿宋_GB2312"/>
                <w:sz w:val="30"/>
                <w:szCs w:val="30"/>
              </w:rPr>
            </w:pPr>
          </w:p>
        </w:tc>
        <w:tc>
          <w:tcPr>
            <w:tcW w:w="2173" w:type="dxa"/>
            <w:vAlign w:val="center"/>
          </w:tcPr>
          <w:p>
            <w:pPr>
              <w:adjustRightInd w:val="0"/>
              <w:snapToGrid w:val="0"/>
              <w:jc w:val="center"/>
              <w:rPr>
                <w:rFonts w:hint="eastAsia" w:ascii="仿宋_GB2312" w:eastAsia="仿宋_GB2312"/>
                <w:sz w:val="30"/>
                <w:szCs w:val="30"/>
              </w:rPr>
            </w:pPr>
          </w:p>
        </w:tc>
        <w:tc>
          <w:tcPr>
            <w:tcW w:w="2173" w:type="dxa"/>
            <w:vAlign w:val="center"/>
          </w:tcPr>
          <w:p>
            <w:pPr>
              <w:adjustRightInd w:val="0"/>
              <w:snapToGrid w:val="0"/>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轻微</w:t>
            </w:r>
          </w:p>
        </w:tc>
        <w:tc>
          <w:tcPr>
            <w:tcW w:w="7740" w:type="dxa"/>
            <w:gridSpan w:val="3"/>
            <w:vAlign w:val="center"/>
          </w:tcPr>
          <w:p>
            <w:pPr>
              <w:adjustRightInd w:val="0"/>
              <w:snapToGrid w:val="0"/>
              <w:rPr>
                <w:rFonts w:hint="eastAsia" w:ascii="仿宋_GB2312" w:eastAsia="仿宋_GB2312"/>
                <w:sz w:val="30"/>
                <w:szCs w:val="30"/>
              </w:rPr>
            </w:pPr>
          </w:p>
        </w:tc>
        <w:tc>
          <w:tcPr>
            <w:tcW w:w="2173" w:type="dxa"/>
            <w:vAlign w:val="center"/>
          </w:tcPr>
          <w:p>
            <w:pPr>
              <w:adjustRightInd w:val="0"/>
              <w:snapToGrid w:val="0"/>
              <w:jc w:val="center"/>
              <w:rPr>
                <w:rFonts w:hint="eastAsia" w:ascii="仿宋_GB2312" w:eastAsia="仿宋_GB2312"/>
                <w:sz w:val="30"/>
                <w:szCs w:val="30"/>
              </w:rPr>
            </w:pPr>
          </w:p>
        </w:tc>
        <w:tc>
          <w:tcPr>
            <w:tcW w:w="2173" w:type="dxa"/>
            <w:vAlign w:val="center"/>
          </w:tcPr>
          <w:p>
            <w:pPr>
              <w:adjustRightInd w:val="0"/>
              <w:snapToGrid w:val="0"/>
              <w:jc w:val="cente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088" w:type="dxa"/>
            <w:vAlign w:val="center"/>
          </w:tcPr>
          <w:p>
            <w:pPr>
              <w:adjustRightInd w:val="0"/>
              <w:snapToGrid w:val="0"/>
              <w:jc w:val="center"/>
              <w:rPr>
                <w:rFonts w:hint="eastAsia" w:ascii="仿宋_GB2312" w:eastAsia="仿宋_GB2312"/>
                <w:b/>
                <w:sz w:val="30"/>
                <w:szCs w:val="30"/>
              </w:rPr>
            </w:pPr>
            <w:r>
              <w:rPr>
                <w:rFonts w:hint="eastAsia" w:ascii="仿宋_GB2312" w:eastAsia="仿宋_GB2312"/>
                <w:b/>
                <w:sz w:val="30"/>
                <w:szCs w:val="30"/>
              </w:rPr>
              <w:t>极轻</w:t>
            </w:r>
          </w:p>
        </w:tc>
        <w:tc>
          <w:tcPr>
            <w:tcW w:w="7740" w:type="dxa"/>
            <w:gridSpan w:val="3"/>
            <w:vAlign w:val="center"/>
          </w:tcPr>
          <w:p>
            <w:pPr>
              <w:adjustRightInd w:val="0"/>
              <w:snapToGrid w:val="0"/>
              <w:rPr>
                <w:rFonts w:hint="eastAsia" w:ascii="仿宋_GB2312" w:eastAsia="仿宋_GB2312"/>
                <w:sz w:val="30"/>
                <w:szCs w:val="30"/>
              </w:rPr>
            </w:pPr>
          </w:p>
        </w:tc>
        <w:tc>
          <w:tcPr>
            <w:tcW w:w="2173" w:type="dxa"/>
            <w:vAlign w:val="center"/>
          </w:tcPr>
          <w:p>
            <w:pPr>
              <w:adjustRightInd w:val="0"/>
              <w:snapToGrid w:val="0"/>
              <w:jc w:val="center"/>
              <w:rPr>
                <w:rFonts w:hint="eastAsia" w:ascii="仿宋_GB2312" w:eastAsia="仿宋_GB2312"/>
                <w:sz w:val="30"/>
                <w:szCs w:val="30"/>
              </w:rPr>
            </w:pPr>
          </w:p>
        </w:tc>
        <w:tc>
          <w:tcPr>
            <w:tcW w:w="2173" w:type="dxa"/>
            <w:vAlign w:val="center"/>
          </w:tcPr>
          <w:p>
            <w:pPr>
              <w:adjustRightInd w:val="0"/>
              <w:snapToGrid w:val="0"/>
              <w:jc w:val="center"/>
              <w:rPr>
                <w:rFonts w:hint="eastAsia" w:ascii="仿宋_GB2312" w:eastAsia="仿宋_GB2312"/>
                <w:sz w:val="30"/>
                <w:szCs w:val="30"/>
              </w:rPr>
            </w:pPr>
          </w:p>
        </w:tc>
      </w:tr>
    </w:tbl>
    <w:p>
      <w:pPr>
        <w:rPr>
          <w:rFonts w:hint="eastAsia"/>
        </w:rPr>
      </w:pPr>
    </w:p>
    <w:p>
      <w:pPr>
        <w:rPr>
          <w:rFonts w:hint="eastAsia"/>
        </w:rPr>
      </w:pPr>
    </w:p>
    <w:p>
      <w:pPr>
        <w:rPr>
          <w:rFonts w:hint="eastAsia"/>
        </w:rPr>
      </w:pPr>
    </w:p>
    <w:p>
      <w:pPr/>
      <w:bookmarkStart w:id="0" w:name="_GoBack"/>
      <w:bookmarkEnd w:id="0"/>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Tahoma">
    <w:panose1 w:val="020B0604030504040204"/>
    <w:charset w:val="00"/>
    <w:family w:val="decorative"/>
    <w:pitch w:val="default"/>
    <w:sig w:usb0="E1002EFF" w:usb1="C000605B" w:usb2="00000029" w:usb3="00000000" w:csb0="200101FF" w:csb1="20280000"/>
  </w:font>
  <w:font w:name="仿宋_GB2312">
    <w:panose1 w:val="02010609030101010101"/>
    <w:charset w:val="86"/>
    <w:family w:val="swiss"/>
    <w:pitch w:val="default"/>
    <w:sig w:usb0="00000001" w:usb1="080E0000" w:usb2="00000000" w:usb3="00000000" w:csb0="00040000" w:csb1="00000000"/>
  </w:font>
  <w:font w:name="FZFS">
    <w:altName w:val="方正舒体"/>
    <w:panose1 w:val="00000000000000000000"/>
    <w:charset w:val="86"/>
    <w:family w:val="auto"/>
    <w:pitch w:val="default"/>
    <w:sig w:usb0="00000000" w:usb1="00000000" w:usb2="00000010" w:usb3="00000000" w:csb0="00040000" w:csb1="00000000"/>
  </w:font>
  <w:font w:name="Verdana">
    <w:panose1 w:val="020B0604030504040204"/>
    <w:charset w:val="00"/>
    <w:family w:val="decorative"/>
    <w:pitch w:val="default"/>
    <w:sig w:usb0="A10006FF" w:usb1="4000205B" w:usb2="00000010" w:usb3="00000000" w:csb0="2000019F" w:csb1="00000000"/>
  </w:font>
  <w:font w:name="..">
    <w:altName w:val="Times New Roman"/>
    <w:panose1 w:val="00000000000000000000"/>
    <w:charset w:val="00"/>
    <w:family w:val="modern"/>
    <w:pitch w:val="default"/>
    <w:sig w:usb0="00000000" w:usb1="00000000" w:usb2="00000000"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E54AF"/>
    <w:rsid w:val="7B5E54A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link w:val="7"/>
    <w:semiHidden/>
    <w:uiPriority w:val="0"/>
    <w:rPr>
      <w:rFonts w:ascii="Tahoma" w:hAnsi="Tahoma" w:cs="Tahoma"/>
      <w:b/>
      <w:bCs/>
      <w:sz w:val="24"/>
    </w:rPr>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line="500" w:lineRule="exact"/>
    </w:pPr>
    <w:rPr>
      <w:rFonts w:ascii="宋体" w:hAnsi="宋体"/>
      <w:b/>
      <w:bCs/>
      <w:sz w:val="28"/>
      <w:szCs w:val="2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Body Text Indent 3"/>
    <w:basedOn w:val="1"/>
    <w:uiPriority w:val="0"/>
    <w:pPr>
      <w:spacing w:after="120"/>
      <w:ind w:left="420" w:leftChars="200"/>
    </w:pPr>
    <w:rPr>
      <w:sz w:val="16"/>
      <w:szCs w:val="16"/>
    </w:rPr>
  </w:style>
  <w:style w:type="paragraph" w:styleId="5">
    <w:name w:val="Normal (Web)"/>
    <w:basedOn w:val="1"/>
    <w:uiPriority w:val="0"/>
    <w:pPr>
      <w:widowControl/>
      <w:spacing w:before="100" w:beforeAutospacing="1" w:after="100" w:afterAutospacing="1"/>
      <w:jc w:val="left"/>
    </w:pPr>
    <w:rPr>
      <w:rFonts w:ascii="宋体" w:hAnsi="宋体"/>
      <w:color w:val="000000"/>
      <w:kern w:val="0"/>
      <w:sz w:val="24"/>
    </w:rPr>
  </w:style>
  <w:style w:type="paragraph" w:customStyle="1" w:styleId="7">
    <w:name w:val=" Char Char"/>
    <w:basedOn w:val="1"/>
    <w:link w:val="6"/>
    <w:qFormat/>
    <w:uiPriority w:val="0"/>
    <w:rPr>
      <w:rFonts w:ascii="Tahoma" w:hAnsi="Tahoma" w:cs="Tahoma"/>
      <w:b/>
      <w:bCs/>
      <w:sz w:val="24"/>
    </w:rPr>
  </w:style>
  <w:style w:type="character" w:styleId="8">
    <w:name w:val="page number"/>
    <w:basedOn w:val="6"/>
    <w:uiPriority w:val="0"/>
  </w:style>
  <w:style w:type="paragraph" w:customStyle="1" w:styleId="10">
    <w:name w:val=" Char Char Char Char Char Char"/>
    <w:basedOn w:val="1"/>
    <w:uiPriority w:val="0"/>
    <w:rPr>
      <w:rFonts w:ascii="Tahoma" w:hAnsi="Tahoma" w:cs="Tahoma"/>
      <w:b/>
      <w:bCs/>
      <w:sz w:val="24"/>
    </w:rPr>
  </w:style>
  <w:style w:type="paragraph" w:customStyle="1" w:styleId="11">
    <w:name w:val="样式2"/>
    <w:basedOn w:val="1"/>
    <w:qFormat/>
    <w:uiPriority w:val="0"/>
    <w:rPr>
      <w:rFonts w:ascii="仿宋_GB2312" w:eastAsia="仿宋_GB2312"/>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2020-08-19T03:33:00Z</dcterms:created>
  <dc:creator>匿名用户</dc:creator>
  <cp:lastModifiedBy>匿名用户</cp:lastModifiedBy>
  <dcterms:modified xsi:type="dcterms:W3CDTF">2020-08-19T03:33:39Z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