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outlineLvl w:val="1"/>
        <w:rPr>
          <w:rFonts w:hint="eastAsia" w:ascii="方正小标宋简体" w:hAnsi="Arial" w:eastAsia="方正小标宋简体" w:cs="Arial"/>
          <w:kern w:val="0"/>
          <w:sz w:val="44"/>
          <w:szCs w:val="44"/>
          <w:highlight w:val="none"/>
        </w:rPr>
      </w:pPr>
      <w:r>
        <w:rPr>
          <w:rFonts w:hint="eastAsia" w:ascii="方正小标宋简体" w:hAnsi="Arial" w:eastAsia="方正小标宋简体" w:cs="Arial"/>
          <w:kern w:val="0"/>
          <w:sz w:val="44"/>
          <w:szCs w:val="44"/>
          <w:highlight w:val="none"/>
        </w:rPr>
        <w:t>嘉兴市妇幼保健院</w:t>
      </w:r>
    </w:p>
    <w:p>
      <w:pPr>
        <w:widowControl/>
        <w:shd w:val="clear" w:color="auto" w:fill="FFFFFF"/>
        <w:spacing w:line="600" w:lineRule="exact"/>
        <w:jc w:val="center"/>
        <w:outlineLvl w:val="1"/>
        <w:rPr>
          <w:rFonts w:hint="eastAsia" w:ascii="方正小标宋简体" w:hAnsi="Arial" w:eastAsia="方正小标宋简体" w:cs="Arial"/>
          <w:kern w:val="0"/>
          <w:sz w:val="44"/>
          <w:szCs w:val="44"/>
          <w:highlight w:val="none"/>
        </w:rPr>
      </w:pPr>
      <w:r>
        <w:rPr>
          <w:rFonts w:hint="eastAsia" w:ascii="方正小标宋简体" w:hAnsi="Arial" w:eastAsia="方正小标宋简体" w:cs="Arial"/>
          <w:kern w:val="0"/>
          <w:sz w:val="44"/>
          <w:szCs w:val="44"/>
          <w:highlight w:val="none"/>
        </w:rPr>
        <w:t>2021年公开招聘高层次</w:t>
      </w:r>
      <w:r>
        <w:rPr>
          <w:rFonts w:hint="eastAsia" w:ascii="方正小标宋简体" w:hAnsi="Arial" w:eastAsia="方正小标宋简体" w:cs="Arial"/>
          <w:kern w:val="0"/>
          <w:sz w:val="44"/>
          <w:szCs w:val="44"/>
          <w:highlight w:val="none"/>
          <w:lang w:eastAsia="zh-CN"/>
        </w:rPr>
        <w:t>紧缺</w:t>
      </w:r>
      <w:r>
        <w:rPr>
          <w:rFonts w:hint="eastAsia" w:ascii="方正小标宋简体" w:hAnsi="Arial" w:eastAsia="方正小标宋简体" w:cs="Arial"/>
          <w:kern w:val="0"/>
          <w:sz w:val="44"/>
          <w:szCs w:val="44"/>
          <w:highlight w:val="none"/>
        </w:rPr>
        <w:t>人才公告</w:t>
      </w:r>
    </w:p>
    <w:p>
      <w:pPr>
        <w:widowControl/>
        <w:shd w:val="clear" w:color="auto" w:fill="FFFFFF"/>
        <w:spacing w:line="440" w:lineRule="exact"/>
        <w:ind w:firstLine="482" w:firstLineChars="200"/>
        <w:jc w:val="left"/>
        <w:outlineLvl w:val="1"/>
        <w:rPr>
          <w:rFonts w:ascii="Arial" w:hAnsi="Arial" w:eastAsia="宋体" w:cs="Arial"/>
          <w:b/>
          <w:bCs/>
          <w:kern w:val="0"/>
          <w:sz w:val="24"/>
          <w:szCs w:val="24"/>
          <w:highlight w:val="none"/>
        </w:rPr>
      </w:pPr>
    </w:p>
    <w:p>
      <w:pPr>
        <w:widowControl/>
        <w:shd w:val="clear" w:color="auto" w:fill="FFFFFF"/>
        <w:spacing w:line="520" w:lineRule="exact"/>
        <w:ind w:firstLine="640" w:firstLineChars="200"/>
        <w:jc w:val="lef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因工作需要，经嘉兴市卫生健康委员会同意、嘉兴市人力资源和社会保障局备案，嘉兴市妇幼保健院决定面向社会公开招聘工作人员</w:t>
      </w:r>
      <w:r>
        <w:rPr>
          <w:rFonts w:hint="eastAsia" w:ascii="仿宋_GB2312" w:hAnsi="仿宋_GB2312" w:eastAsia="仿宋_GB2312" w:cs="仿宋_GB2312"/>
          <w:sz w:val="32"/>
          <w:szCs w:val="32"/>
          <w:highlight w:val="none"/>
          <w:lang w:val="en-US" w:eastAsia="zh-CN"/>
        </w:rPr>
        <w:t>27</w:t>
      </w:r>
      <w:r>
        <w:rPr>
          <w:rFonts w:ascii="仿宋_GB2312" w:hAnsi="仿宋_GB2312" w:eastAsia="仿宋_GB2312" w:cs="仿宋_GB2312"/>
          <w:sz w:val="32"/>
          <w:szCs w:val="32"/>
          <w:highlight w:val="none"/>
        </w:rPr>
        <w:t>名。现将有关事项公告如下：</w:t>
      </w:r>
    </w:p>
    <w:p>
      <w:pPr>
        <w:widowControl/>
        <w:adjustRightInd w:val="0"/>
        <w:snapToGrid w:val="0"/>
        <w:spacing w:line="520" w:lineRule="exact"/>
        <w:ind w:firstLine="560" w:firstLineChars="200"/>
        <w:jc w:val="left"/>
        <w:rPr>
          <w:rFonts w:ascii="仿宋_GB2312" w:eastAsia="仿宋_GB2312"/>
          <w:sz w:val="28"/>
          <w:szCs w:val="28"/>
          <w:highlight w:val="none"/>
        </w:rPr>
      </w:pPr>
      <w:r>
        <w:rPr>
          <w:rFonts w:hint="eastAsia" w:eastAsia="仿宋_GB2312"/>
          <w:sz w:val="28"/>
          <w:szCs w:val="28"/>
          <w:highlight w:val="none"/>
        </w:rPr>
        <w:t>  </w:t>
      </w:r>
      <w:r>
        <w:rPr>
          <w:rFonts w:hint="eastAsia" w:ascii="黑体" w:hAnsi="黑体" w:eastAsia="黑体"/>
          <w:sz w:val="32"/>
          <w:szCs w:val="32"/>
          <w:highlight w:val="none"/>
        </w:rPr>
        <w:t>一、单位简介</w:t>
      </w:r>
    </w:p>
    <w:p>
      <w:pPr>
        <w:adjustRightInd w:val="0"/>
        <w:snapToGrid w:val="0"/>
        <w:spacing w:line="52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嘉兴市妇幼保健院始建于1932年，具有8</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年历史，目前是一所集医疗、保健、科研、教学为一体的三级甲等妇幼保健院，是嘉兴学院附属妇女儿童医院、温州医科大学附属嘉兴妇女儿童医院，为国家级住院医师规范化培训基地。</w:t>
      </w:r>
    </w:p>
    <w:p>
      <w:pPr>
        <w:adjustRightInd w:val="0"/>
        <w:snapToGrid w:val="0"/>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医院占地面积100亩，建筑总面积14.23万平方米，目前核定床位920张。全院职工14</w:t>
      </w:r>
      <w:r>
        <w:rPr>
          <w:rFonts w:hint="eastAsia" w:ascii="仿宋_GB2312" w:hAnsi="仿宋_GB2312" w:eastAsia="仿宋_GB2312" w:cs="仿宋_GB2312"/>
          <w:sz w:val="32"/>
          <w:szCs w:val="32"/>
          <w:highlight w:val="none"/>
          <w:lang w:val="en-US" w:eastAsia="zh-CN"/>
        </w:rPr>
        <w:t>56</w:t>
      </w:r>
      <w:r>
        <w:rPr>
          <w:rFonts w:hint="eastAsia" w:ascii="仿宋_GB2312" w:hAnsi="仿宋_GB2312" w:eastAsia="仿宋_GB2312" w:cs="仿宋_GB2312"/>
          <w:sz w:val="32"/>
          <w:szCs w:val="32"/>
          <w:highlight w:val="none"/>
        </w:rPr>
        <w:t>人，其中高级职称2</w:t>
      </w:r>
      <w:r>
        <w:rPr>
          <w:rFonts w:hint="eastAsia" w:ascii="仿宋_GB2312" w:hAnsi="仿宋_GB2312" w:eastAsia="仿宋_GB2312" w:cs="仿宋_GB2312"/>
          <w:sz w:val="32"/>
          <w:szCs w:val="32"/>
          <w:highlight w:val="none"/>
          <w:lang w:val="en-US" w:eastAsia="zh-CN"/>
        </w:rPr>
        <w:t>46</w:t>
      </w:r>
      <w:r>
        <w:rPr>
          <w:rFonts w:hint="eastAsia" w:ascii="仿宋_GB2312" w:hAnsi="仿宋_GB2312" w:eastAsia="仿宋_GB2312" w:cs="仿宋_GB2312"/>
          <w:sz w:val="32"/>
          <w:szCs w:val="32"/>
          <w:highlight w:val="none"/>
        </w:rPr>
        <w:t>人，硕士以上学历</w:t>
      </w:r>
      <w:r>
        <w:rPr>
          <w:rFonts w:hint="eastAsia" w:ascii="仿宋_GB2312" w:hAnsi="仿宋_GB2312" w:eastAsia="仿宋_GB2312" w:cs="仿宋_GB2312"/>
          <w:sz w:val="32"/>
          <w:szCs w:val="32"/>
          <w:highlight w:val="none"/>
          <w:lang w:val="en-US" w:eastAsia="zh-CN"/>
        </w:rPr>
        <w:t>学位</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98</w:t>
      </w:r>
      <w:r>
        <w:rPr>
          <w:rFonts w:hint="eastAsia" w:ascii="仿宋_GB2312" w:hAnsi="仿宋_GB2312" w:eastAsia="仿宋_GB2312" w:cs="仿宋_GB2312"/>
          <w:sz w:val="32"/>
          <w:szCs w:val="32"/>
          <w:highlight w:val="none"/>
        </w:rPr>
        <w:t>人。2019年门急诊</w:t>
      </w:r>
      <w:r>
        <w:rPr>
          <w:rFonts w:hint="eastAsia" w:ascii="仿宋_GB2312" w:hAnsi="仿宋_GB2312" w:eastAsia="仿宋_GB2312" w:cs="仿宋_GB2312"/>
          <w:sz w:val="32"/>
          <w:szCs w:val="32"/>
          <w:highlight w:val="none"/>
          <w:lang w:eastAsia="zh-CN"/>
        </w:rPr>
        <w:t>达</w:t>
      </w:r>
      <w:r>
        <w:rPr>
          <w:rFonts w:hint="eastAsia" w:ascii="仿宋_GB2312" w:hAnsi="仿宋_GB2312" w:eastAsia="仿宋_GB2312" w:cs="仿宋_GB2312"/>
          <w:sz w:val="32"/>
          <w:szCs w:val="32"/>
          <w:highlight w:val="none"/>
        </w:rPr>
        <w:t>134万</w:t>
      </w:r>
      <w:r>
        <w:rPr>
          <w:rFonts w:hint="eastAsia" w:ascii="仿宋_GB2312" w:hAnsi="仿宋_GB2312" w:eastAsia="仿宋_GB2312" w:cs="仿宋_GB2312"/>
          <w:sz w:val="32"/>
          <w:szCs w:val="32"/>
          <w:highlight w:val="none"/>
          <w:lang w:eastAsia="zh-CN"/>
        </w:rPr>
        <w:t>余</w:t>
      </w:r>
      <w:r>
        <w:rPr>
          <w:rFonts w:hint="eastAsia" w:ascii="仿宋_GB2312" w:hAnsi="仿宋_GB2312" w:eastAsia="仿宋_GB2312" w:cs="仿宋_GB2312"/>
          <w:sz w:val="32"/>
          <w:szCs w:val="32"/>
          <w:highlight w:val="none"/>
        </w:rPr>
        <w:t>人次，住院5万</w:t>
      </w:r>
      <w:r>
        <w:rPr>
          <w:rFonts w:hint="eastAsia" w:ascii="仿宋_GB2312" w:hAnsi="仿宋_GB2312" w:eastAsia="仿宋_GB2312" w:cs="仿宋_GB2312"/>
          <w:sz w:val="32"/>
          <w:szCs w:val="32"/>
          <w:highlight w:val="none"/>
          <w:lang w:eastAsia="zh-CN"/>
        </w:rPr>
        <w:t>余</w:t>
      </w:r>
      <w:r>
        <w:rPr>
          <w:rFonts w:hint="eastAsia" w:ascii="仿宋_GB2312" w:hAnsi="仿宋_GB2312" w:eastAsia="仿宋_GB2312" w:cs="仿宋_GB2312"/>
          <w:sz w:val="32"/>
          <w:szCs w:val="32"/>
          <w:highlight w:val="none"/>
        </w:rPr>
        <w:t>人次，年分娩量1.3万余人次，完成手术1.5万余台。</w:t>
      </w:r>
      <w:r>
        <w:rPr>
          <w:rFonts w:hint="eastAsia" w:ascii="仿宋_GB2312" w:hAnsi="仿宋_GB2312" w:eastAsia="仿宋_GB2312" w:cs="仿宋_GB2312"/>
          <w:sz w:val="32"/>
          <w:szCs w:val="32"/>
          <w:highlight w:val="none"/>
          <w:lang w:eastAsia="zh-CN"/>
        </w:rPr>
        <w:t>医院</w:t>
      </w:r>
      <w:r>
        <w:rPr>
          <w:rFonts w:hint="eastAsia" w:ascii="仿宋_GB2312" w:hAnsi="仿宋_GB2312" w:eastAsia="仿宋_GB2312" w:cs="仿宋_GB2312"/>
          <w:sz w:val="32"/>
          <w:szCs w:val="32"/>
          <w:highlight w:val="none"/>
        </w:rPr>
        <w:t>设有妇科、产科、儿科、内科、外科、小儿外科、皮肤科、口腔科、生殖医学中心、产前诊断中心、耳鼻咽喉科、眼视光中心、妇女保健、儿童保健、信息监测和健康教育科等临床、医技、保健科室，开设专家、专科门诊80余个</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rPr>
        <w:t>嘉兴市危重孕产妇救治中心、嘉兴市危重新生儿救治中心、嘉兴市生殖医学中心、嘉兴市产前诊断中心、嘉兴市新生儿疾病筛查管理中心、嘉兴市出生缺陷防治中心、嘉兴市妇女儿童心理健康中心、嘉兴市妇科内分泌诊治中心、嘉兴市妇幼健康信息中心、嘉兴市妇产科妇幼保健质控中心</w:t>
      </w:r>
      <w:r>
        <w:rPr>
          <w:rFonts w:hint="eastAsia" w:ascii="仿宋_GB2312" w:hAnsi="仿宋_GB2312" w:eastAsia="仿宋_GB2312" w:cs="仿宋_GB2312"/>
          <w:sz w:val="32"/>
          <w:szCs w:val="32"/>
          <w:highlight w:val="none"/>
          <w:lang w:eastAsia="zh-CN"/>
        </w:rPr>
        <w:t>的挂靠单位</w:t>
      </w:r>
      <w:r>
        <w:rPr>
          <w:rFonts w:hint="eastAsia" w:ascii="仿宋_GB2312" w:hAnsi="仿宋_GB2312" w:eastAsia="仿宋_GB2312" w:cs="仿宋_GB2312"/>
          <w:sz w:val="32"/>
          <w:szCs w:val="32"/>
          <w:highlight w:val="none"/>
        </w:rPr>
        <w:t>。近年来，医院秉承“健康至上、务实求精、勤奋合力、科技兴院”的精神，开拓进取，积极推进管理创新，重视人文理念，强化专科建设，打造妇幼品牌，先后被授予“全国妇幼健康服务工作先进集体”“全国百家优秀爱婴医院”“全国妇幼保健院中医药工作示范单位”“国家级母婴安全优质服务示范单位”等荣誉称号。</w:t>
      </w:r>
      <w:r>
        <w:rPr>
          <w:rFonts w:hint="eastAsia" w:ascii="仿宋_GB2312" w:hAnsi="仿宋_GB2312" w:eastAsia="仿宋_GB2312" w:cs="仿宋_GB2312"/>
          <w:sz w:val="32"/>
          <w:szCs w:val="32"/>
          <w:highlight w:val="none"/>
          <w:lang w:val="en-US" w:eastAsia="zh-CN"/>
        </w:rPr>
        <w:t>2020年获得</w:t>
      </w:r>
      <w:r>
        <w:rPr>
          <w:rFonts w:hint="eastAsia" w:ascii="仿宋_GB2312" w:hAnsi="仿宋_GB2312" w:eastAsia="仿宋_GB2312" w:cs="仿宋_GB2312"/>
          <w:sz w:val="32"/>
          <w:szCs w:val="32"/>
          <w:highlight w:val="none"/>
        </w:rPr>
        <w:t>首批国家新生儿保健特色专科</w:t>
      </w:r>
      <w:r>
        <w:rPr>
          <w:rFonts w:hint="eastAsia" w:ascii="仿宋_GB2312" w:hAnsi="仿宋_GB2312" w:eastAsia="仿宋_GB2312" w:cs="仿宋_GB2312"/>
          <w:sz w:val="32"/>
          <w:szCs w:val="32"/>
          <w:highlight w:val="none"/>
          <w:lang w:eastAsia="zh-CN"/>
        </w:rPr>
        <w:t>和第三批国家孕产期保健特色专科</w:t>
      </w:r>
      <w:r>
        <w:rPr>
          <w:rFonts w:hint="eastAsia" w:ascii="仿宋_GB2312" w:hAnsi="仿宋_GB2312" w:eastAsia="仿宋_GB2312" w:cs="仿宋_GB2312"/>
          <w:sz w:val="32"/>
          <w:szCs w:val="32"/>
          <w:highlight w:val="none"/>
        </w:rPr>
        <w:t>。连续两年在全国三级公立医院绩效考核中成绩A，位列第一梯队，其中2018年度全省第二，全国排名16；2019年度全省第三，全国排名19。</w:t>
      </w:r>
    </w:p>
    <w:p>
      <w:pPr>
        <w:widowControl/>
        <w:adjustRightInd w:val="0"/>
        <w:snapToGrid w:val="0"/>
        <w:spacing w:line="520" w:lineRule="exact"/>
        <w:ind w:firstLine="640" w:firstLineChars="200"/>
        <w:jc w:val="left"/>
        <w:rPr>
          <w:rFonts w:ascii="黑体" w:hAnsi="黑体" w:eastAsia="黑体"/>
          <w:sz w:val="32"/>
          <w:szCs w:val="32"/>
          <w:highlight w:val="none"/>
        </w:rPr>
      </w:pPr>
      <w:r>
        <w:rPr>
          <w:rFonts w:ascii="黑体" w:hAnsi="黑体" w:eastAsia="黑体"/>
          <w:sz w:val="32"/>
          <w:szCs w:val="32"/>
          <w:highlight w:val="none"/>
        </w:rPr>
        <w:t>二、招聘计划和要求</w:t>
      </w:r>
    </w:p>
    <w:p>
      <w:pPr>
        <w:widowControl/>
        <w:shd w:val="clear" w:color="auto" w:fill="FFFFFF"/>
        <w:spacing w:line="520" w:lineRule="exact"/>
        <w:ind w:firstLine="640" w:firstLineChars="200"/>
        <w:jc w:val="lef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本次公开招聘计划推出岗位</w:t>
      </w:r>
      <w:r>
        <w:rPr>
          <w:rFonts w:hint="eastAsia" w:ascii="仿宋_GB2312" w:hAnsi="仿宋_GB2312" w:eastAsia="仿宋_GB2312" w:cs="仿宋_GB2312"/>
          <w:sz w:val="32"/>
          <w:szCs w:val="32"/>
          <w:highlight w:val="none"/>
          <w:lang w:val="en-US" w:eastAsia="zh-CN"/>
        </w:rPr>
        <w:t>18</w:t>
      </w:r>
      <w:r>
        <w:rPr>
          <w:rFonts w:ascii="仿宋_GB2312" w:hAnsi="仿宋_GB2312" w:eastAsia="仿宋_GB2312" w:cs="仿宋_GB2312"/>
          <w:sz w:val="32"/>
          <w:szCs w:val="32"/>
          <w:highlight w:val="none"/>
        </w:rPr>
        <w:t>个，招聘工作人员</w:t>
      </w:r>
      <w:r>
        <w:rPr>
          <w:rFonts w:hint="eastAsia" w:ascii="仿宋_GB2312" w:hAnsi="仿宋_GB2312" w:eastAsia="仿宋_GB2312" w:cs="仿宋_GB2312"/>
          <w:sz w:val="32"/>
          <w:szCs w:val="32"/>
          <w:highlight w:val="none"/>
          <w:lang w:val="en-US" w:eastAsia="zh-CN"/>
        </w:rPr>
        <w:t>27</w:t>
      </w:r>
      <w:r>
        <w:rPr>
          <w:rFonts w:ascii="仿宋_GB2312" w:hAnsi="仿宋_GB2312" w:eastAsia="仿宋_GB2312" w:cs="仿宋_GB2312"/>
          <w:sz w:val="32"/>
          <w:szCs w:val="32"/>
          <w:highlight w:val="none"/>
        </w:rPr>
        <w:t>名。</w:t>
      </w:r>
    </w:p>
    <w:tbl>
      <w:tblPr>
        <w:tblStyle w:val="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9"/>
        <w:gridCol w:w="1816"/>
        <w:gridCol w:w="751"/>
        <w:gridCol w:w="2821"/>
        <w:gridCol w:w="1430"/>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招聘岗位</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招聘人数</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专业/学科要求</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学历学位要求</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临床医技岗位                   （医师、技师）</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临床医学、妇产科学、肿瘤学（妇科方向）、儿科学、皮肤病与性病学、麻醉学、免疫学、临床检验诊断学、影像医学与核医学等专业</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研究生/博士</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妇科医师</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妇产科学、临床医学</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研究生/硕士及以上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产科医师</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妇产科学、临床医学</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研究生/硕士及以上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儿科医师</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儿科学、临床医学</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研究生/硕士及以上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5</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生殖医学中心医师</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妇产科生殖医学方向</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研究生/硕士</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内科医师</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内科学、临床医学</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本科及以上/学士及以上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本科要求高级职称；硕士研究生入职时需通过内科专业规培考试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麻醉医师</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麻醉学、临床医学</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研究生/硕士</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入职时需通过麻醉专业规培考试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放射科医师1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影像医学与核医学、临床医学</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研究生/硕士</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放射科医师2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医学影像学、临床医学、医学影像与核医学</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本科及以上/学士及以上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本科要求高级职称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10</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超声科医师</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影像医学与核医学、临床医学</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研究生/硕士</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11</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儿保科医师</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儿科学、临床医学</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研究生/硕士及以上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中药房药师</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中药学</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研究生/硕士及以上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13</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检验科技师</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临床检验诊断学</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研究生/硕士及以上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14</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中心实验室工作人员</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生物化学与分子生物学，细胞生物学，免疫学，遗传学</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研究生/硕士及以上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15</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营养医师</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临床医学、妇产科学、营养与食品卫生学</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研究生/硕士</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妇产科学、临床医学专业要求具有注册营养师证；营养与食品卫生学专业要求本科为临床医学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16</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科研教学工作人员</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临床医学、流行病学与统计学</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研究生/硕士</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17</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护理部护师</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护理学</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研究生/硕士</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18</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组织人事部工作人员</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行政管理、社会医学与卫生事业管理、社会保障</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研究生/硕士及以上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eastAsia="zh-CN"/>
              </w:rPr>
              <w:t>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27</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bl>
    <w:p>
      <w:pPr>
        <w:pStyle w:val="7"/>
        <w:shd w:val="clear" w:color="auto" w:fill="FFFFFF"/>
        <w:spacing w:before="0" w:beforeAutospacing="0" w:after="0" w:afterAutospacing="0" w:line="460" w:lineRule="exact"/>
        <w:ind w:firstLine="643" w:firstLineChars="200"/>
        <w:rPr>
          <w:rStyle w:val="10"/>
          <w:rFonts w:hint="eastAsia" w:ascii="黑体" w:hAnsi="黑体" w:eastAsia="黑体"/>
          <w:sz w:val="32"/>
          <w:szCs w:val="32"/>
          <w:highlight w:val="none"/>
        </w:rPr>
      </w:pPr>
    </w:p>
    <w:p>
      <w:pPr>
        <w:pStyle w:val="7"/>
        <w:shd w:val="clear" w:color="auto" w:fill="FFFFFF"/>
        <w:spacing w:before="0" w:beforeAutospacing="0" w:after="0" w:afterAutospacing="0" w:line="460" w:lineRule="exact"/>
        <w:ind w:firstLine="643" w:firstLineChars="200"/>
        <w:rPr>
          <w:rFonts w:ascii="黑体" w:hAnsi="黑体" w:eastAsia="黑体"/>
          <w:sz w:val="32"/>
          <w:szCs w:val="32"/>
          <w:highlight w:val="none"/>
        </w:rPr>
      </w:pPr>
      <w:r>
        <w:rPr>
          <w:rStyle w:val="10"/>
          <w:rFonts w:hint="eastAsia" w:ascii="黑体" w:hAnsi="黑体" w:eastAsia="黑体"/>
          <w:sz w:val="32"/>
          <w:szCs w:val="32"/>
          <w:highlight w:val="none"/>
        </w:rPr>
        <w:t>三、招聘范围和条件</w:t>
      </w:r>
    </w:p>
    <w:p>
      <w:pPr>
        <w:widowControl/>
        <w:shd w:val="clear" w:color="auto" w:fill="FFFFFF"/>
        <w:spacing w:line="480" w:lineRule="exact"/>
        <w:ind w:firstLine="640" w:firstLineChars="200"/>
        <w:jc w:val="lef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本次招聘在全国范围内面向社会（在职）人员或普通高校202</w:t>
      </w:r>
      <w:r>
        <w:rPr>
          <w:rFonts w:hint="eastAsia" w:ascii="仿宋_GB2312" w:hAnsi="仿宋_GB2312" w:eastAsia="仿宋_GB2312" w:cs="仿宋_GB2312"/>
          <w:sz w:val="32"/>
          <w:szCs w:val="32"/>
          <w:highlight w:val="none"/>
          <w:lang w:val="en-US" w:eastAsia="zh-CN"/>
        </w:rPr>
        <w:t>2</w:t>
      </w:r>
      <w:r>
        <w:rPr>
          <w:rFonts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rPr>
        <w:t>应届</w:t>
      </w:r>
      <w:r>
        <w:rPr>
          <w:rFonts w:ascii="仿宋_GB2312" w:hAnsi="仿宋_GB2312" w:eastAsia="仿宋_GB2312" w:cs="仿宋_GB2312"/>
          <w:sz w:val="32"/>
          <w:szCs w:val="32"/>
          <w:highlight w:val="none"/>
        </w:rPr>
        <w:t>毕业生，并具备下列条件：</w:t>
      </w:r>
    </w:p>
    <w:p>
      <w:pPr>
        <w:widowControl/>
        <w:shd w:val="clear" w:color="auto" w:fill="FFFFFF"/>
        <w:spacing w:line="480" w:lineRule="exact"/>
        <w:ind w:firstLine="640" w:firstLineChars="200"/>
        <w:jc w:val="lef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（一）具有中华人民共和国国籍，有良好的政治思想素质，拥护党的路线、方针、政策。</w:t>
      </w:r>
    </w:p>
    <w:p>
      <w:pPr>
        <w:widowControl/>
        <w:shd w:val="clear" w:color="auto" w:fill="FFFFFF"/>
        <w:spacing w:line="480" w:lineRule="exact"/>
        <w:ind w:firstLine="640" w:firstLineChars="200"/>
        <w:jc w:val="left"/>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（二）具有良好的社会公德和职业道德，遵纪守法，品行端正，热爱本职工作，能吃苦耐劳。</w:t>
      </w:r>
    </w:p>
    <w:p>
      <w:pPr>
        <w:widowControl/>
        <w:shd w:val="clear" w:color="auto" w:fill="FFFFFF"/>
        <w:spacing w:line="480" w:lineRule="exact"/>
        <w:ind w:firstLine="640" w:firstLineChars="200"/>
        <w:jc w:val="left"/>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（三）具有相应的专业知识和能力水平，符合招聘岗位所需的专业</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学历学位</w:t>
      </w:r>
      <w:r>
        <w:rPr>
          <w:rFonts w:hint="eastAsia" w:ascii="仿宋_GB2312" w:hAnsi="仿宋_GB2312" w:eastAsia="仿宋_GB2312" w:cs="仿宋_GB2312"/>
          <w:color w:val="auto"/>
          <w:sz w:val="32"/>
          <w:szCs w:val="32"/>
          <w:highlight w:val="none"/>
          <w:lang w:eastAsia="zh-CN"/>
        </w:rPr>
        <w:t>和其他</w:t>
      </w:r>
      <w:r>
        <w:rPr>
          <w:rFonts w:ascii="仿宋_GB2312" w:hAnsi="仿宋_GB2312" w:eastAsia="仿宋_GB2312" w:cs="仿宋_GB2312"/>
          <w:color w:val="auto"/>
          <w:sz w:val="32"/>
          <w:szCs w:val="32"/>
          <w:highlight w:val="none"/>
        </w:rPr>
        <w:t>要求。社会人员报考的，学历、学位证书须于</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日</w:t>
      </w:r>
      <w:r>
        <w:rPr>
          <w:rFonts w:ascii="仿宋_GB2312" w:hAnsi="仿宋_GB2312" w:eastAsia="仿宋_GB2312" w:cs="仿宋_GB2312"/>
          <w:color w:val="auto"/>
          <w:sz w:val="32"/>
          <w:szCs w:val="32"/>
          <w:highlight w:val="none"/>
        </w:rPr>
        <w:t>前取得（留学人员须提供教育部中国留学服务中心出具的境外学历、学位认证书）；普通高校202</w:t>
      </w:r>
      <w:r>
        <w:rPr>
          <w:rFonts w:hint="eastAsia" w:ascii="仿宋_GB2312" w:hAnsi="仿宋_GB2312" w:eastAsia="仿宋_GB2312" w:cs="仿宋_GB2312"/>
          <w:color w:val="auto"/>
          <w:sz w:val="32"/>
          <w:szCs w:val="32"/>
          <w:highlight w:val="none"/>
          <w:lang w:val="en-US" w:eastAsia="zh-CN"/>
        </w:rPr>
        <w:t>2</w:t>
      </w:r>
      <w:r>
        <w:rPr>
          <w:rFonts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rPr>
        <w:t>应届</w:t>
      </w:r>
      <w:r>
        <w:rPr>
          <w:rFonts w:ascii="仿宋_GB2312" w:hAnsi="仿宋_GB2312" w:eastAsia="仿宋_GB2312" w:cs="仿宋_GB2312"/>
          <w:color w:val="auto"/>
          <w:sz w:val="32"/>
          <w:szCs w:val="32"/>
          <w:highlight w:val="none"/>
        </w:rPr>
        <w:t>毕业生报考的，学历、学位须于202</w:t>
      </w:r>
      <w:r>
        <w:rPr>
          <w:rFonts w:hint="eastAsia" w:ascii="仿宋_GB2312" w:hAnsi="仿宋_GB2312" w:eastAsia="仿宋_GB2312" w:cs="仿宋_GB2312"/>
          <w:color w:val="auto"/>
          <w:sz w:val="32"/>
          <w:szCs w:val="32"/>
          <w:highlight w:val="none"/>
          <w:lang w:val="en-US" w:eastAsia="zh-CN"/>
        </w:rPr>
        <w:t>2</w:t>
      </w:r>
      <w:r>
        <w:rPr>
          <w:rFonts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ascii="仿宋_GB2312" w:hAnsi="仿宋_GB2312" w:eastAsia="仿宋_GB2312" w:cs="仿宋_GB2312"/>
          <w:color w:val="auto"/>
          <w:sz w:val="32"/>
          <w:szCs w:val="32"/>
          <w:highlight w:val="none"/>
        </w:rPr>
        <w:t>日前取得。</w:t>
      </w:r>
    </w:p>
    <w:p>
      <w:pPr>
        <w:widowControl/>
        <w:shd w:val="clear" w:color="auto" w:fill="FFFFFF"/>
        <w:spacing w:line="480" w:lineRule="exact"/>
        <w:ind w:firstLine="640" w:firstLineChars="200"/>
        <w:jc w:val="left"/>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（四）具有岗位要求的身体条件；年龄要求35周岁</w:t>
      </w:r>
      <w:r>
        <w:rPr>
          <w:rFonts w:hint="eastAsia" w:ascii="仿宋_GB2312" w:hAnsi="仿宋_GB2312" w:eastAsia="仿宋_GB2312" w:cs="仿宋_GB2312"/>
          <w:color w:val="auto"/>
          <w:sz w:val="32"/>
          <w:szCs w:val="32"/>
          <w:highlight w:val="none"/>
          <w:lang w:val="en-US" w:eastAsia="zh-CN"/>
        </w:rPr>
        <w:t>及以下</w:t>
      </w:r>
      <w:r>
        <w:rPr>
          <w:rFonts w:ascii="仿宋_GB2312" w:hAnsi="仿宋_GB2312" w:eastAsia="仿宋_GB2312" w:cs="仿宋_GB2312"/>
          <w:color w:val="auto"/>
          <w:sz w:val="32"/>
          <w:szCs w:val="32"/>
          <w:highlight w:val="none"/>
        </w:rPr>
        <w:t>，即198</w:t>
      </w:r>
      <w:r>
        <w:rPr>
          <w:rFonts w:hint="eastAsia" w:ascii="仿宋_GB2312" w:hAnsi="仿宋_GB2312" w:eastAsia="仿宋_GB2312" w:cs="仿宋_GB2312"/>
          <w:color w:val="auto"/>
          <w:sz w:val="32"/>
          <w:szCs w:val="32"/>
          <w:highlight w:val="none"/>
        </w:rPr>
        <w:t>5</w:t>
      </w:r>
      <w:r>
        <w:rPr>
          <w:rFonts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日</w:t>
      </w:r>
      <w:r>
        <w:rPr>
          <w:rFonts w:ascii="仿宋_GB2312" w:hAnsi="仿宋_GB2312" w:eastAsia="仿宋_GB2312" w:cs="仿宋_GB2312"/>
          <w:color w:val="auto"/>
          <w:sz w:val="32"/>
          <w:szCs w:val="32"/>
          <w:highlight w:val="none"/>
        </w:rPr>
        <w:t>以后出生（具有高级职称或博士研究生学历学位的，年龄放宽到45周岁</w:t>
      </w:r>
      <w:r>
        <w:rPr>
          <w:rFonts w:hint="eastAsia" w:ascii="仿宋_GB2312" w:hAnsi="仿宋_GB2312" w:eastAsia="仿宋_GB2312" w:cs="仿宋_GB2312"/>
          <w:color w:val="auto"/>
          <w:sz w:val="32"/>
          <w:szCs w:val="32"/>
          <w:highlight w:val="none"/>
          <w:lang w:val="en-US" w:eastAsia="zh-CN"/>
        </w:rPr>
        <w:t>及以下</w:t>
      </w:r>
      <w:r>
        <w:rPr>
          <w:rFonts w:ascii="仿宋_GB2312" w:hAnsi="仿宋_GB2312" w:eastAsia="仿宋_GB2312" w:cs="仿宋_GB2312"/>
          <w:color w:val="auto"/>
          <w:sz w:val="32"/>
          <w:szCs w:val="32"/>
          <w:highlight w:val="none"/>
        </w:rPr>
        <w:t>，即</w:t>
      </w:r>
      <w:r>
        <w:rPr>
          <w:rFonts w:hint="eastAsia" w:ascii="仿宋_GB2312" w:hAnsi="仿宋_GB2312" w:eastAsia="仿宋_GB2312" w:cs="仿宋_GB2312"/>
          <w:color w:val="auto"/>
          <w:sz w:val="32"/>
          <w:szCs w:val="32"/>
          <w:highlight w:val="none"/>
        </w:rPr>
        <w:t>1975</w:t>
      </w:r>
      <w:r>
        <w:rPr>
          <w:rFonts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日</w:t>
      </w:r>
      <w:r>
        <w:rPr>
          <w:rFonts w:ascii="仿宋_GB2312" w:hAnsi="仿宋_GB2312" w:eastAsia="仿宋_GB2312" w:cs="仿宋_GB2312"/>
          <w:color w:val="auto"/>
          <w:sz w:val="32"/>
          <w:szCs w:val="32"/>
          <w:highlight w:val="none"/>
        </w:rPr>
        <w:t>以后出生）。</w:t>
      </w:r>
    </w:p>
    <w:p>
      <w:pPr>
        <w:widowControl/>
        <w:shd w:val="clear" w:color="auto" w:fill="FFFFFF"/>
        <w:spacing w:line="480" w:lineRule="exact"/>
        <w:ind w:firstLine="640" w:firstLineChars="200"/>
        <w:jc w:val="lef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五</w:t>
      </w:r>
      <w:r>
        <w:rPr>
          <w:rFonts w:ascii="仿宋_GB2312" w:hAnsi="仿宋_GB2312" w:eastAsia="仿宋_GB2312" w:cs="仿宋_GB2312"/>
          <w:sz w:val="32"/>
          <w:szCs w:val="32"/>
          <w:highlight w:val="none"/>
        </w:rPr>
        <w:t>）有以下情形之一的不具备报考资格：</w:t>
      </w:r>
    </w:p>
    <w:p>
      <w:pPr>
        <w:widowControl/>
        <w:shd w:val="clear" w:color="auto" w:fill="FFFFFF"/>
        <w:spacing w:line="480" w:lineRule="exact"/>
        <w:ind w:firstLine="640" w:firstLineChars="200"/>
        <w:jc w:val="lef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1.曾因犯罪受过刑事处罚的或曾被开除公职的</w:t>
      </w:r>
      <w:r>
        <w:rPr>
          <w:rFonts w:hint="eastAsia" w:ascii="CESI仿宋-GB2312" w:hAnsi="CESI仿宋-GB2312" w:eastAsia="CESI仿宋-GB2312" w:cs="CESI仿宋-GB2312"/>
          <w:sz w:val="32"/>
          <w:szCs w:val="32"/>
          <w:highlight w:val="none"/>
          <w:lang w:eastAsia="zh-CN"/>
        </w:rPr>
        <w:t>；被</w:t>
      </w:r>
      <w:r>
        <w:rPr>
          <w:rFonts w:hint="eastAsia" w:ascii="CESI仿宋-GB2312" w:hAnsi="CESI仿宋-GB2312" w:eastAsia="CESI仿宋-GB2312" w:cs="CESI仿宋-GB2312"/>
          <w:sz w:val="32"/>
          <w:szCs w:val="32"/>
          <w:highlight w:val="none"/>
          <w:lang w:val="en-US" w:eastAsia="zh-CN"/>
        </w:rPr>
        <w:t>依法列为失信联合惩戒对象的</w:t>
      </w:r>
      <w:r>
        <w:rPr>
          <w:rFonts w:ascii="仿宋_GB2312" w:hAnsi="仿宋_GB2312" w:eastAsia="仿宋_GB2312" w:cs="仿宋_GB2312"/>
          <w:sz w:val="32"/>
          <w:szCs w:val="32"/>
          <w:highlight w:val="none"/>
        </w:rPr>
        <w:t>。</w:t>
      </w:r>
    </w:p>
    <w:p>
      <w:pPr>
        <w:widowControl/>
        <w:shd w:val="clear" w:color="auto" w:fill="FFFFFF"/>
        <w:spacing w:line="480" w:lineRule="exact"/>
        <w:ind w:firstLine="640" w:firstLineChars="200"/>
        <w:jc w:val="lef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2.涉嫌违法违纪正在接受纪检监察机关或者司法机关审查尚未作出结论的；受党纪、政务处分未满处分期限的。</w:t>
      </w:r>
    </w:p>
    <w:p>
      <w:pPr>
        <w:widowControl/>
        <w:shd w:val="clear" w:color="auto" w:fill="FFFFFF"/>
        <w:spacing w:line="480" w:lineRule="exact"/>
        <w:ind w:firstLine="640" w:firstLineChars="200"/>
        <w:jc w:val="lef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3.法律、法规规定的其他不得招聘为事业单位工作人员的。</w:t>
      </w:r>
    </w:p>
    <w:p>
      <w:pPr>
        <w:pStyle w:val="7"/>
        <w:shd w:val="clear" w:color="auto" w:fill="FFFFFF"/>
        <w:spacing w:before="0" w:beforeAutospacing="0" w:after="0" w:afterAutospacing="0" w:line="460" w:lineRule="exact"/>
        <w:ind w:firstLine="643" w:firstLineChars="200"/>
        <w:rPr>
          <w:rStyle w:val="10"/>
          <w:rFonts w:ascii="黑体" w:hAnsi="黑体" w:eastAsia="黑体"/>
          <w:sz w:val="32"/>
          <w:szCs w:val="32"/>
          <w:highlight w:val="none"/>
        </w:rPr>
      </w:pPr>
      <w:r>
        <w:rPr>
          <w:rStyle w:val="10"/>
          <w:rFonts w:ascii="黑体" w:hAnsi="黑体" w:eastAsia="黑体"/>
          <w:sz w:val="32"/>
          <w:szCs w:val="32"/>
          <w:highlight w:val="none"/>
        </w:rPr>
        <w:t>四、招聘程序和办法</w:t>
      </w:r>
    </w:p>
    <w:p>
      <w:pPr>
        <w:widowControl/>
        <w:shd w:val="clear" w:color="auto" w:fill="FFFFFF"/>
        <w:spacing w:line="480" w:lineRule="exact"/>
        <w:ind w:firstLine="640" w:firstLineChars="200"/>
        <w:jc w:val="lef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本次公开招聘工作采取报名（资格审查）、考试、体检、考察、公示、聘用等程序进行。</w:t>
      </w:r>
    </w:p>
    <w:p>
      <w:pPr>
        <w:widowControl/>
        <w:shd w:val="clear" w:color="auto" w:fill="FFFFFF"/>
        <w:spacing w:line="480" w:lineRule="exact"/>
        <w:ind w:firstLine="640" w:firstLineChars="200"/>
        <w:jc w:val="left"/>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（一）报名及资格初审</w:t>
      </w:r>
    </w:p>
    <w:p>
      <w:pPr>
        <w:widowControl/>
        <w:shd w:val="clear" w:color="auto" w:fill="FFFFFF"/>
        <w:spacing w:line="480" w:lineRule="exact"/>
        <w:ind w:firstLine="643"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报名</w:t>
      </w:r>
      <w:r>
        <w:rPr>
          <w:rFonts w:ascii="仿宋_GB2312" w:hAnsi="仿宋_GB2312" w:eastAsia="仿宋_GB2312" w:cs="仿宋_GB2312"/>
          <w:b/>
          <w:sz w:val="32"/>
          <w:szCs w:val="32"/>
          <w:highlight w:val="none"/>
        </w:rPr>
        <w:t>方式</w:t>
      </w:r>
      <w:r>
        <w:rPr>
          <w:rFonts w:hint="eastAsia" w:ascii="仿宋_GB2312" w:hAnsi="仿宋_GB2312" w:eastAsia="仿宋_GB2312" w:cs="仿宋_GB2312"/>
          <w:b/>
          <w:sz w:val="32"/>
          <w:szCs w:val="32"/>
          <w:highlight w:val="none"/>
        </w:rPr>
        <w:t>为</w:t>
      </w:r>
      <w:r>
        <w:rPr>
          <w:rFonts w:ascii="仿宋_GB2312" w:hAnsi="仿宋_GB2312" w:eastAsia="仿宋_GB2312" w:cs="仿宋_GB2312"/>
          <w:sz w:val="32"/>
          <w:szCs w:val="32"/>
          <w:highlight w:val="none"/>
        </w:rPr>
        <w:t>邮寄（快递）报名，疫情防控期间，不受理现场报名。每人限报一个岗位。</w:t>
      </w:r>
    </w:p>
    <w:p>
      <w:pPr>
        <w:pStyle w:val="7"/>
        <w:shd w:val="clear" w:color="auto" w:fill="FFFFFF"/>
        <w:spacing w:before="0" w:beforeAutospacing="0" w:after="0" w:afterAutospacing="0" w:line="46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1. 报名时间：公告发布之日起至202</w:t>
      </w:r>
      <w:r>
        <w:rPr>
          <w:rFonts w:hint="eastAsia" w:ascii="仿宋_GB2312" w:hAnsi="仿宋_GB2312" w:eastAsia="仿宋_GB2312" w:cs="仿宋_GB2312"/>
          <w:kern w:val="2"/>
          <w:sz w:val="32"/>
          <w:szCs w:val="32"/>
          <w:highlight w:val="none"/>
        </w:rPr>
        <w:t>1</w:t>
      </w:r>
      <w:r>
        <w:rPr>
          <w:rFonts w:ascii="仿宋_GB2312" w:hAnsi="仿宋_GB2312" w:eastAsia="仿宋_GB2312" w:cs="仿宋_GB2312"/>
          <w:kern w:val="2"/>
          <w:sz w:val="32"/>
          <w:szCs w:val="32"/>
          <w:highlight w:val="none"/>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日</w:t>
      </w:r>
      <w:r>
        <w:rPr>
          <w:rFonts w:ascii="仿宋_GB2312" w:hAnsi="仿宋_GB2312" w:eastAsia="仿宋_GB2312" w:cs="仿宋_GB2312"/>
          <w:kern w:val="2"/>
          <w:sz w:val="32"/>
          <w:szCs w:val="32"/>
          <w:highlight w:val="none"/>
        </w:rPr>
        <w:t>止（以邮寄或快递寄出时间为准）。</w:t>
      </w:r>
    </w:p>
    <w:p>
      <w:pPr>
        <w:spacing w:line="560" w:lineRule="exact"/>
        <w:ind w:firstLine="640" w:firstLineChars="200"/>
        <w:jc w:val="lef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 报名方式：报名人员可通过扫描下方二维码提交报名信息，必须同时于规定时间内将报名材料邮寄（快递）至嘉兴市妇幼保健院行政楼3楼组织人事部（嘉兴市中环</w:t>
      </w:r>
      <w:r>
        <w:rPr>
          <w:rFonts w:hint="eastAsia" w:ascii="仿宋_GB2312" w:hAnsi="仿宋_GB2312" w:eastAsia="仿宋_GB2312" w:cs="仿宋_GB2312"/>
          <w:sz w:val="32"/>
          <w:szCs w:val="32"/>
          <w:highlight w:val="none"/>
        </w:rPr>
        <w:t>东</w:t>
      </w:r>
      <w:r>
        <w:rPr>
          <w:rFonts w:ascii="仿宋_GB2312" w:hAnsi="仿宋_GB2312" w:eastAsia="仿宋_GB2312" w:cs="仿宋_GB2312"/>
          <w:sz w:val="32"/>
          <w:szCs w:val="32"/>
          <w:highlight w:val="none"/>
        </w:rPr>
        <w:t>路</w:t>
      </w:r>
      <w:r>
        <w:rPr>
          <w:rFonts w:hint="eastAsia" w:ascii="仿宋_GB2312" w:hAnsi="仿宋_GB2312" w:eastAsia="仿宋_GB2312" w:cs="仿宋_GB2312"/>
          <w:sz w:val="32"/>
          <w:szCs w:val="32"/>
          <w:highlight w:val="none"/>
        </w:rPr>
        <w:t>2468</w:t>
      </w:r>
      <w:r>
        <w:rPr>
          <w:rFonts w:ascii="仿宋_GB2312" w:hAnsi="仿宋_GB2312" w:eastAsia="仿宋_GB2312" w:cs="仿宋_GB2312"/>
          <w:sz w:val="32"/>
          <w:szCs w:val="32"/>
          <w:highlight w:val="none"/>
        </w:rPr>
        <w:t>号）。如已在各高校双选会投递纸质简历的人员，请按照本公告时间再次按规定邮寄报名材料。材料原件可在后续环节审核（原件不要邮寄）。所提供材料不全或材料审核不符合报名条件的不得参加考试。</w:t>
      </w:r>
      <w:r>
        <w:rPr>
          <w:rFonts w:hint="eastAsia" w:ascii="仿宋_GB2312" w:hAnsi="仿宋_GB2312" w:eastAsia="仿宋_GB2312" w:cs="仿宋_GB2312"/>
          <w:b/>
          <w:bCs/>
          <w:sz w:val="32"/>
          <w:szCs w:val="32"/>
          <w:highlight w:val="none"/>
        </w:rPr>
        <w:t>未进行</w:t>
      </w:r>
      <w:r>
        <w:rPr>
          <w:rFonts w:hint="eastAsia" w:ascii="仿宋_GB2312" w:hAnsi="仿宋_GB2312" w:eastAsia="仿宋_GB2312" w:cs="仿宋_GB2312"/>
          <w:b/>
          <w:bCs/>
          <w:sz w:val="32"/>
          <w:szCs w:val="32"/>
          <w:highlight w:val="none"/>
          <w:lang w:eastAsia="zh-CN"/>
        </w:rPr>
        <w:t>扫码</w:t>
      </w:r>
      <w:r>
        <w:rPr>
          <w:rFonts w:hint="eastAsia" w:ascii="仿宋_GB2312" w:hAnsi="仿宋_GB2312" w:eastAsia="仿宋_GB2312" w:cs="仿宋_GB2312"/>
          <w:b/>
          <w:bCs/>
          <w:sz w:val="32"/>
          <w:szCs w:val="32"/>
          <w:highlight w:val="none"/>
        </w:rPr>
        <w:t>报名登记、不在规定报名时间内邮寄（快递）材料或提交材料不全的均视为无效报名。</w:t>
      </w:r>
    </w:p>
    <w:p>
      <w:pPr>
        <w:pStyle w:val="7"/>
        <w:shd w:val="clear" w:color="auto" w:fill="FFFFFF"/>
        <w:spacing w:before="0" w:beforeAutospacing="0" w:after="0" w:afterAutospacing="0" w:line="460" w:lineRule="exact"/>
        <w:ind w:firstLine="640" w:firstLineChars="200"/>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3</w:t>
      </w:r>
      <w:r>
        <w:rPr>
          <w:rFonts w:ascii="仿宋_GB2312" w:hAnsi="仿宋_GB2312" w:eastAsia="仿宋_GB2312" w:cs="仿宋_GB2312"/>
          <w:kern w:val="2"/>
          <w:sz w:val="32"/>
          <w:szCs w:val="32"/>
          <w:highlight w:val="none"/>
        </w:rPr>
        <w:t>.报名登记信息二维码：</w:t>
      </w:r>
    </w:p>
    <w:p>
      <w:pPr>
        <w:pStyle w:val="7"/>
        <w:shd w:val="clear" w:color="auto" w:fill="FFFFFF"/>
        <w:spacing w:before="0" w:beforeAutospacing="0" w:after="0" w:afterAutospacing="0"/>
        <w:jc w:val="center"/>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drawing>
          <wp:inline distT="0" distB="0" distL="114300" distR="114300">
            <wp:extent cx="1693545" cy="1693545"/>
            <wp:effectExtent l="0" t="0" r="1905" b="1905"/>
            <wp:docPr id="2" name="图片 2" descr="20211109高层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11109高层次"/>
                    <pic:cNvPicPr>
                      <a:picLocks noChangeAspect="1"/>
                    </pic:cNvPicPr>
                  </pic:nvPicPr>
                  <pic:blipFill>
                    <a:blip r:embed="rId5"/>
                    <a:stretch>
                      <a:fillRect/>
                    </a:stretch>
                  </pic:blipFill>
                  <pic:spPr>
                    <a:xfrm>
                      <a:off x="0" y="0"/>
                      <a:ext cx="1693545" cy="1693545"/>
                    </a:xfrm>
                    <a:prstGeom prst="rect">
                      <a:avLst/>
                    </a:prstGeom>
                  </pic:spPr>
                </pic:pic>
              </a:graphicData>
            </a:graphic>
          </wp:inline>
        </w:drawing>
      </w:r>
    </w:p>
    <w:p>
      <w:pPr>
        <w:pStyle w:val="7"/>
        <w:shd w:val="clear" w:color="auto" w:fill="FFFFFF"/>
        <w:spacing w:before="0" w:beforeAutospacing="0" w:after="0" w:afterAutospacing="0" w:line="460" w:lineRule="exact"/>
        <w:ind w:firstLine="640" w:firstLineChars="200"/>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4</w:t>
      </w:r>
      <w:r>
        <w:rPr>
          <w:rFonts w:ascii="仿宋_GB2312" w:hAnsi="仿宋_GB2312" w:eastAsia="仿宋_GB2312" w:cs="仿宋_GB2312"/>
          <w:kern w:val="2"/>
          <w:sz w:val="32"/>
          <w:szCs w:val="32"/>
          <w:highlight w:val="none"/>
        </w:rPr>
        <w:t>.报名材料</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（1）报名登记表（本人签名）一式一份（黏贴一寸正面免冠证件照）；</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（2）学历、学位证书</w:t>
      </w:r>
      <w:r>
        <w:rPr>
          <w:rFonts w:hint="eastAsia" w:ascii="仿宋_GB2312" w:hAnsi="仿宋_GB2312" w:eastAsia="仿宋_GB2312" w:cs="仿宋_GB2312"/>
          <w:kern w:val="2"/>
          <w:sz w:val="32"/>
          <w:szCs w:val="32"/>
          <w:highlight w:val="none"/>
        </w:rPr>
        <w:t>的</w:t>
      </w:r>
      <w:r>
        <w:rPr>
          <w:rFonts w:ascii="仿宋_GB2312" w:hAnsi="仿宋_GB2312" w:eastAsia="仿宋_GB2312" w:cs="仿宋_GB2312"/>
          <w:kern w:val="2"/>
          <w:sz w:val="32"/>
          <w:szCs w:val="32"/>
          <w:highlight w:val="none"/>
        </w:rPr>
        <w:t>复印件</w:t>
      </w:r>
      <w:r>
        <w:rPr>
          <w:rFonts w:hint="eastAsia" w:ascii="仿宋_GB2312" w:hAnsi="仿宋_GB2312" w:eastAsia="仿宋_GB2312" w:cs="仿宋_GB2312"/>
          <w:sz w:val="32"/>
          <w:szCs w:val="32"/>
          <w:highlight w:val="none"/>
          <w:shd w:val="clear" w:color="auto" w:fill="FFFFFF"/>
        </w:rPr>
        <w:t>（普通高校2022年毕业生未取得学历、学位证书可提供学校核发的就业推荐表、就业协议书和成绩单）</w:t>
      </w:r>
      <w:r>
        <w:rPr>
          <w:rFonts w:ascii="仿宋_GB2312" w:hAnsi="仿宋_GB2312" w:eastAsia="仿宋_GB2312" w:cs="仿宋_GB2312"/>
          <w:kern w:val="2"/>
          <w:sz w:val="32"/>
          <w:szCs w:val="32"/>
          <w:highlight w:val="none"/>
        </w:rPr>
        <w:t>，留学人员报考须</w:t>
      </w:r>
      <w:r>
        <w:rPr>
          <w:rFonts w:hint="eastAsia" w:ascii="仿宋_GB2312" w:hAnsi="仿宋_GB2312" w:eastAsia="仿宋_GB2312" w:cs="仿宋_GB2312"/>
          <w:kern w:val="2"/>
          <w:sz w:val="32"/>
          <w:szCs w:val="32"/>
          <w:highlight w:val="none"/>
        </w:rPr>
        <w:t>提供</w:t>
      </w:r>
      <w:r>
        <w:rPr>
          <w:rFonts w:ascii="仿宋_GB2312" w:hAnsi="仿宋_GB2312" w:eastAsia="仿宋_GB2312" w:cs="仿宋_GB2312"/>
          <w:kern w:val="2"/>
          <w:sz w:val="32"/>
          <w:szCs w:val="32"/>
          <w:highlight w:val="none"/>
        </w:rPr>
        <w:t>教育部中国留学服务中心出具的境外学历、学位认证书</w:t>
      </w:r>
      <w:r>
        <w:rPr>
          <w:rFonts w:hint="eastAsia" w:ascii="仿宋_GB2312" w:hAnsi="仿宋_GB2312" w:eastAsia="仿宋_GB2312" w:cs="仿宋_GB2312"/>
          <w:kern w:val="2"/>
          <w:sz w:val="32"/>
          <w:szCs w:val="32"/>
          <w:highlight w:val="none"/>
        </w:rPr>
        <w:t>的</w:t>
      </w:r>
      <w:r>
        <w:rPr>
          <w:rFonts w:ascii="仿宋_GB2312" w:hAnsi="仿宋_GB2312" w:eastAsia="仿宋_GB2312" w:cs="仿宋_GB2312"/>
          <w:kern w:val="2"/>
          <w:sz w:val="32"/>
          <w:szCs w:val="32"/>
          <w:highlight w:val="none"/>
        </w:rPr>
        <w:t>复印件；</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（3）本人有效居民身份证复印件（正反两面）；</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（4）专业技术（执业）资格证书复印件（根据岗位要求提供）。</w:t>
      </w:r>
    </w:p>
    <w:p>
      <w:pPr>
        <w:pStyle w:val="7"/>
        <w:shd w:val="clear" w:color="auto" w:fill="FFFFFF"/>
        <w:spacing w:before="0" w:beforeAutospacing="0" w:after="0" w:afterAutospacing="0" w:line="520" w:lineRule="exact"/>
        <w:ind w:firstLine="640" w:firstLineChars="200"/>
        <w:rPr>
          <w:rFonts w:hint="eastAsia" w:ascii="仿宋_GB2312" w:hAnsi="仿宋_GB2312" w:eastAsia="仿宋_GB2312" w:cs="仿宋_GB2312"/>
          <w:kern w:val="2"/>
          <w:sz w:val="32"/>
          <w:szCs w:val="32"/>
          <w:highlight w:val="none"/>
          <w:lang w:eastAsia="zh-CN"/>
        </w:rPr>
      </w:pPr>
      <w:r>
        <w:rPr>
          <w:rFonts w:ascii="仿宋_GB2312" w:hAnsi="仿宋_GB2312" w:eastAsia="仿宋_GB2312" w:cs="仿宋_GB2312"/>
          <w:kern w:val="2"/>
          <w:sz w:val="32"/>
          <w:szCs w:val="32"/>
          <w:highlight w:val="none"/>
        </w:rPr>
        <w:t>（5）反映个人学术水平的论文、业绩的证明资料的</w:t>
      </w:r>
      <w:r>
        <w:rPr>
          <w:rFonts w:hint="eastAsia" w:ascii="仿宋_GB2312" w:hAnsi="仿宋_GB2312" w:eastAsia="仿宋_GB2312" w:cs="仿宋_GB2312"/>
          <w:kern w:val="2"/>
          <w:sz w:val="32"/>
          <w:szCs w:val="32"/>
          <w:highlight w:val="none"/>
        </w:rPr>
        <w:t>复印件</w:t>
      </w:r>
      <w:r>
        <w:rPr>
          <w:rFonts w:hint="eastAsia" w:ascii="仿宋_GB2312" w:hAnsi="仿宋_GB2312" w:eastAsia="仿宋_GB2312" w:cs="仿宋_GB2312"/>
          <w:kern w:val="2"/>
          <w:sz w:val="32"/>
          <w:szCs w:val="32"/>
          <w:highlight w:val="none"/>
          <w:lang w:eastAsia="zh-CN"/>
        </w:rPr>
        <w:t>。</w:t>
      </w:r>
    </w:p>
    <w:p>
      <w:pPr>
        <w:pStyle w:val="7"/>
        <w:shd w:val="clear" w:color="auto" w:fill="FFFFFF"/>
        <w:spacing w:before="0" w:beforeAutospacing="0" w:after="0" w:afterAutospacing="0" w:line="520" w:lineRule="exact"/>
        <w:ind w:firstLine="640" w:firstLineChars="20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（6）6、7号岗位2021年未取得规培证书的须提供考试成绩单证明复印件。2022年应届毕业生要求专硕。</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7</w:t>
      </w:r>
      <w:r>
        <w:rPr>
          <w:rFonts w:ascii="仿宋_GB2312" w:hAnsi="仿宋_GB2312" w:eastAsia="仿宋_GB2312" w:cs="仿宋_GB2312"/>
          <w:kern w:val="2"/>
          <w:sz w:val="32"/>
          <w:szCs w:val="32"/>
          <w:highlight w:val="none"/>
        </w:rPr>
        <w:t>）事业单位在编人员入围考察前须提供本单位同意报考证明原件。</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5.资格初审。报名结束后，招聘单位根据招聘岗位所需条件对报名人员进行资格初审。各招聘岗位的资格初审、考试时间、地点安排将在医院官网进行公告。招聘岗位所需专业（学科）要求参考教育行政部门专业目录设置（审查），对应聘人员所学专业名称与专业要求不一致的，由招聘单位根据所学专业方向审核确定。</w:t>
      </w:r>
      <w:r>
        <w:rPr>
          <w:rFonts w:hint="eastAsia" w:ascii="仿宋_GB2312" w:hAnsi="仿宋_GB2312" w:eastAsia="仿宋_GB2312" w:cs="仿宋_GB2312"/>
          <w:kern w:val="2"/>
          <w:sz w:val="32"/>
          <w:szCs w:val="32"/>
          <w:highlight w:val="none"/>
          <w:lang w:eastAsia="zh-CN"/>
        </w:rPr>
        <w:t>国外（境外）留学人员</w:t>
      </w:r>
      <w:r>
        <w:rPr>
          <w:rFonts w:hint="eastAsia" w:ascii="仿宋_GB2312" w:hAnsi="仿宋_GB2312" w:eastAsia="仿宋_GB2312" w:cs="仿宋_GB2312"/>
          <w:kern w:val="2"/>
          <w:sz w:val="32"/>
          <w:szCs w:val="32"/>
          <w:highlight w:val="none"/>
        </w:rPr>
        <w:t>所学专业</w:t>
      </w:r>
      <w:r>
        <w:rPr>
          <w:rFonts w:hint="eastAsia" w:ascii="仿宋_GB2312" w:hAnsi="仿宋_GB2312" w:eastAsia="仿宋_GB2312" w:cs="仿宋_GB2312"/>
          <w:kern w:val="2"/>
          <w:sz w:val="32"/>
          <w:szCs w:val="32"/>
          <w:highlight w:val="none"/>
          <w:lang w:eastAsia="zh-CN"/>
        </w:rPr>
        <w:t>参考</w:t>
      </w:r>
      <w:r>
        <w:rPr>
          <w:rFonts w:hint="eastAsia" w:ascii="仿宋_GB2312" w:hAnsi="仿宋_GB2312" w:eastAsia="仿宋_GB2312" w:cs="仿宋_GB2312"/>
          <w:kern w:val="2"/>
          <w:sz w:val="32"/>
          <w:szCs w:val="32"/>
          <w:highlight w:val="none"/>
        </w:rPr>
        <w:t>国内相关或相近专业所学</w:t>
      </w:r>
      <w:r>
        <w:rPr>
          <w:rFonts w:hint="eastAsia" w:ascii="仿宋_GB2312" w:hAnsi="仿宋_GB2312" w:eastAsia="仿宋_GB2312" w:cs="仿宋_GB2312"/>
          <w:kern w:val="2"/>
          <w:sz w:val="32"/>
          <w:szCs w:val="32"/>
          <w:highlight w:val="none"/>
          <w:lang w:eastAsia="zh-CN"/>
        </w:rPr>
        <w:t>方向</w:t>
      </w:r>
      <w:r>
        <w:rPr>
          <w:rFonts w:hint="eastAsia" w:ascii="仿宋_GB2312" w:hAnsi="仿宋_GB2312" w:eastAsia="仿宋_GB2312" w:cs="仿宋_GB2312"/>
          <w:kern w:val="2"/>
          <w:sz w:val="32"/>
          <w:szCs w:val="32"/>
          <w:highlight w:val="none"/>
        </w:rPr>
        <w:t>确定。</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应聘人员不得报考与招聘单位有《浙江省事业单位公开招聘人员暂行办法》第三十条所列回避情形的岗位。</w:t>
      </w:r>
      <w:r>
        <w:rPr>
          <w:rFonts w:hint="default" w:ascii="仿宋_GB2312" w:hAnsi="仿宋_GB2312" w:eastAsia="仿宋_GB2312" w:cs="仿宋_GB2312"/>
          <w:kern w:val="2"/>
          <w:sz w:val="32"/>
          <w:szCs w:val="32"/>
          <w:highlight w:val="none"/>
        </w:rPr>
        <w:t>资格审查贯穿公开招聘全过程，</w:t>
      </w:r>
      <w:r>
        <w:rPr>
          <w:rFonts w:ascii="仿宋_GB2312" w:hAnsi="仿宋_GB2312" w:eastAsia="仿宋_GB2312" w:cs="仿宋_GB2312"/>
          <w:kern w:val="2"/>
          <w:sz w:val="32"/>
          <w:szCs w:val="32"/>
          <w:highlight w:val="none"/>
        </w:rPr>
        <w:t>报名人员应对本人提交的信息和材料的真实性负责，凡提供虚假信息而通过资格条件审查的，一经查实，取消其聘用资格。</w:t>
      </w:r>
    </w:p>
    <w:p>
      <w:pPr>
        <w:widowControl/>
        <w:shd w:val="clear" w:color="auto" w:fill="FFFFFF"/>
        <w:spacing w:line="480" w:lineRule="exact"/>
        <w:ind w:firstLine="640" w:firstLineChars="200"/>
        <w:jc w:val="left"/>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（二）考试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eastAsia="仿宋_GB2312"/>
          <w:color w:val="auto"/>
          <w:sz w:val="32"/>
          <w:szCs w:val="32"/>
          <w:highlight w:val="none"/>
        </w:rPr>
      </w:pPr>
      <w:r>
        <w:rPr>
          <w:rFonts w:ascii="仿宋_GB2312" w:hAnsi="仿宋_GB2312" w:eastAsia="仿宋_GB2312" w:cs="仿宋_GB2312"/>
          <w:color w:val="auto"/>
          <w:kern w:val="2"/>
          <w:sz w:val="32"/>
          <w:szCs w:val="32"/>
          <w:highlight w:val="none"/>
        </w:rPr>
        <w:t>本次公开招聘考试由嘉兴市妇幼保健院组织实施，</w:t>
      </w:r>
      <w:r>
        <w:rPr>
          <w:rFonts w:hint="eastAsia" w:ascii="仿宋_GB2312" w:eastAsia="仿宋_GB2312"/>
          <w:color w:val="auto"/>
          <w:sz w:val="32"/>
          <w:szCs w:val="32"/>
          <w:highlight w:val="none"/>
        </w:rPr>
        <w:t xml:space="preserve">采取笔试、面试相结合的方式进行。 </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1.</w:t>
      </w:r>
      <w:r>
        <w:rPr>
          <w:rFonts w:hint="eastAsia" w:ascii="仿宋_GB2312" w:eastAsia="仿宋_GB2312" w:cs="仿宋_GB2312"/>
          <w:color w:val="auto"/>
          <w:sz w:val="32"/>
          <w:szCs w:val="32"/>
          <w:highlight w:val="none"/>
        </w:rPr>
        <w:t>招聘岗位为</w:t>
      </w:r>
      <w:r>
        <w:rPr>
          <w:rFonts w:hint="eastAsia" w:ascii="仿宋_GB2312" w:eastAsia="仿宋_GB2312"/>
          <w:color w:val="auto"/>
          <w:sz w:val="32"/>
          <w:szCs w:val="32"/>
          <w:highlight w:val="none"/>
        </w:rPr>
        <w:t>1-1</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的岗位：采取直接面试的方式进行，总成绩=面试成绩，面试成绩满分为100分，合格分为60分，面试不合格的不列入体检、考察对象。面试内容为相关专业知识以及分析解决问题能力，考试总成绩保留2位小数。</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auto"/>
          <w:sz w:val="32"/>
          <w:szCs w:val="32"/>
          <w:highlight w:val="none"/>
        </w:rPr>
        <w:t>2.</w:t>
      </w:r>
      <w:r>
        <w:rPr>
          <w:rFonts w:hint="eastAsia" w:ascii="仿宋_GB2312" w:eastAsia="仿宋_GB2312" w:cs="仿宋_GB2312"/>
          <w:color w:val="auto"/>
          <w:sz w:val="32"/>
          <w:szCs w:val="32"/>
          <w:highlight w:val="none"/>
        </w:rPr>
        <w:t>招聘岗位为</w:t>
      </w:r>
      <w:r>
        <w:rPr>
          <w:rFonts w:hint="eastAsia" w:ascii="仿宋_GB2312" w:eastAsia="仿宋_GB2312"/>
          <w:color w:val="auto"/>
          <w:sz w:val="32"/>
          <w:szCs w:val="32"/>
          <w:highlight w:val="none"/>
          <w:lang w:val="en-US" w:eastAsia="zh-CN"/>
        </w:rPr>
        <w:t>18</w:t>
      </w:r>
      <w:r>
        <w:rPr>
          <w:rFonts w:hint="eastAsia" w:ascii="仿宋_GB2312" w:eastAsia="仿宋_GB2312"/>
          <w:color w:val="auto"/>
          <w:sz w:val="32"/>
          <w:szCs w:val="32"/>
          <w:highlight w:val="none"/>
        </w:rPr>
        <w:t>的岗位：</w:t>
      </w:r>
      <w:r>
        <w:rPr>
          <w:rFonts w:hint="eastAsia" w:ascii="仿宋_GB2312" w:eastAsia="仿宋_GB2312"/>
          <w:color w:val="auto"/>
          <w:sz w:val="32"/>
          <w:szCs w:val="32"/>
          <w:highlight w:val="none"/>
          <w:lang w:val="en-US" w:eastAsia="zh-CN"/>
        </w:rPr>
        <w:t>设置开考比例，</w:t>
      </w:r>
      <w:r>
        <w:rPr>
          <w:rFonts w:hint="eastAsia" w:ascii="仿宋_GB2312" w:eastAsia="仿宋_GB2312"/>
          <w:color w:val="000000"/>
          <w:sz w:val="32"/>
          <w:szCs w:val="32"/>
          <w:highlight w:val="none"/>
        </w:rPr>
        <w:t>同一岗位符合条件的报名人员不得低于招聘计划人数的2倍，不到规定比例的，取消招聘计划。</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同一岗位符合条件的报名人数（确认参加考试人数）超过招聘计划数10倍的，采</w:t>
      </w:r>
      <w:r>
        <w:rPr>
          <w:rFonts w:hint="eastAsia" w:ascii="仿宋_GB2312" w:eastAsia="仿宋_GB2312"/>
          <w:color w:val="auto"/>
          <w:sz w:val="32"/>
          <w:szCs w:val="32"/>
          <w:highlight w:val="none"/>
          <w:lang w:eastAsia="zh-CN"/>
        </w:rPr>
        <w:t>取</w:t>
      </w:r>
      <w:r>
        <w:rPr>
          <w:rFonts w:hint="eastAsia" w:ascii="仿宋_GB2312" w:eastAsia="仿宋_GB2312"/>
          <w:color w:val="auto"/>
          <w:sz w:val="32"/>
          <w:szCs w:val="32"/>
          <w:highlight w:val="none"/>
        </w:rPr>
        <w:t>笔试+面试方式进行，各招聘岗位按笔试成绩从高分到低分1</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3的比例确定（不足比例的，按实际人数确定）入围面试对象，笔试缺考者不列为面试对象，总成绩=笔试成绩*50%+面试成绩*50%；同一岗位符合条件的报名人数（确认参加考试人数）不超过招聘计划数10倍（含10倍）</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，采</w:t>
      </w:r>
      <w:r>
        <w:rPr>
          <w:rFonts w:hint="eastAsia" w:ascii="仿宋_GB2312" w:eastAsia="仿宋_GB2312"/>
          <w:color w:val="auto"/>
          <w:sz w:val="32"/>
          <w:szCs w:val="32"/>
          <w:highlight w:val="none"/>
          <w:lang w:eastAsia="zh-CN"/>
        </w:rPr>
        <w:t>取</w:t>
      </w:r>
      <w:r>
        <w:rPr>
          <w:rFonts w:hint="eastAsia" w:ascii="仿宋_GB2312" w:eastAsia="仿宋_GB2312"/>
          <w:color w:val="auto"/>
          <w:sz w:val="32"/>
          <w:szCs w:val="32"/>
          <w:highlight w:val="none"/>
        </w:rPr>
        <w:t>直接面试方式，总成绩=面试成绩。笔试、面试总分均为100分，考试总成绩低于60分的人员不列为体检、考察对象。笔试内容为综合基础知识或相关专业知识，面试内容为相关专业知识以及分析解决问题能力，考试总成绩保留2位小数。</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lang w:val="en-US" w:eastAsia="zh-CN"/>
        </w:rPr>
        <w:t xml:space="preserve">    3</w:t>
      </w:r>
      <w:r>
        <w:rPr>
          <w:rFonts w:hint="eastAsia" w:ascii="仿宋_GB2312" w:eastAsia="仿宋_GB2312"/>
          <w:color w:val="auto"/>
          <w:sz w:val="32"/>
          <w:szCs w:val="32"/>
          <w:highlight w:val="none"/>
        </w:rPr>
        <w:t>.笔试、面试时间及地点均另行通知，不按规定的时间和地点参加笔试、面试的，视作放弃。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如因疫情防控需要，需改变考试方式的，将提前在</w:t>
      </w:r>
      <w:r>
        <w:rPr>
          <w:rFonts w:ascii="仿宋_GB2312" w:hAnsi="仿宋_GB2312" w:eastAsia="仿宋_GB2312" w:cs="仿宋_GB2312"/>
          <w:color w:val="auto"/>
          <w:kern w:val="2"/>
          <w:sz w:val="32"/>
          <w:szCs w:val="32"/>
          <w:highlight w:val="none"/>
        </w:rPr>
        <w:t>嘉兴市</w:t>
      </w:r>
      <w:r>
        <w:rPr>
          <w:rFonts w:hint="eastAsia" w:ascii="仿宋_GB2312" w:hAnsi="仿宋_GB2312" w:eastAsia="仿宋_GB2312" w:cs="仿宋_GB2312"/>
          <w:color w:val="auto"/>
          <w:kern w:val="2"/>
          <w:sz w:val="32"/>
          <w:szCs w:val="32"/>
          <w:highlight w:val="none"/>
        </w:rPr>
        <w:t>妇幼保健院</w:t>
      </w:r>
      <w:r>
        <w:rPr>
          <w:rFonts w:ascii="仿宋_GB2312" w:hAnsi="仿宋_GB2312" w:eastAsia="仿宋_GB2312" w:cs="仿宋_GB2312"/>
          <w:color w:val="auto"/>
          <w:kern w:val="2"/>
          <w:sz w:val="32"/>
          <w:szCs w:val="32"/>
          <w:highlight w:val="none"/>
        </w:rPr>
        <w:t>网站（</w:t>
      </w:r>
      <w:r>
        <w:rPr>
          <w:color w:val="auto"/>
          <w:highlight w:val="none"/>
        </w:rPr>
        <w:fldChar w:fldCharType="begin"/>
      </w:r>
      <w:r>
        <w:rPr>
          <w:color w:val="auto"/>
          <w:highlight w:val="none"/>
        </w:rPr>
        <w:instrText xml:space="preserve"> HYPERLINK "http://www.jxdyyy.com/" </w:instrText>
      </w:r>
      <w:r>
        <w:rPr>
          <w:color w:val="auto"/>
          <w:highlight w:val="none"/>
        </w:rPr>
        <w:fldChar w:fldCharType="separate"/>
      </w:r>
      <w:r>
        <w:rPr>
          <w:rFonts w:ascii="仿宋_GB2312" w:hAnsi="仿宋_GB2312" w:eastAsia="仿宋_GB2312" w:cs="仿宋_GB2312"/>
          <w:color w:val="auto"/>
          <w:kern w:val="2"/>
          <w:sz w:val="32"/>
          <w:szCs w:val="32"/>
          <w:highlight w:val="none"/>
        </w:rPr>
        <w:t>http://www.jx</w:t>
      </w:r>
      <w:r>
        <w:rPr>
          <w:rFonts w:hint="eastAsia" w:ascii="仿宋_GB2312" w:hAnsi="仿宋_GB2312" w:eastAsia="仿宋_GB2312" w:cs="仿宋_GB2312"/>
          <w:color w:val="auto"/>
          <w:kern w:val="2"/>
          <w:sz w:val="32"/>
          <w:szCs w:val="32"/>
          <w:highlight w:val="none"/>
        </w:rPr>
        <w:t>fby</w:t>
      </w:r>
      <w:r>
        <w:rPr>
          <w:rFonts w:ascii="仿宋_GB2312" w:hAnsi="仿宋_GB2312" w:eastAsia="仿宋_GB2312" w:cs="仿宋_GB2312"/>
          <w:color w:val="auto"/>
          <w:kern w:val="2"/>
          <w:sz w:val="32"/>
          <w:szCs w:val="32"/>
          <w:highlight w:val="none"/>
        </w:rPr>
        <w:t>.com/</w:t>
      </w:r>
      <w:r>
        <w:rPr>
          <w:rFonts w:ascii="仿宋_GB2312" w:hAnsi="仿宋_GB2312" w:eastAsia="仿宋_GB2312" w:cs="仿宋_GB2312"/>
          <w:color w:val="auto"/>
          <w:kern w:val="2"/>
          <w:sz w:val="32"/>
          <w:szCs w:val="32"/>
          <w:highlight w:val="none"/>
        </w:rPr>
        <w:fldChar w:fldCharType="end"/>
      </w:r>
      <w:r>
        <w:rPr>
          <w:rFonts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发布信息</w:t>
      </w:r>
      <w:r>
        <w:rPr>
          <w:rFonts w:hint="eastAsia" w:ascii="仿宋_GB2312" w:eastAsia="仿宋_GB2312"/>
          <w:color w:val="auto"/>
          <w:sz w:val="32"/>
          <w:szCs w:val="32"/>
          <w:highlight w:val="none"/>
        </w:rPr>
        <w:t>。</w:t>
      </w:r>
    </w:p>
    <w:p>
      <w:pPr>
        <w:widowControl/>
        <w:shd w:val="clear" w:color="auto" w:fill="FFFFFF"/>
        <w:spacing w:line="480" w:lineRule="exact"/>
        <w:ind w:firstLine="640" w:firstLineChars="200"/>
        <w:jc w:val="left"/>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（三）体检</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 根据考试</w:t>
      </w:r>
      <w:r>
        <w:rPr>
          <w:rFonts w:hint="eastAsia" w:ascii="仿宋_GB2312" w:hAnsi="仿宋_GB2312" w:eastAsia="仿宋_GB2312" w:cs="仿宋_GB2312"/>
          <w:kern w:val="2"/>
          <w:sz w:val="32"/>
          <w:szCs w:val="32"/>
          <w:highlight w:val="none"/>
          <w:lang w:val="en-US" w:eastAsia="zh-CN"/>
        </w:rPr>
        <w:t>总</w:t>
      </w:r>
      <w:r>
        <w:rPr>
          <w:rFonts w:ascii="仿宋_GB2312" w:hAnsi="仿宋_GB2312" w:eastAsia="仿宋_GB2312" w:cs="仿宋_GB2312"/>
          <w:kern w:val="2"/>
          <w:sz w:val="32"/>
          <w:szCs w:val="32"/>
          <w:highlight w:val="none"/>
        </w:rPr>
        <w:t>成绩，从高分到低分按照招聘计划的1:1比例确定体检对象。体检参照《公务员录用体检通用标准(试行)》执行，体检合格者确定为考察对象。应聘人员不按规定的时间、地点参加体检，视作放弃体检资格。</w:t>
      </w:r>
    </w:p>
    <w:p>
      <w:pPr>
        <w:widowControl/>
        <w:shd w:val="clear" w:color="auto" w:fill="FFFFFF"/>
        <w:spacing w:line="480" w:lineRule="exact"/>
        <w:ind w:firstLine="640" w:firstLineChars="200"/>
        <w:jc w:val="left"/>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（四）考察</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 考察工作参照公务员考录考察工作的办法进行。主要对体检合格的人员进行资格条件的复核和德、能、勤、绩、廉以及需要回避的情况等考察，考察不合格不予聘用。</w:t>
      </w:r>
    </w:p>
    <w:p>
      <w:pPr>
        <w:widowControl/>
        <w:shd w:val="clear" w:color="auto" w:fill="FFFFFF"/>
        <w:spacing w:line="480" w:lineRule="exact"/>
        <w:ind w:firstLine="640" w:firstLineChars="200"/>
        <w:jc w:val="left"/>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（五）公示</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 xml:space="preserve"> 经体检、考察均合格的人员，确定为拟聘用人员，拟聘用人员名单在嘉兴市卫生健康委员会网站上公示7个工作日。公示期满，对拟聘用人员没有异议或反映有问题经查实不影响聘用的，招聘单位按规定办理聘用手续。</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应聘人员在体检、考察、公示环节出现不合格的或自愿放弃的，由招聘单位研究决定是否安排递补，</w:t>
      </w:r>
      <w:r>
        <w:rPr>
          <w:rFonts w:hint="eastAsia" w:ascii="仿宋_GB2312" w:hAnsi="仿宋_GB2312" w:eastAsia="仿宋_GB2312" w:cs="仿宋_GB2312"/>
          <w:kern w:val="2"/>
          <w:sz w:val="32"/>
          <w:szCs w:val="32"/>
          <w:highlight w:val="none"/>
          <w:lang w:eastAsia="zh-CN"/>
        </w:rPr>
        <w:t>决定</w:t>
      </w:r>
      <w:r>
        <w:rPr>
          <w:rFonts w:ascii="仿宋_GB2312" w:hAnsi="仿宋_GB2312" w:eastAsia="仿宋_GB2312" w:cs="仿宋_GB2312"/>
          <w:kern w:val="2"/>
          <w:sz w:val="32"/>
          <w:szCs w:val="32"/>
          <w:highlight w:val="none"/>
        </w:rPr>
        <w:t>递补的则按招聘岗位考试</w:t>
      </w:r>
      <w:r>
        <w:rPr>
          <w:rFonts w:hint="eastAsia" w:ascii="仿宋_GB2312" w:hAnsi="仿宋_GB2312" w:eastAsia="仿宋_GB2312" w:cs="仿宋_GB2312"/>
          <w:kern w:val="2"/>
          <w:sz w:val="32"/>
          <w:szCs w:val="32"/>
          <w:highlight w:val="none"/>
        </w:rPr>
        <w:t>总</w:t>
      </w:r>
      <w:r>
        <w:rPr>
          <w:rFonts w:ascii="仿宋_GB2312" w:hAnsi="仿宋_GB2312" w:eastAsia="仿宋_GB2312" w:cs="仿宋_GB2312"/>
          <w:kern w:val="2"/>
          <w:sz w:val="32"/>
          <w:szCs w:val="32"/>
          <w:highlight w:val="none"/>
        </w:rPr>
        <w:t>成绩从高分到低分依次进行。</w:t>
      </w:r>
    </w:p>
    <w:p>
      <w:pPr>
        <w:widowControl/>
        <w:shd w:val="clear" w:color="auto" w:fill="FFFFFF"/>
        <w:spacing w:line="480" w:lineRule="exact"/>
        <w:ind w:firstLine="640" w:firstLineChars="200"/>
        <w:jc w:val="left"/>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（六）聘用</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拟聘用人员无正当理由未在规定时间内报到的，取消聘用资格 。</w:t>
      </w:r>
      <w:r>
        <w:rPr>
          <w:rFonts w:ascii="仿宋_GB2312" w:hAnsi="仿宋_GB2312" w:eastAsia="仿宋_GB2312" w:cs="仿宋_GB2312"/>
          <w:sz w:val="32"/>
          <w:szCs w:val="32"/>
          <w:highlight w:val="none"/>
        </w:rPr>
        <w:t>普通高校202</w:t>
      </w:r>
      <w:r>
        <w:rPr>
          <w:rFonts w:hint="eastAsia" w:ascii="仿宋_GB2312" w:hAnsi="仿宋_GB2312" w:eastAsia="仿宋_GB2312" w:cs="仿宋_GB2312"/>
          <w:sz w:val="32"/>
          <w:szCs w:val="32"/>
          <w:highlight w:val="none"/>
          <w:lang w:val="en-US" w:eastAsia="zh-CN"/>
        </w:rPr>
        <w:t>2</w:t>
      </w:r>
      <w:r>
        <w:rPr>
          <w:rFonts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rPr>
        <w:t>应届</w:t>
      </w:r>
      <w:r>
        <w:rPr>
          <w:rFonts w:ascii="仿宋_GB2312" w:hAnsi="仿宋_GB2312" w:eastAsia="仿宋_GB2312" w:cs="仿宋_GB2312"/>
          <w:sz w:val="32"/>
          <w:szCs w:val="32"/>
          <w:highlight w:val="none"/>
        </w:rPr>
        <w:t>毕业生</w:t>
      </w:r>
      <w:r>
        <w:rPr>
          <w:rFonts w:ascii="仿宋_GB2312" w:hAnsi="仿宋_GB2312" w:eastAsia="仿宋_GB2312" w:cs="仿宋_GB2312"/>
          <w:kern w:val="2"/>
          <w:sz w:val="32"/>
          <w:szCs w:val="32"/>
          <w:highlight w:val="none"/>
        </w:rPr>
        <w:t>（须于202</w:t>
      </w:r>
      <w:r>
        <w:rPr>
          <w:rFonts w:hint="eastAsia" w:ascii="仿宋_GB2312" w:hAnsi="仿宋_GB2312" w:eastAsia="仿宋_GB2312" w:cs="仿宋_GB2312"/>
          <w:kern w:val="2"/>
          <w:sz w:val="32"/>
          <w:szCs w:val="32"/>
          <w:highlight w:val="none"/>
          <w:lang w:val="en-US" w:eastAsia="zh-CN"/>
        </w:rPr>
        <w:t>2</w:t>
      </w:r>
      <w:r>
        <w:rPr>
          <w:rFonts w:ascii="仿宋_GB2312" w:hAnsi="仿宋_GB2312" w:eastAsia="仿宋_GB2312" w:cs="仿宋_GB2312"/>
          <w:kern w:val="2"/>
          <w:sz w:val="32"/>
          <w:szCs w:val="32"/>
          <w:highlight w:val="none"/>
        </w:rPr>
        <w:t>年</w:t>
      </w:r>
      <w:r>
        <w:rPr>
          <w:rFonts w:hint="eastAsia" w:ascii="仿宋_GB2312" w:hAnsi="仿宋_GB2312" w:eastAsia="仿宋_GB2312" w:cs="仿宋_GB2312"/>
          <w:kern w:val="2"/>
          <w:sz w:val="32"/>
          <w:szCs w:val="32"/>
          <w:highlight w:val="none"/>
          <w:lang w:val="en-US" w:eastAsia="zh-CN"/>
        </w:rPr>
        <w:t>8</w:t>
      </w:r>
      <w:r>
        <w:rPr>
          <w:rFonts w:ascii="仿宋_GB2312" w:hAnsi="仿宋_GB2312" w:eastAsia="仿宋_GB2312" w:cs="仿宋_GB2312"/>
          <w:kern w:val="2"/>
          <w:sz w:val="32"/>
          <w:szCs w:val="32"/>
          <w:highlight w:val="none"/>
        </w:rPr>
        <w:t>月</w:t>
      </w:r>
      <w:r>
        <w:rPr>
          <w:rFonts w:hint="eastAsia" w:ascii="仿宋_GB2312" w:hAnsi="仿宋_GB2312" w:eastAsia="仿宋_GB2312" w:cs="仿宋_GB2312"/>
          <w:kern w:val="2"/>
          <w:sz w:val="32"/>
          <w:szCs w:val="32"/>
          <w:highlight w:val="none"/>
          <w:lang w:val="en-US" w:eastAsia="zh-CN"/>
        </w:rPr>
        <w:t>31</w:t>
      </w:r>
      <w:r>
        <w:rPr>
          <w:rFonts w:ascii="仿宋_GB2312" w:hAnsi="仿宋_GB2312" w:eastAsia="仿宋_GB2312" w:cs="仿宋_GB2312"/>
          <w:kern w:val="2"/>
          <w:sz w:val="32"/>
          <w:szCs w:val="32"/>
          <w:highlight w:val="none"/>
        </w:rPr>
        <w:t>日前取得学历、学位证书）按毕业生报到程序办理，不能按时毕业或未取得招聘岗位规定的学历、学位证书的，取消聘用资格。社会人员办理报到前须与原单位解除劳动（聘用）合同。</w:t>
      </w:r>
    </w:p>
    <w:p>
      <w:pPr>
        <w:pStyle w:val="7"/>
        <w:shd w:val="clear" w:color="auto" w:fill="FFFFFF"/>
        <w:spacing w:before="0" w:beforeAutospacing="0" w:after="0" w:afterAutospacing="0" w:line="520" w:lineRule="exact"/>
        <w:ind w:firstLine="640" w:firstLineChars="200"/>
        <w:rPr>
          <w:rFonts w:hint="eastAsia" w:ascii="仿宋_GB2312" w:hAnsi="仿宋_GB2312" w:eastAsia="仿宋_GB2312" w:cs="仿宋_GB2312"/>
          <w:kern w:val="2"/>
          <w:sz w:val="32"/>
          <w:szCs w:val="32"/>
          <w:highlight w:val="none"/>
          <w:lang w:eastAsia="zh-CN"/>
        </w:rPr>
      </w:pPr>
      <w:r>
        <w:rPr>
          <w:rFonts w:ascii="仿宋_GB2312" w:hAnsi="仿宋_GB2312" w:eastAsia="仿宋_GB2312" w:cs="仿宋_GB2312"/>
          <w:kern w:val="2"/>
          <w:sz w:val="32"/>
          <w:szCs w:val="32"/>
          <w:highlight w:val="none"/>
        </w:rPr>
        <w:t>聘用人员列入事业编制报备员额管理，与招聘单位签订事业单位聘用合同，并按规定约定试用期。试用期满后，考核合格者，予以正式聘用；不合格的，取消聘用。聘用人员享受国家规定的事业单位工资待遇和各种规定保险。</w:t>
      </w:r>
    </w:p>
    <w:p>
      <w:pPr>
        <w:pStyle w:val="7"/>
        <w:shd w:val="clear" w:color="auto" w:fill="FFFFFF"/>
        <w:spacing w:before="0" w:beforeAutospacing="0" w:after="0" w:afterAutospacing="0" w:line="520" w:lineRule="exact"/>
        <w:ind w:firstLine="640" w:firstLineChars="200"/>
        <w:rPr>
          <w:rFonts w:ascii="黑体" w:hAnsi="黑体" w:eastAsia="黑体" w:cs="仿宋_GB2312"/>
          <w:b w:val="0"/>
          <w:bCs w:val="0"/>
          <w:kern w:val="2"/>
          <w:sz w:val="32"/>
          <w:szCs w:val="32"/>
          <w:highlight w:val="none"/>
        </w:rPr>
      </w:pPr>
      <w:r>
        <w:rPr>
          <w:rFonts w:ascii="黑体" w:hAnsi="黑体" w:eastAsia="黑体" w:cs="仿宋_GB2312"/>
          <w:b w:val="0"/>
          <w:bCs w:val="0"/>
          <w:kern w:val="2"/>
          <w:sz w:val="32"/>
          <w:szCs w:val="32"/>
          <w:highlight w:val="none"/>
        </w:rPr>
        <w:t>五、监督和联系</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一）本次公开招聘工作由嘉兴市妇幼保健院按有关规定组织实施，嘉兴市纪委市监委驻嘉兴市卫生健康委员会纪检监察组全程监督，嘉兴市人力资源和社会保障局进行业务指导和程序监督。对考试违纪违规行为的认定和处理，按照《事业单位公开招聘违纪违规行为处理规定》（人社部令第35号）执行。</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（二）</w:t>
      </w:r>
      <w:r>
        <w:rPr>
          <w:rFonts w:hint="eastAsia" w:ascii="仿宋_GB2312" w:hAnsi="仿宋_GB2312" w:eastAsia="仿宋_GB2312" w:cs="仿宋_GB2312"/>
          <w:kern w:val="2"/>
          <w:sz w:val="32"/>
          <w:szCs w:val="32"/>
          <w:highlight w:val="none"/>
        </w:rPr>
        <w:t>本次公开招聘，按照市</w:t>
      </w:r>
      <w:bookmarkStart w:id="0" w:name="_GoBack"/>
      <w:bookmarkEnd w:id="0"/>
      <w:r>
        <w:rPr>
          <w:rFonts w:hint="eastAsia" w:ascii="仿宋_GB2312" w:hAnsi="仿宋_GB2312" w:eastAsia="仿宋_GB2312" w:cs="仿宋_GB2312"/>
          <w:kern w:val="2"/>
          <w:sz w:val="32"/>
          <w:szCs w:val="32"/>
          <w:highlight w:val="none"/>
        </w:rPr>
        <w:t>疫情防控工作有关要求执行。</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（三）</w:t>
      </w:r>
      <w:r>
        <w:rPr>
          <w:rFonts w:ascii="仿宋_GB2312" w:hAnsi="仿宋_GB2312" w:eastAsia="仿宋_GB2312" w:cs="仿宋_GB2312"/>
          <w:kern w:val="2"/>
          <w:sz w:val="32"/>
          <w:szCs w:val="32"/>
          <w:highlight w:val="none"/>
        </w:rPr>
        <w:t>本公告未尽事宜，由嘉兴市妇幼保健院按有关文件规定执行。本次公开招聘相关事宜将发布于嘉兴市</w:t>
      </w:r>
      <w:r>
        <w:rPr>
          <w:rFonts w:hint="eastAsia" w:ascii="仿宋_GB2312" w:hAnsi="仿宋_GB2312" w:eastAsia="仿宋_GB2312" w:cs="仿宋_GB2312"/>
          <w:kern w:val="2"/>
          <w:sz w:val="32"/>
          <w:szCs w:val="32"/>
          <w:highlight w:val="none"/>
        </w:rPr>
        <w:t>妇幼保健院</w:t>
      </w:r>
      <w:r>
        <w:rPr>
          <w:rFonts w:ascii="仿宋_GB2312" w:hAnsi="仿宋_GB2312" w:eastAsia="仿宋_GB2312" w:cs="仿宋_GB2312"/>
          <w:kern w:val="2"/>
          <w:sz w:val="32"/>
          <w:szCs w:val="32"/>
          <w:highlight w:val="none"/>
        </w:rPr>
        <w:t>网站（</w:t>
      </w:r>
      <w:r>
        <w:rPr>
          <w:rFonts w:ascii="仿宋_GB2312" w:hAnsi="仿宋_GB2312" w:eastAsia="仿宋_GB2312" w:cs="仿宋_GB2312"/>
          <w:color w:val="auto"/>
          <w:kern w:val="2"/>
          <w:sz w:val="32"/>
          <w:szCs w:val="32"/>
          <w:highlight w:val="none"/>
        </w:rPr>
        <w:t>http://www.jx</w:t>
      </w:r>
      <w:r>
        <w:rPr>
          <w:rFonts w:hint="eastAsia" w:ascii="仿宋_GB2312" w:hAnsi="仿宋_GB2312" w:eastAsia="仿宋_GB2312" w:cs="仿宋_GB2312"/>
          <w:color w:val="auto"/>
          <w:kern w:val="2"/>
          <w:sz w:val="32"/>
          <w:szCs w:val="32"/>
          <w:highlight w:val="none"/>
        </w:rPr>
        <w:t>fby</w:t>
      </w:r>
      <w:r>
        <w:rPr>
          <w:rFonts w:ascii="仿宋_GB2312" w:hAnsi="仿宋_GB2312" w:eastAsia="仿宋_GB2312" w:cs="仿宋_GB2312"/>
          <w:color w:val="auto"/>
          <w:kern w:val="2"/>
          <w:sz w:val="32"/>
          <w:szCs w:val="32"/>
          <w:highlight w:val="none"/>
        </w:rPr>
        <w:t>.com/</w:t>
      </w:r>
      <w:r>
        <w:rPr>
          <w:rFonts w:ascii="仿宋_GB2312" w:hAnsi="仿宋_GB2312" w:eastAsia="仿宋_GB2312" w:cs="仿宋_GB2312"/>
          <w:kern w:val="2"/>
          <w:sz w:val="32"/>
          <w:szCs w:val="32"/>
          <w:highlight w:val="none"/>
        </w:rPr>
        <w:t>），供应聘者查询和社会监督。</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    联系电话：0573-</w:t>
      </w:r>
      <w:r>
        <w:rPr>
          <w:rFonts w:hint="eastAsia" w:ascii="仿宋_GB2312" w:hAnsi="仿宋_GB2312" w:eastAsia="仿宋_GB2312" w:cs="仿宋_GB2312"/>
          <w:kern w:val="2"/>
          <w:sz w:val="32"/>
          <w:szCs w:val="32"/>
          <w:highlight w:val="none"/>
        </w:rPr>
        <w:t>82074760</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    联系人：</w:t>
      </w:r>
      <w:r>
        <w:rPr>
          <w:rFonts w:hint="eastAsia" w:ascii="仿宋_GB2312" w:hAnsi="仿宋_GB2312" w:eastAsia="仿宋_GB2312" w:cs="仿宋_GB2312"/>
          <w:kern w:val="2"/>
          <w:sz w:val="32"/>
          <w:szCs w:val="32"/>
          <w:highlight w:val="none"/>
        </w:rPr>
        <w:t>朱</w:t>
      </w:r>
      <w:r>
        <w:rPr>
          <w:rFonts w:ascii="仿宋_GB2312" w:hAnsi="仿宋_GB2312" w:eastAsia="仿宋_GB2312" w:cs="仿宋_GB2312"/>
          <w:kern w:val="2"/>
          <w:sz w:val="32"/>
          <w:szCs w:val="32"/>
          <w:highlight w:val="none"/>
        </w:rPr>
        <w:t>老师、</w:t>
      </w:r>
      <w:r>
        <w:rPr>
          <w:rFonts w:hint="eastAsia" w:ascii="仿宋_GB2312" w:hAnsi="仿宋_GB2312" w:eastAsia="仿宋_GB2312" w:cs="仿宋_GB2312"/>
          <w:kern w:val="2"/>
          <w:sz w:val="32"/>
          <w:szCs w:val="32"/>
          <w:highlight w:val="none"/>
          <w:lang w:eastAsia="zh-CN"/>
        </w:rPr>
        <w:t>潘</w:t>
      </w:r>
      <w:r>
        <w:rPr>
          <w:rFonts w:ascii="仿宋_GB2312" w:hAnsi="仿宋_GB2312" w:eastAsia="仿宋_GB2312" w:cs="仿宋_GB2312"/>
          <w:kern w:val="2"/>
          <w:sz w:val="32"/>
          <w:szCs w:val="32"/>
          <w:highlight w:val="none"/>
        </w:rPr>
        <w:t>老师</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    监督电话：0573-83676257、82228947</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 xml:space="preserve">    </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附件：</w:t>
      </w:r>
      <w:r>
        <w:rPr>
          <w:rFonts w:hint="eastAsia" w:ascii="仿宋_GB2312" w:hAnsi="仿宋_GB2312" w:eastAsia="仿宋_GB2312" w:cs="仿宋_GB2312"/>
          <w:kern w:val="2"/>
          <w:sz w:val="32"/>
          <w:szCs w:val="32"/>
          <w:highlight w:val="none"/>
          <w:lang w:val="en-US" w:eastAsia="zh-CN"/>
        </w:rPr>
        <w:t>1.</w:t>
      </w:r>
      <w:r>
        <w:rPr>
          <w:highlight w:val="none"/>
        </w:rPr>
        <w:fldChar w:fldCharType="begin"/>
      </w:r>
      <w:r>
        <w:rPr>
          <w:highlight w:val="none"/>
        </w:rPr>
        <w:instrText xml:space="preserve"> HYPERLINK "http://www.jxdyyy.com/Uploads/File/2020-11-26/5fbf707e6c230.docx" \o "嘉兴市第一医院（嘉兴学院附属医院）2021年公开招聘高层次人才报名登记表.docx" </w:instrText>
      </w:r>
      <w:r>
        <w:rPr>
          <w:highlight w:val="none"/>
        </w:rPr>
        <w:fldChar w:fldCharType="separate"/>
      </w:r>
      <w:r>
        <w:rPr>
          <w:rFonts w:ascii="仿宋_GB2312" w:hAnsi="仿宋_GB2312" w:eastAsia="仿宋_GB2312" w:cs="仿宋_GB2312"/>
          <w:kern w:val="2"/>
          <w:sz w:val="32"/>
          <w:szCs w:val="32"/>
          <w:highlight w:val="none"/>
        </w:rPr>
        <w:t>嘉兴市妇幼保健院2021年公开招聘高层次人才报名登记表</w:t>
      </w:r>
      <w:r>
        <w:rPr>
          <w:rFonts w:ascii="仿宋_GB2312" w:hAnsi="仿宋_GB2312" w:eastAsia="仿宋_GB2312" w:cs="仿宋_GB2312"/>
          <w:kern w:val="2"/>
          <w:sz w:val="32"/>
          <w:szCs w:val="32"/>
          <w:highlight w:val="none"/>
        </w:rPr>
        <w:fldChar w:fldCharType="end"/>
      </w:r>
    </w:p>
    <w:p>
      <w:pPr>
        <w:pStyle w:val="7"/>
        <w:shd w:val="clear" w:color="auto" w:fill="FFFFFF"/>
        <w:spacing w:before="0" w:beforeAutospacing="0" w:after="0" w:afterAutospacing="0" w:line="520" w:lineRule="exact"/>
        <w:ind w:firstLine="640" w:firstLineChars="200"/>
        <w:rPr>
          <w:rFonts w:hint="default" w:ascii="仿宋_GB2312" w:hAnsi="仿宋_GB2312" w:eastAsia="仿宋_GB2312" w:cs="仿宋_GB2312"/>
          <w:kern w:val="2"/>
          <w:sz w:val="32"/>
          <w:szCs w:val="32"/>
          <w:highlight w:val="none"/>
          <w:lang w:val="en-US" w:eastAsia="zh-CN"/>
        </w:rPr>
      </w:pPr>
      <w:r>
        <w:rPr>
          <w:rFonts w:ascii="仿宋_GB2312" w:hAnsi="仿宋_GB2312" w:eastAsia="仿宋_GB2312" w:cs="仿宋_GB2312"/>
          <w:kern w:val="2"/>
          <w:sz w:val="32"/>
          <w:szCs w:val="32"/>
          <w:highlight w:val="none"/>
        </w:rPr>
        <w:t> </w:t>
      </w:r>
      <w:r>
        <w:rPr>
          <w:rFonts w:hint="eastAsia" w:ascii="仿宋_GB2312" w:hAnsi="仿宋_GB2312" w:eastAsia="仿宋_GB2312" w:cs="仿宋_GB2312"/>
          <w:kern w:val="2"/>
          <w:sz w:val="32"/>
          <w:szCs w:val="32"/>
          <w:highlight w:val="none"/>
          <w:lang w:val="en-US" w:eastAsia="zh-CN"/>
        </w:rPr>
        <w:t xml:space="preserve">      2.个人健康申报表</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 </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           </w:t>
      </w:r>
      <w:r>
        <w:rPr>
          <w:rFonts w:hint="eastAsia" w:ascii="仿宋_GB2312" w:hAnsi="仿宋_GB2312" w:eastAsia="仿宋_GB2312" w:cs="仿宋_GB2312"/>
          <w:kern w:val="2"/>
          <w:sz w:val="32"/>
          <w:szCs w:val="32"/>
          <w:highlight w:val="none"/>
          <w:lang w:val="en-US" w:eastAsia="zh-CN"/>
        </w:rPr>
        <w:t xml:space="preserve">                 </w:t>
      </w:r>
      <w:r>
        <w:rPr>
          <w:rFonts w:ascii="仿宋_GB2312" w:hAnsi="仿宋_GB2312" w:eastAsia="仿宋_GB2312" w:cs="仿宋_GB2312"/>
          <w:kern w:val="2"/>
          <w:sz w:val="32"/>
          <w:szCs w:val="32"/>
          <w:highlight w:val="none"/>
        </w:rPr>
        <w:t>  嘉兴市妇幼保健院</w:t>
      </w:r>
    </w:p>
    <w:p>
      <w:pPr>
        <w:pStyle w:val="7"/>
        <w:shd w:val="clear" w:color="auto" w:fill="FFFFFF"/>
        <w:spacing w:before="0" w:beforeAutospacing="0" w:after="0" w:afterAutospacing="0" w:line="52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            </w:t>
      </w:r>
      <w:r>
        <w:rPr>
          <w:rFonts w:hint="eastAsia" w:ascii="仿宋_GB2312" w:hAnsi="仿宋_GB2312" w:eastAsia="仿宋_GB2312" w:cs="仿宋_GB2312"/>
          <w:kern w:val="2"/>
          <w:sz w:val="32"/>
          <w:szCs w:val="32"/>
          <w:highlight w:val="none"/>
          <w:lang w:val="en-US" w:eastAsia="zh-CN"/>
        </w:rPr>
        <w:t xml:space="preserve">                </w:t>
      </w:r>
      <w:r>
        <w:rPr>
          <w:rFonts w:ascii="仿宋_GB2312" w:hAnsi="仿宋_GB2312" w:eastAsia="仿宋_GB2312" w:cs="仿宋_GB2312"/>
          <w:kern w:val="2"/>
          <w:sz w:val="32"/>
          <w:szCs w:val="32"/>
          <w:highlight w:val="none"/>
        </w:rPr>
        <w:t> </w:t>
      </w:r>
      <w:r>
        <w:rPr>
          <w:rFonts w:hint="eastAsia" w:ascii="仿宋_GB2312" w:hAnsi="仿宋_GB2312" w:eastAsia="仿宋_GB2312" w:cs="仿宋_GB2312"/>
          <w:kern w:val="2"/>
          <w:sz w:val="32"/>
          <w:szCs w:val="32"/>
          <w:highlight w:val="none"/>
        </w:rPr>
        <w:t xml:space="preserve"> 2021</w:t>
      </w:r>
      <w:r>
        <w:rPr>
          <w:rFonts w:ascii="仿宋_GB2312" w:hAnsi="仿宋_GB2312" w:eastAsia="仿宋_GB2312" w:cs="仿宋_GB2312"/>
          <w:kern w:val="2"/>
          <w:sz w:val="32"/>
          <w:szCs w:val="32"/>
          <w:highlight w:val="none"/>
        </w:rPr>
        <w:t>年</w:t>
      </w:r>
      <w:r>
        <w:rPr>
          <w:rFonts w:hint="eastAsia" w:ascii="仿宋_GB2312" w:hAnsi="仿宋_GB2312" w:eastAsia="仿宋_GB2312" w:cs="仿宋_GB2312"/>
          <w:kern w:val="2"/>
          <w:sz w:val="32"/>
          <w:szCs w:val="32"/>
          <w:highlight w:val="none"/>
          <w:lang w:val="en-US" w:eastAsia="zh-CN"/>
        </w:rPr>
        <w:t>11</w:t>
      </w:r>
      <w:r>
        <w:rPr>
          <w:rFonts w:ascii="仿宋_GB2312" w:hAnsi="仿宋_GB2312" w:eastAsia="仿宋_GB2312" w:cs="仿宋_GB2312"/>
          <w:kern w:val="2"/>
          <w:sz w:val="32"/>
          <w:szCs w:val="32"/>
          <w:highlight w:val="none"/>
        </w:rPr>
        <w:t>月</w:t>
      </w:r>
      <w:r>
        <w:rPr>
          <w:rFonts w:hint="eastAsia" w:ascii="仿宋_GB2312" w:hAnsi="仿宋_GB2312" w:eastAsia="仿宋_GB2312" w:cs="仿宋_GB2312"/>
          <w:kern w:val="2"/>
          <w:sz w:val="32"/>
          <w:szCs w:val="32"/>
          <w:highlight w:val="none"/>
          <w:lang w:val="en-US" w:eastAsia="zh-CN"/>
        </w:rPr>
        <w:t>11</w:t>
      </w:r>
      <w:r>
        <w:rPr>
          <w:rFonts w:ascii="仿宋_GB2312" w:hAnsi="仿宋_GB2312" w:eastAsia="仿宋_GB2312" w:cs="仿宋_GB2312"/>
          <w:kern w:val="2"/>
          <w:sz w:val="32"/>
          <w:szCs w:val="32"/>
          <w:highlight w:val="none"/>
        </w:rPr>
        <w:t>日</w:t>
      </w:r>
    </w:p>
    <w:p>
      <w:pPr>
        <w:pStyle w:val="7"/>
        <w:shd w:val="clear" w:color="auto" w:fill="FFFFFF"/>
        <w:spacing w:before="0" w:beforeAutospacing="0" w:after="0" w:afterAutospacing="0" w:line="440" w:lineRule="exact"/>
        <w:rPr>
          <w:rFonts w:ascii="仿宋_GB2312" w:hAnsi="仿宋_GB2312" w:eastAsia="仿宋_GB2312" w:cs="仿宋_GB2312"/>
          <w:kern w:val="2"/>
          <w:sz w:val="32"/>
          <w:szCs w:val="32"/>
          <w:highlight w:val="none"/>
        </w:rPr>
      </w:pPr>
    </w:p>
    <w:p>
      <w:pPr>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spacing w:line="560" w:lineRule="exact"/>
        <w:rPr>
          <w:rFonts w:hint="eastAsia" w:ascii="仿宋_GB2312" w:eastAsia="仿宋_GB2312"/>
          <w:sz w:val="28"/>
          <w:szCs w:val="28"/>
          <w:highlight w:val="none"/>
          <w:lang w:val="en-US" w:eastAsia="zh-CN"/>
        </w:rPr>
      </w:pPr>
      <w:r>
        <w:rPr>
          <w:rFonts w:hint="eastAsia" w:ascii="仿宋_GB2312" w:eastAsia="仿宋_GB2312"/>
          <w:sz w:val="28"/>
          <w:szCs w:val="28"/>
          <w:highlight w:val="none"/>
        </w:rPr>
        <w:t>附件</w:t>
      </w:r>
      <w:r>
        <w:rPr>
          <w:rFonts w:hint="eastAsia" w:ascii="仿宋_GB2312" w:eastAsia="仿宋_GB2312"/>
          <w:sz w:val="28"/>
          <w:szCs w:val="28"/>
          <w:highlight w:val="none"/>
          <w:lang w:val="en-US" w:eastAsia="zh-CN"/>
        </w:rPr>
        <w:t>1</w:t>
      </w:r>
    </w:p>
    <w:p>
      <w:pPr>
        <w:keepNext w:val="0"/>
        <w:keepLines w:val="0"/>
        <w:pageBreakBefore w:val="0"/>
        <w:widowControl/>
        <w:kinsoku/>
        <w:wordWrap/>
        <w:overflowPunct/>
        <w:topLinePunct w:val="0"/>
        <w:autoSpaceDE/>
        <w:autoSpaceDN/>
        <w:bidi w:val="0"/>
        <w:adjustRightInd/>
        <w:snapToGrid/>
        <w:spacing w:afterLines="50" w:line="480" w:lineRule="exact"/>
        <w:jc w:val="center"/>
        <w:textAlignment w:val="auto"/>
        <w:rPr>
          <w:rFonts w:ascii="黑体" w:hAnsi="黑体" w:eastAsia="黑体"/>
          <w:sz w:val="44"/>
          <w:szCs w:val="44"/>
          <w:highlight w:val="none"/>
        </w:rPr>
      </w:pPr>
      <w:r>
        <w:rPr>
          <w:rFonts w:hint="eastAsia" w:ascii="黑体" w:hAnsi="黑体" w:eastAsia="黑体"/>
          <w:sz w:val="44"/>
          <w:szCs w:val="44"/>
          <w:highlight w:val="none"/>
        </w:rPr>
        <w:t>嘉兴市妇幼保健院2021年公开招聘高层次人才报名登记表</w:t>
      </w:r>
    </w:p>
    <w:p>
      <w:pPr>
        <w:widowControl/>
        <w:spacing w:afterLines="50" w:line="340" w:lineRule="exact"/>
        <w:rPr>
          <w:rFonts w:hint="eastAsia" w:ascii="仿宋_GB2312" w:eastAsia="仿宋_GB2312"/>
          <w:b/>
          <w:sz w:val="28"/>
          <w:szCs w:val="28"/>
          <w:highlight w:val="none"/>
        </w:rPr>
      </w:pPr>
    </w:p>
    <w:p>
      <w:pPr>
        <w:widowControl/>
        <w:spacing w:afterLines="50" w:line="340" w:lineRule="exact"/>
        <w:rPr>
          <w:rFonts w:ascii="仿宋_GB2312" w:eastAsia="仿宋_GB2312"/>
          <w:b/>
          <w:sz w:val="28"/>
          <w:szCs w:val="28"/>
          <w:highlight w:val="none"/>
        </w:rPr>
      </w:pPr>
      <w:r>
        <w:rPr>
          <w:rFonts w:hint="eastAsia" w:ascii="仿宋_GB2312" w:eastAsia="仿宋_GB2312"/>
          <w:b/>
          <w:sz w:val="28"/>
          <w:szCs w:val="28"/>
          <w:highlight w:val="none"/>
        </w:rPr>
        <w:t>岗位序号：                         应聘岗位：</w:t>
      </w:r>
    </w:p>
    <w:tbl>
      <w:tblPr>
        <w:tblStyle w:val="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33"/>
        <w:gridCol w:w="589"/>
        <w:gridCol w:w="1004"/>
        <w:gridCol w:w="775"/>
        <w:gridCol w:w="350"/>
        <w:gridCol w:w="913"/>
        <w:gridCol w:w="317"/>
        <w:gridCol w:w="944"/>
        <w:gridCol w:w="832"/>
        <w:gridCol w:w="788"/>
        <w:gridCol w:w="76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highlight w:val="none"/>
              </w:rPr>
            </w:pPr>
            <w:r>
              <w:rPr>
                <w:rFonts w:hint="eastAsia" w:ascii="宋体" w:hAnsi="宋体" w:cs="宋体"/>
                <w:kern w:val="0"/>
                <w:sz w:val="24"/>
                <w:highlight w:val="none"/>
              </w:rPr>
              <w:t>姓名</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highlight w:val="none"/>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highlight w:val="none"/>
              </w:rPr>
            </w:pPr>
            <w:r>
              <w:rPr>
                <w:rFonts w:hint="eastAsia" w:ascii="宋体" w:hAnsi="宋体" w:cs="宋体"/>
                <w:kern w:val="0"/>
                <w:sz w:val="24"/>
                <w:highlight w:val="none"/>
              </w:rPr>
              <w:t>性别</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highlight w:val="none"/>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highlight w:val="none"/>
              </w:rPr>
            </w:pPr>
            <w:r>
              <w:rPr>
                <w:rFonts w:hint="eastAsia" w:ascii="宋体" w:hAnsi="宋体" w:cs="宋体"/>
                <w:kern w:val="0"/>
                <w:sz w:val="24"/>
                <w:highlight w:val="none"/>
              </w:rPr>
              <w:t>出生年月</w:t>
            </w:r>
          </w:p>
        </w:tc>
        <w:tc>
          <w:tcPr>
            <w:tcW w:w="15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highlight w:val="none"/>
              </w:rPr>
            </w:pPr>
          </w:p>
        </w:tc>
        <w:tc>
          <w:tcPr>
            <w:tcW w:w="1471" w:type="dxa"/>
            <w:vMerge w:val="restart"/>
            <w:tcBorders>
              <w:top w:val="single" w:color="auto" w:sz="4" w:space="0"/>
              <w:left w:val="single" w:color="auto" w:sz="4" w:space="0"/>
              <w:right w:val="single" w:color="auto" w:sz="4" w:space="0"/>
            </w:tcBorders>
            <w:vAlign w:val="center"/>
          </w:tcPr>
          <w:p>
            <w:pPr>
              <w:widowControl/>
              <w:jc w:val="center"/>
              <w:rPr>
                <w:rFonts w:ascii="宋体"/>
                <w:kern w:val="0"/>
                <w:sz w:val="24"/>
                <w:highlight w:val="none"/>
              </w:rPr>
            </w:pPr>
            <w:r>
              <w:rPr>
                <w:rFonts w:hint="eastAsia" w:ascii="宋体" w:hAnsi="宋体" w:cs="宋体"/>
                <w:kern w:val="0"/>
                <w:sz w:val="24"/>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户籍</w:t>
            </w:r>
          </w:p>
          <w:p>
            <w:pPr>
              <w:widowControl/>
              <w:jc w:val="center"/>
              <w:rPr>
                <w:rFonts w:ascii="宋体" w:hAnsi="宋体" w:cs="宋体"/>
                <w:kern w:val="0"/>
                <w:sz w:val="24"/>
                <w:highlight w:val="none"/>
              </w:rPr>
            </w:pPr>
            <w:r>
              <w:rPr>
                <w:rFonts w:hint="eastAsia" w:ascii="宋体" w:hAnsi="宋体" w:cs="宋体"/>
                <w:kern w:val="0"/>
                <w:sz w:val="24"/>
                <w:highlight w:val="none"/>
              </w:rPr>
              <w:t>所在地</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highlight w:val="none"/>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24"/>
                <w:highlight w:val="none"/>
              </w:rPr>
            </w:pPr>
            <w:r>
              <w:rPr>
                <w:rFonts w:hint="eastAsia" w:ascii="宋体" w:hAnsi="宋体" w:cs="宋体"/>
                <w:kern w:val="0"/>
                <w:sz w:val="24"/>
                <w:highlight w:val="none"/>
              </w:rPr>
              <w:t>政治</w:t>
            </w:r>
          </w:p>
          <w:p>
            <w:pPr>
              <w:widowControl/>
              <w:jc w:val="center"/>
              <w:rPr>
                <w:rFonts w:ascii="宋体"/>
                <w:kern w:val="0"/>
                <w:sz w:val="24"/>
                <w:highlight w:val="none"/>
              </w:rPr>
            </w:pPr>
            <w:r>
              <w:rPr>
                <w:rFonts w:hint="eastAsia" w:ascii="宋体" w:hAnsi="宋体" w:cs="宋体"/>
                <w:kern w:val="0"/>
                <w:sz w:val="24"/>
                <w:highlight w:val="none"/>
              </w:rPr>
              <w:t>面貌</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highlight w:val="none"/>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highlight w:val="none"/>
              </w:rPr>
            </w:pPr>
            <w:r>
              <w:rPr>
                <w:rFonts w:hint="eastAsia" w:ascii="宋体" w:hAnsi="宋体" w:cs="宋体"/>
                <w:kern w:val="0"/>
                <w:sz w:val="24"/>
                <w:highlight w:val="none"/>
              </w:rPr>
              <w:t>出生地</w:t>
            </w:r>
          </w:p>
        </w:tc>
        <w:tc>
          <w:tcPr>
            <w:tcW w:w="15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highlight w:val="none"/>
              </w:rPr>
            </w:pPr>
          </w:p>
        </w:tc>
        <w:tc>
          <w:tcPr>
            <w:tcW w:w="1471" w:type="dxa"/>
            <w:vMerge w:val="continue"/>
            <w:tcBorders>
              <w:left w:val="single" w:color="auto" w:sz="4" w:space="0"/>
              <w:right w:val="single" w:color="auto" w:sz="4" w:space="0"/>
            </w:tcBorders>
            <w:vAlign w:val="center"/>
          </w:tcPr>
          <w:p>
            <w:pPr>
              <w:widowControl/>
              <w:jc w:val="center"/>
              <w:rPr>
                <w:rFonts w:asci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24"/>
                <w:highlight w:val="none"/>
              </w:rPr>
            </w:pPr>
            <w:r>
              <w:rPr>
                <w:rFonts w:hint="eastAsia" w:ascii="宋体" w:hAnsi="宋体" w:cs="宋体"/>
                <w:kern w:val="0"/>
                <w:sz w:val="24"/>
                <w:highlight w:val="none"/>
              </w:rPr>
              <w:t>身份证号码</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24"/>
                <w:highlight w:val="none"/>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24"/>
                <w:highlight w:val="none"/>
              </w:rPr>
            </w:pPr>
            <w:r>
              <w:rPr>
                <w:rFonts w:hint="eastAsia" w:ascii="宋体" w:hAnsi="宋体" w:cs="宋体"/>
                <w:kern w:val="0"/>
                <w:sz w:val="24"/>
                <w:highlight w:val="none"/>
              </w:rPr>
              <w:t>婚姻状况</w:t>
            </w:r>
          </w:p>
        </w:tc>
        <w:tc>
          <w:tcPr>
            <w:tcW w:w="15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24"/>
                <w:highlight w:val="none"/>
              </w:rPr>
            </w:pPr>
          </w:p>
        </w:tc>
        <w:tc>
          <w:tcPr>
            <w:tcW w:w="1471" w:type="dxa"/>
            <w:vMerge w:val="continue"/>
            <w:tcBorders>
              <w:left w:val="single" w:color="auto" w:sz="4" w:space="0"/>
              <w:right w:val="single" w:color="auto" w:sz="4" w:space="0"/>
            </w:tcBorders>
            <w:vAlign w:val="center"/>
          </w:tcPr>
          <w:p>
            <w:pPr>
              <w:jc w:val="center"/>
              <w:rPr>
                <w:rFonts w:asci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highlight w:val="none"/>
              </w:rPr>
            </w:pPr>
            <w:r>
              <w:rPr>
                <w:rFonts w:hint="eastAsia" w:ascii="宋体"/>
                <w:kern w:val="0"/>
                <w:sz w:val="24"/>
                <w:highlight w:val="none"/>
              </w:rPr>
              <w:t>初始学历、</w:t>
            </w:r>
          </w:p>
          <w:p>
            <w:pPr>
              <w:widowControl/>
              <w:jc w:val="center"/>
              <w:rPr>
                <w:rFonts w:ascii="宋体"/>
                <w:kern w:val="0"/>
                <w:sz w:val="24"/>
                <w:highlight w:val="none"/>
              </w:rPr>
            </w:pPr>
            <w:r>
              <w:rPr>
                <w:rFonts w:hint="eastAsia" w:ascii="宋体"/>
                <w:kern w:val="0"/>
                <w:sz w:val="24"/>
                <w:highlight w:val="none"/>
              </w:rPr>
              <w:t>学位</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highlight w:val="none"/>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kern w:val="0"/>
                <w:sz w:val="24"/>
                <w:highlight w:val="none"/>
              </w:rPr>
              <w:t>毕业院校、</w:t>
            </w:r>
          </w:p>
          <w:p>
            <w:pPr>
              <w:widowControl/>
              <w:jc w:val="center"/>
              <w:rPr>
                <w:rFonts w:ascii="宋体" w:hAnsi="宋体" w:cs="宋体"/>
                <w:kern w:val="0"/>
                <w:sz w:val="24"/>
                <w:highlight w:val="none"/>
              </w:rPr>
            </w:pPr>
            <w:r>
              <w:rPr>
                <w:rFonts w:hint="eastAsia" w:ascii="宋体" w:hAnsi="宋体" w:cs="宋体"/>
                <w:kern w:val="0"/>
                <w:sz w:val="24"/>
                <w:highlight w:val="none"/>
              </w:rPr>
              <w:t>专业及时间</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highlight w:val="none"/>
              </w:rPr>
            </w:pPr>
            <w:r>
              <w:rPr>
                <w:rFonts w:hint="eastAsia" w:ascii="宋体"/>
                <w:kern w:val="0"/>
                <w:sz w:val="24"/>
                <w:highlight w:val="none"/>
              </w:rPr>
              <w:t>最高学历、</w:t>
            </w:r>
          </w:p>
          <w:p>
            <w:pPr>
              <w:widowControl/>
              <w:jc w:val="center"/>
              <w:rPr>
                <w:rFonts w:ascii="宋体"/>
                <w:kern w:val="0"/>
                <w:sz w:val="24"/>
                <w:highlight w:val="none"/>
              </w:rPr>
            </w:pPr>
            <w:r>
              <w:rPr>
                <w:rFonts w:hint="eastAsia" w:ascii="宋体"/>
                <w:kern w:val="0"/>
                <w:sz w:val="24"/>
                <w:highlight w:val="none"/>
              </w:rPr>
              <w:t>学位</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highlight w:val="none"/>
              </w:rPr>
            </w:pPr>
            <w:r>
              <w:rPr>
                <w:rFonts w:hint="eastAsia" w:ascii="宋体"/>
                <w:kern w:val="0"/>
                <w:sz w:val="24"/>
                <w:highlight w:val="none"/>
              </w:rPr>
              <w:t>毕业院校、</w:t>
            </w:r>
          </w:p>
          <w:p>
            <w:pPr>
              <w:widowControl/>
              <w:jc w:val="center"/>
              <w:rPr>
                <w:rFonts w:ascii="宋体"/>
                <w:kern w:val="0"/>
                <w:sz w:val="24"/>
                <w:highlight w:val="none"/>
              </w:rPr>
            </w:pPr>
            <w:r>
              <w:rPr>
                <w:rFonts w:hint="eastAsia" w:ascii="宋体"/>
                <w:kern w:val="0"/>
                <w:sz w:val="24"/>
                <w:highlight w:val="none"/>
              </w:rPr>
              <w:t>专业及时间</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highlight w:val="none"/>
              </w:rPr>
            </w:pPr>
            <w:r>
              <w:rPr>
                <w:rFonts w:hint="eastAsia" w:ascii="宋体"/>
                <w:kern w:val="0"/>
                <w:sz w:val="24"/>
                <w:highlight w:val="none"/>
              </w:rPr>
              <w:t>临床型</w:t>
            </w:r>
          </w:p>
          <w:p>
            <w:pPr>
              <w:widowControl/>
              <w:jc w:val="center"/>
              <w:rPr>
                <w:rFonts w:ascii="宋体"/>
                <w:kern w:val="0"/>
                <w:sz w:val="24"/>
                <w:highlight w:val="none"/>
              </w:rPr>
            </w:pPr>
            <w:r>
              <w:rPr>
                <w:rFonts w:hint="eastAsia" w:ascii="宋体"/>
                <w:kern w:val="0"/>
                <w:sz w:val="24"/>
                <w:highlight w:val="none"/>
              </w:rPr>
              <w:t>/科研型</w:t>
            </w:r>
          </w:p>
        </w:tc>
        <w:tc>
          <w:tcPr>
            <w:tcW w:w="177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ascii="宋体" w:hAnsi="宋体" w:cs="宋体"/>
                <w:kern w:val="0"/>
                <w:sz w:val="24"/>
                <w:highlight w:val="none"/>
              </w:rPr>
              <w:t>□</w:t>
            </w:r>
            <w:r>
              <w:rPr>
                <w:rFonts w:hint="eastAsia" w:ascii="宋体" w:hAnsi="宋体" w:cs="宋体"/>
                <w:kern w:val="0"/>
                <w:sz w:val="24"/>
                <w:highlight w:val="none"/>
              </w:rPr>
              <w:t>专业</w:t>
            </w:r>
            <w:r>
              <w:rPr>
                <w:rFonts w:ascii="宋体" w:hAnsi="宋体" w:cs="宋体"/>
                <w:kern w:val="0"/>
                <w:sz w:val="24"/>
                <w:highlight w:val="none"/>
              </w:rPr>
              <w:t>型</w:t>
            </w:r>
          </w:p>
          <w:p>
            <w:pPr>
              <w:widowControl/>
              <w:jc w:val="center"/>
              <w:rPr>
                <w:rFonts w:ascii="宋体" w:hAnsi="宋体" w:cs="宋体"/>
                <w:kern w:val="0"/>
                <w:sz w:val="24"/>
                <w:highlight w:val="none"/>
              </w:rPr>
            </w:pPr>
            <w:r>
              <w:rPr>
                <w:rFonts w:hint="eastAsia" w:ascii="宋体" w:hAnsi="宋体" w:cs="宋体"/>
                <w:kern w:val="0"/>
                <w:sz w:val="24"/>
                <w:highlight w:val="none"/>
              </w:rPr>
              <w:t>□学术型</w:t>
            </w:r>
          </w:p>
        </w:tc>
        <w:tc>
          <w:tcPr>
            <w:tcW w:w="1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kern w:val="0"/>
                <w:sz w:val="24"/>
                <w:highlight w:val="none"/>
              </w:rPr>
              <w:t>英语等级</w:t>
            </w:r>
          </w:p>
        </w:tc>
        <w:tc>
          <w:tcPr>
            <w:tcW w:w="126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highlight w:val="none"/>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2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24"/>
                <w:highlight w:val="none"/>
              </w:rPr>
            </w:pPr>
            <w:r>
              <w:rPr>
                <w:rFonts w:hint="eastAsia" w:ascii="宋体"/>
                <w:kern w:val="0"/>
                <w:sz w:val="24"/>
                <w:highlight w:val="none"/>
              </w:rPr>
              <w:t>现工作单位</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24"/>
                <w:highlight w:val="none"/>
              </w:rPr>
            </w:pPr>
            <w:r>
              <w:rPr>
                <w:rFonts w:hint="eastAsia" w:ascii="宋体" w:hAnsi="宋体" w:cs="宋体"/>
                <w:kern w:val="0"/>
                <w:sz w:val="24"/>
                <w:highlight w:val="none"/>
              </w:rPr>
              <w:t>专业技术资格及取得时间</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highlight w:val="none"/>
              </w:rPr>
            </w:pPr>
            <w:r>
              <w:rPr>
                <w:rFonts w:hint="eastAsia" w:ascii="宋体" w:hAnsi="宋体" w:cs="宋体"/>
                <w:kern w:val="0"/>
                <w:sz w:val="24"/>
                <w:highlight w:val="none"/>
              </w:rPr>
              <w:t>家庭住址</w:t>
            </w:r>
          </w:p>
        </w:tc>
        <w:tc>
          <w:tcPr>
            <w:tcW w:w="8155"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是否服从分配</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highlight w:val="none"/>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身体状况</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highlight w:val="none"/>
              </w:rPr>
            </w:pPr>
            <w:r>
              <w:rPr>
                <w:rFonts w:hint="eastAsia" w:ascii="宋体" w:hAnsi="宋体" w:cs="宋体"/>
                <w:kern w:val="0"/>
                <w:sz w:val="24"/>
                <w:highlight w:val="none"/>
              </w:rPr>
              <w:t>学习</w:t>
            </w:r>
          </w:p>
          <w:p>
            <w:pPr>
              <w:widowControl/>
              <w:jc w:val="center"/>
              <w:rPr>
                <w:rFonts w:ascii="宋体"/>
                <w:kern w:val="0"/>
                <w:sz w:val="24"/>
                <w:highlight w:val="none"/>
              </w:rPr>
            </w:pPr>
            <w:r>
              <w:rPr>
                <w:rFonts w:hint="eastAsia" w:ascii="宋体" w:hAnsi="宋体" w:cs="宋体"/>
                <w:kern w:val="0"/>
                <w:sz w:val="24"/>
                <w:highlight w:val="none"/>
              </w:rPr>
              <w:t>工作</w:t>
            </w:r>
          </w:p>
          <w:p>
            <w:pPr>
              <w:widowControl/>
              <w:jc w:val="center"/>
              <w:rPr>
                <w:rFonts w:ascii="宋体"/>
                <w:kern w:val="0"/>
                <w:sz w:val="24"/>
                <w:highlight w:val="none"/>
              </w:rPr>
            </w:pPr>
            <w:r>
              <w:rPr>
                <w:rFonts w:hint="eastAsia" w:ascii="宋体" w:hAnsi="宋体" w:cs="宋体"/>
                <w:kern w:val="0"/>
                <w:sz w:val="24"/>
                <w:highlight w:val="none"/>
              </w:rPr>
              <w:t>简历</w:t>
            </w:r>
          </w:p>
        </w:tc>
        <w:tc>
          <w:tcPr>
            <w:tcW w:w="8977" w:type="dxa"/>
            <w:gridSpan w:val="12"/>
            <w:tcBorders>
              <w:top w:val="single" w:color="auto" w:sz="4" w:space="0"/>
              <w:left w:val="single" w:color="auto" w:sz="4" w:space="0"/>
              <w:bottom w:val="single" w:color="auto" w:sz="4" w:space="0"/>
              <w:right w:val="single" w:color="auto" w:sz="4" w:space="0"/>
            </w:tcBorders>
          </w:tcPr>
          <w:p>
            <w:pPr>
              <w:widowControl/>
              <w:rPr>
                <w:rFonts w:ascii="宋体"/>
                <w:kern w:val="0"/>
                <w:sz w:val="24"/>
                <w:highlight w:val="none"/>
              </w:rPr>
            </w:pPr>
            <w:r>
              <w:rPr>
                <w:rFonts w:hint="eastAsia" w:ascii="宋体"/>
                <w:kern w:val="0"/>
                <w:sz w:val="24"/>
                <w:highlight w:val="none"/>
              </w:rPr>
              <w:t>（从高中阶段开始填写：学历/学位、起止时间、毕业学校、所学专业）</w:t>
            </w:r>
          </w:p>
          <w:p>
            <w:pPr>
              <w:widowControl/>
              <w:rPr>
                <w:rFonts w:ascii="宋体"/>
                <w:kern w:val="0"/>
                <w:sz w:val="24"/>
                <w:highlight w:val="none"/>
              </w:rPr>
            </w:pPr>
          </w:p>
          <w:p>
            <w:pPr>
              <w:widowControl/>
              <w:rPr>
                <w:rFonts w:ascii="宋体"/>
                <w:kern w:val="0"/>
                <w:sz w:val="24"/>
                <w:highlight w:val="none"/>
              </w:rPr>
            </w:pPr>
          </w:p>
          <w:p>
            <w:pPr>
              <w:widowControl/>
              <w:rPr>
                <w:rFonts w:ascii="宋体"/>
                <w:kern w:val="0"/>
                <w:sz w:val="24"/>
                <w:highlight w:val="none"/>
              </w:rPr>
            </w:pPr>
          </w:p>
          <w:p>
            <w:pPr>
              <w:widowControl/>
              <w:rPr>
                <w:rFonts w:ascii="宋体"/>
                <w:kern w:val="0"/>
                <w:sz w:val="24"/>
                <w:highlight w:val="none"/>
              </w:rPr>
            </w:pPr>
          </w:p>
          <w:p>
            <w:pPr>
              <w:widowControl/>
              <w:rPr>
                <w:rFonts w:asci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学术</w:t>
            </w:r>
          </w:p>
          <w:p>
            <w:pPr>
              <w:widowControl/>
              <w:jc w:val="center"/>
              <w:rPr>
                <w:rFonts w:ascii="宋体"/>
                <w:kern w:val="0"/>
                <w:sz w:val="24"/>
                <w:highlight w:val="none"/>
              </w:rPr>
            </w:pPr>
            <w:r>
              <w:rPr>
                <w:rFonts w:hint="eastAsia" w:ascii="宋体" w:hAnsi="宋体" w:cs="宋体"/>
                <w:kern w:val="0"/>
                <w:sz w:val="24"/>
                <w:highlight w:val="none"/>
              </w:rPr>
              <w:t>成就</w:t>
            </w:r>
          </w:p>
        </w:tc>
        <w:tc>
          <w:tcPr>
            <w:tcW w:w="8977" w:type="dxa"/>
            <w:gridSpan w:val="12"/>
            <w:tcBorders>
              <w:top w:val="single" w:color="auto" w:sz="4" w:space="0"/>
              <w:left w:val="single" w:color="auto" w:sz="4" w:space="0"/>
              <w:bottom w:val="single" w:color="auto" w:sz="4" w:space="0"/>
              <w:right w:val="single" w:color="auto" w:sz="4" w:space="0"/>
            </w:tcBorders>
          </w:tcPr>
          <w:p>
            <w:pPr>
              <w:widowControl/>
              <w:jc w:val="left"/>
              <w:rPr>
                <w:rFonts w:ascii="宋体"/>
                <w:kern w:val="0"/>
                <w:sz w:val="24"/>
                <w:highlight w:val="none"/>
              </w:rPr>
            </w:pPr>
            <w:r>
              <w:rPr>
                <w:rFonts w:hint="eastAsia" w:ascii="宋体"/>
                <w:kern w:val="0"/>
                <w:sz w:val="24"/>
                <w:highlight w:val="none"/>
              </w:rPr>
              <w:t>（请填写本人课题、论文、讲学等学术方面的主要成就）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个人工作业绩以及荣誉</w:t>
            </w:r>
          </w:p>
        </w:tc>
        <w:tc>
          <w:tcPr>
            <w:tcW w:w="8977" w:type="dxa"/>
            <w:gridSpan w:val="12"/>
            <w:tcBorders>
              <w:top w:val="single" w:color="auto" w:sz="4" w:space="0"/>
              <w:left w:val="single" w:color="auto" w:sz="4" w:space="0"/>
              <w:bottom w:val="single" w:color="auto" w:sz="4" w:space="0"/>
              <w:right w:val="single" w:color="auto" w:sz="4" w:space="0"/>
            </w:tcBorders>
          </w:tcPr>
          <w:p>
            <w:pPr>
              <w:widowControl/>
              <w:jc w:val="left"/>
              <w:rPr>
                <w:rFonts w:ascii="宋体"/>
                <w:kern w:val="0"/>
                <w:sz w:val="24"/>
                <w:highlight w:val="none"/>
              </w:rPr>
            </w:pPr>
            <w:r>
              <w:rPr>
                <w:rFonts w:hint="eastAsia" w:ascii="宋体"/>
                <w:kern w:val="0"/>
                <w:sz w:val="24"/>
                <w:highlight w:val="none"/>
              </w:rPr>
              <w:t>（请填写本人学习期间、工作业绩和个人所获得的各项荣誉，可附页）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44" w:type="dxa"/>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kern w:val="0"/>
                <w:sz w:val="24"/>
                <w:highlight w:val="none"/>
              </w:rPr>
            </w:pPr>
            <w:r>
              <w:rPr>
                <w:rFonts w:hint="eastAsia" w:ascii="宋体" w:hAnsi="宋体" w:cs="宋体"/>
                <w:kern w:val="0"/>
                <w:sz w:val="24"/>
                <w:highlight w:val="none"/>
              </w:rPr>
              <w:t>个人</w:t>
            </w:r>
          </w:p>
          <w:p>
            <w:pPr>
              <w:ind w:firstLine="120" w:firstLineChars="50"/>
              <w:rPr>
                <w:rFonts w:ascii="宋体"/>
                <w:kern w:val="0"/>
                <w:sz w:val="24"/>
                <w:highlight w:val="none"/>
              </w:rPr>
            </w:pPr>
            <w:r>
              <w:rPr>
                <w:rFonts w:hint="eastAsia" w:ascii="宋体" w:hAnsi="宋体" w:cs="宋体"/>
                <w:kern w:val="0"/>
                <w:sz w:val="24"/>
                <w:highlight w:val="none"/>
              </w:rPr>
              <w:t>承诺</w:t>
            </w:r>
          </w:p>
        </w:tc>
        <w:tc>
          <w:tcPr>
            <w:tcW w:w="8977" w:type="dxa"/>
            <w:gridSpan w:val="1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highlight w:val="none"/>
              </w:rPr>
            </w:pPr>
          </w:p>
          <w:p>
            <w:pPr>
              <w:widowControl/>
              <w:rPr>
                <w:rFonts w:ascii="宋体"/>
                <w:kern w:val="0"/>
                <w:sz w:val="24"/>
                <w:highlight w:val="none"/>
              </w:rPr>
            </w:pPr>
            <w:r>
              <w:rPr>
                <w:rFonts w:hint="eastAsia" w:ascii="宋体" w:hAnsi="宋体" w:cs="宋体"/>
                <w:kern w:val="0"/>
                <w:sz w:val="24"/>
                <w:highlight w:val="none"/>
              </w:rPr>
              <w:t>本人对上述所填内容的真实性负责，如有隐瞒，愿承担一切责任。</w:t>
            </w:r>
          </w:p>
          <w:p>
            <w:pPr>
              <w:widowControl/>
              <w:rPr>
                <w:rFonts w:ascii="宋体" w:hAnsi="宋体" w:cs="宋体"/>
                <w:kern w:val="0"/>
                <w:sz w:val="24"/>
                <w:highlight w:val="none"/>
              </w:rPr>
            </w:pPr>
          </w:p>
          <w:p>
            <w:pPr>
              <w:widowControl/>
              <w:rPr>
                <w:rFonts w:ascii="宋体" w:hAnsi="宋体" w:cs="宋体"/>
                <w:kern w:val="0"/>
                <w:sz w:val="24"/>
                <w:highlight w:val="none"/>
              </w:rPr>
            </w:pPr>
            <w:r>
              <w:rPr>
                <w:rFonts w:hint="eastAsia" w:ascii="宋体" w:hAnsi="宋体" w:cs="宋体"/>
                <w:kern w:val="0"/>
                <w:sz w:val="24"/>
                <w:highlight w:val="none"/>
              </w:rPr>
              <w:t>签名：                                  填表时间：       年  月  日</w:t>
            </w:r>
          </w:p>
        </w:tc>
      </w:tr>
    </w:tbl>
    <w:p>
      <w:pPr>
        <w:rPr>
          <w:highlight w:val="none"/>
        </w:rPr>
      </w:pPr>
      <w:r>
        <w:rPr>
          <w:highlight w:val="none"/>
        </w:rPr>
        <w:br w:type="page"/>
      </w:r>
    </w:p>
    <w:p>
      <w:pPr>
        <w:spacing w:line="560" w:lineRule="exact"/>
        <w:rPr>
          <w:rFonts w:ascii="仿宋_GB2312" w:eastAsia="仿宋_GB2312"/>
          <w:sz w:val="28"/>
          <w:szCs w:val="28"/>
          <w:highlight w:val="none"/>
        </w:rPr>
      </w:pPr>
      <w:r>
        <w:rPr>
          <w:rFonts w:hint="eastAsia" w:ascii="仿宋_GB2312" w:eastAsia="仿宋_GB2312"/>
          <w:sz w:val="28"/>
          <w:szCs w:val="28"/>
          <w:highlight w:val="none"/>
        </w:rPr>
        <w:t>附件2</w:t>
      </w:r>
    </w:p>
    <w:p>
      <w:pPr>
        <w:adjustRightInd w:val="0"/>
        <w:snapToGrid w:val="0"/>
        <w:jc w:val="center"/>
        <w:rPr>
          <w:rFonts w:hint="eastAsia" w:ascii="方正小标宋简体" w:hAnsi="黑体" w:eastAsia="方正小标宋简体" w:cs="方正小标宋_GBK"/>
          <w:sz w:val="44"/>
          <w:szCs w:val="44"/>
          <w:highlight w:val="none"/>
          <w:lang w:eastAsia="zh-CN"/>
        </w:rPr>
      </w:pPr>
      <w:r>
        <w:rPr>
          <w:rFonts w:hint="eastAsia" w:ascii="方正小标宋简体" w:hAnsi="黑体" w:eastAsia="方正小标宋简体" w:cs="方正小标宋_GBK"/>
          <w:sz w:val="44"/>
          <w:szCs w:val="44"/>
          <w:highlight w:val="none"/>
        </w:rPr>
        <w:t>个人健康</w:t>
      </w:r>
      <w:r>
        <w:rPr>
          <w:rFonts w:hint="eastAsia" w:ascii="方正小标宋简体" w:hAnsi="黑体" w:eastAsia="方正小标宋简体" w:cs="方正小标宋_GBK"/>
          <w:sz w:val="44"/>
          <w:szCs w:val="44"/>
          <w:highlight w:val="none"/>
          <w:lang w:eastAsia="zh-CN"/>
        </w:rPr>
        <w:t>申报表</w:t>
      </w:r>
    </w:p>
    <w:p>
      <w:pPr>
        <w:adjustRightInd w:val="0"/>
        <w:snapToGrid w:val="0"/>
        <w:jc w:val="center"/>
        <w:rPr>
          <w:rFonts w:ascii="楷体_GB2312" w:hAnsi="方正小标宋_GBK" w:eastAsia="楷体_GB2312" w:cs="方正小标宋_GBK"/>
          <w:szCs w:val="32"/>
          <w:highlight w:val="none"/>
        </w:rPr>
      </w:pPr>
      <w:r>
        <w:rPr>
          <w:rFonts w:ascii="楷体_GB2312" w:hAnsi="黑体" w:eastAsia="楷体_GB2312"/>
          <w:szCs w:val="32"/>
          <w:highlight w:val="none"/>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2218"/>
        <w:gridCol w:w="1020"/>
        <w:gridCol w:w="1200"/>
        <w:gridCol w:w="808"/>
        <w:gridCol w:w="94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姓名</w:t>
            </w:r>
          </w:p>
        </w:tc>
        <w:tc>
          <w:tcPr>
            <w:tcW w:w="2218" w:type="dxa"/>
            <w:noWrap w:val="0"/>
            <w:vAlign w:val="center"/>
          </w:tcPr>
          <w:p>
            <w:pPr>
              <w:spacing w:line="400" w:lineRule="exact"/>
              <w:jc w:val="center"/>
              <w:rPr>
                <w:rFonts w:ascii="仿宋_GB2312" w:cs="仿宋_GB2312"/>
                <w:sz w:val="24"/>
                <w:highlight w:val="none"/>
              </w:rPr>
            </w:pPr>
          </w:p>
        </w:tc>
        <w:tc>
          <w:tcPr>
            <w:tcW w:w="1020"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性别</w:t>
            </w:r>
          </w:p>
        </w:tc>
        <w:tc>
          <w:tcPr>
            <w:tcW w:w="2008" w:type="dxa"/>
            <w:gridSpan w:val="2"/>
            <w:noWrap w:val="0"/>
            <w:vAlign w:val="center"/>
          </w:tcPr>
          <w:p>
            <w:pPr>
              <w:spacing w:line="400" w:lineRule="exact"/>
              <w:jc w:val="center"/>
              <w:rPr>
                <w:rFonts w:ascii="仿宋_GB2312" w:cs="仿宋_GB2312"/>
                <w:sz w:val="24"/>
                <w:highlight w:val="none"/>
              </w:rPr>
            </w:pP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年龄</w:t>
            </w:r>
          </w:p>
        </w:tc>
        <w:tc>
          <w:tcPr>
            <w:tcW w:w="872" w:type="dxa"/>
            <w:noWrap w:val="0"/>
            <w:vAlign w:val="center"/>
          </w:tcPr>
          <w:p>
            <w:pPr>
              <w:spacing w:line="400" w:lineRule="exact"/>
              <w:jc w:val="center"/>
              <w:rPr>
                <w:rFonts w:ascii="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身份证号码</w:t>
            </w:r>
          </w:p>
        </w:tc>
        <w:tc>
          <w:tcPr>
            <w:tcW w:w="3238" w:type="dxa"/>
            <w:gridSpan w:val="2"/>
            <w:noWrap w:val="0"/>
            <w:vAlign w:val="center"/>
          </w:tcPr>
          <w:p>
            <w:pPr>
              <w:spacing w:line="400" w:lineRule="exact"/>
              <w:jc w:val="center"/>
              <w:rPr>
                <w:rFonts w:ascii="仿宋_GB2312" w:hAnsi="仿宋_GB2312" w:cs="仿宋_GB2312"/>
                <w:sz w:val="24"/>
                <w:highlight w:val="none"/>
              </w:rPr>
            </w:pPr>
          </w:p>
        </w:tc>
        <w:tc>
          <w:tcPr>
            <w:tcW w:w="1200"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手机号码</w:t>
            </w:r>
          </w:p>
        </w:tc>
        <w:tc>
          <w:tcPr>
            <w:tcW w:w="2626" w:type="dxa"/>
            <w:gridSpan w:val="3"/>
            <w:noWrap w:val="0"/>
            <w:vAlign w:val="center"/>
          </w:tcPr>
          <w:p>
            <w:pPr>
              <w:spacing w:line="400" w:lineRule="exact"/>
              <w:jc w:val="center"/>
              <w:rPr>
                <w:rFonts w:ascii="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spacing w:line="400" w:lineRule="exact"/>
              <w:jc w:val="center"/>
              <w:rPr>
                <w:rFonts w:ascii="仿宋_GB2312" w:hAnsi="仿宋_GB2312" w:cs="仿宋_GB2312"/>
                <w:sz w:val="24"/>
                <w:highlight w:val="none"/>
              </w:rPr>
            </w:pPr>
            <w:r>
              <w:rPr>
                <w:rFonts w:hint="eastAsia" w:ascii="仿宋_GB2312" w:cs="仿宋_GB2312"/>
                <w:sz w:val="24"/>
                <w:highlight w:val="none"/>
              </w:rPr>
              <w:t>报考单位</w:t>
            </w:r>
          </w:p>
        </w:tc>
        <w:tc>
          <w:tcPr>
            <w:tcW w:w="3238" w:type="dxa"/>
            <w:gridSpan w:val="2"/>
            <w:noWrap w:val="0"/>
            <w:vAlign w:val="center"/>
          </w:tcPr>
          <w:p>
            <w:pPr>
              <w:spacing w:line="400" w:lineRule="exact"/>
              <w:jc w:val="center"/>
              <w:rPr>
                <w:rFonts w:ascii="仿宋_GB2312" w:hAnsi="仿宋_GB2312" w:cs="仿宋_GB2312"/>
                <w:sz w:val="24"/>
                <w:highlight w:val="none"/>
              </w:rPr>
            </w:pPr>
          </w:p>
        </w:tc>
        <w:tc>
          <w:tcPr>
            <w:tcW w:w="1200" w:type="dxa"/>
            <w:noWrap w:val="0"/>
            <w:vAlign w:val="center"/>
          </w:tcPr>
          <w:p>
            <w:pPr>
              <w:spacing w:line="400" w:lineRule="exact"/>
              <w:jc w:val="center"/>
              <w:rPr>
                <w:rFonts w:ascii="仿宋_GB2312" w:cs="仿宋_GB2312"/>
                <w:sz w:val="24"/>
                <w:highlight w:val="none"/>
              </w:rPr>
            </w:pPr>
            <w:r>
              <w:rPr>
                <w:rFonts w:hint="eastAsia" w:ascii="仿宋_GB2312" w:cs="仿宋_GB2312"/>
                <w:sz w:val="24"/>
                <w:highlight w:val="none"/>
              </w:rPr>
              <w:t>报考岗位</w:t>
            </w:r>
          </w:p>
        </w:tc>
        <w:tc>
          <w:tcPr>
            <w:tcW w:w="2626" w:type="dxa"/>
            <w:gridSpan w:val="3"/>
            <w:noWrap w:val="0"/>
            <w:vAlign w:val="center"/>
          </w:tcPr>
          <w:p>
            <w:pPr>
              <w:spacing w:line="400" w:lineRule="exact"/>
              <w:jc w:val="center"/>
              <w:rPr>
                <w:rFonts w:ascii="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38" w:type="dxa"/>
            <w:gridSpan w:val="7"/>
            <w:noWrap w:val="0"/>
            <w:vAlign w:val="center"/>
          </w:tcPr>
          <w:p>
            <w:pPr>
              <w:spacing w:line="400" w:lineRule="exact"/>
              <w:jc w:val="left"/>
              <w:rPr>
                <w:rFonts w:ascii="仿宋_GB2312" w:cs="仿宋_GB2312"/>
                <w:sz w:val="24"/>
                <w:highlight w:val="none"/>
              </w:rPr>
            </w:pPr>
            <w:r>
              <w:rPr>
                <w:rFonts w:hint="eastAsia" w:ascii="仿宋_GB2312" w:cs="仿宋_GB2312"/>
                <w:sz w:val="24"/>
                <w:highlight w:val="none"/>
              </w:rPr>
              <w:t>本人考前（</w:t>
            </w:r>
            <w:r>
              <w:rPr>
                <w:rFonts w:hint="eastAsia" w:ascii="仿宋_GB2312" w:cs="仿宋_GB2312"/>
                <w:sz w:val="24"/>
                <w:highlight w:val="none"/>
                <w:lang w:eastAsia="zh-CN"/>
              </w:rPr>
              <w:t>笔试、</w:t>
            </w:r>
            <w:r>
              <w:rPr>
                <w:rFonts w:hint="eastAsia" w:ascii="仿宋_GB2312" w:cs="仿宋_GB2312"/>
                <w:sz w:val="24"/>
                <w:highlight w:val="none"/>
              </w:rPr>
              <w:t>面试前）14日内是否有以下情况：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1、出现发热、干咳、乏力、鼻塞、流涕、咽痛、腹泻等症状。</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 xml:space="preserve">2、属于新冠肺炎确诊病例、无症状感染者。 </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 xml:space="preserve">3、在居住地有被隔离或曾被隔离且未做核酸检测。 </w:t>
            </w:r>
          </w:p>
        </w:tc>
        <w:tc>
          <w:tcPr>
            <w:tcW w:w="946"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4、从省外中高风险地区入浙或返浙。</w:t>
            </w:r>
          </w:p>
        </w:tc>
        <w:tc>
          <w:tcPr>
            <w:tcW w:w="946"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5、从境外（含港澳台）入浙或返浙。</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6、与新冠肺炎确诊病例、疑似病例或已发现无症状感染者有接触史。</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7、与来自境外（含港澳台）、国内中高风险地区人员有接触史。</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8、共同居住家庭成员中是否有上述1至7的情况。</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jc w:val="center"/>
        </w:trPr>
        <w:tc>
          <w:tcPr>
            <w:tcW w:w="8538" w:type="dxa"/>
            <w:gridSpan w:val="7"/>
            <w:noWrap w:val="0"/>
            <w:vAlign w:val="center"/>
          </w:tcPr>
          <w:p>
            <w:pPr>
              <w:adjustRightInd w:val="0"/>
              <w:snapToGrid w:val="0"/>
              <w:spacing w:line="400" w:lineRule="exact"/>
              <w:ind w:firstLine="482" w:firstLineChars="200"/>
              <w:rPr>
                <w:rFonts w:ascii="仿宋_GB2312" w:hAnsi="仿宋_GB2312" w:cs="仿宋_GB2312"/>
                <w:sz w:val="24"/>
                <w:highlight w:val="none"/>
              </w:rPr>
            </w:pPr>
            <w:r>
              <w:rPr>
                <w:rFonts w:hint="eastAsia" w:ascii="仿宋_GB2312" w:hAnsi="仿宋_GB2312" w:cs="仿宋_GB2312"/>
                <w:b/>
                <w:bCs/>
                <w:sz w:val="24"/>
                <w:highlight w:val="none"/>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5760" w:firstLineChars="2400"/>
              <w:rPr>
                <w:rFonts w:ascii="仿宋_GB2312" w:cs="仿宋_GB2312"/>
                <w:sz w:val="24"/>
                <w:highlight w:val="none"/>
              </w:rPr>
            </w:pPr>
            <w:r>
              <w:rPr>
                <w:rFonts w:hint="eastAsia" w:ascii="仿宋_GB2312" w:hAnsi="仿宋_GB2312" w:cs="仿宋_GB2312"/>
                <w:sz w:val="24"/>
                <w:highlight w:val="none"/>
                <w:lang w:eastAsia="zh-CN"/>
              </w:rPr>
              <w:t>填报</w:t>
            </w:r>
            <w:r>
              <w:rPr>
                <w:rFonts w:hint="eastAsia" w:ascii="仿宋_GB2312" w:hAnsi="仿宋_GB2312" w:cs="仿宋_GB2312"/>
                <w:sz w:val="24"/>
                <w:highlight w:val="none"/>
              </w:rPr>
              <w:t>人签名：</w:t>
            </w:r>
          </w:p>
          <w:p>
            <w:pPr>
              <w:spacing w:line="400" w:lineRule="exact"/>
              <w:jc w:val="center"/>
              <w:rPr>
                <w:rFonts w:ascii="仿宋_GB2312" w:cs="仿宋_GB2312"/>
                <w:sz w:val="24"/>
                <w:highlight w:val="none"/>
              </w:rPr>
            </w:pPr>
            <w:r>
              <w:rPr>
                <w:rFonts w:ascii="仿宋_GB2312" w:hAnsi="仿宋_GB2312" w:cs="仿宋_GB2312"/>
                <w:sz w:val="24"/>
                <w:highlight w:val="none"/>
              </w:rPr>
              <w:t xml:space="preserve">                                        </w:t>
            </w:r>
            <w:r>
              <w:rPr>
                <w:rFonts w:hint="eastAsia" w:ascii="仿宋_GB2312" w:hAnsi="仿宋_GB2312" w:cs="仿宋_GB2312"/>
                <w:sz w:val="24"/>
                <w:highlight w:val="none"/>
              </w:rPr>
              <w:t xml:space="preserve"> 年   月   日</w:t>
            </w:r>
          </w:p>
        </w:tc>
      </w:tr>
    </w:tbl>
    <w:p>
      <w:pPr>
        <w:spacing w:line="440" w:lineRule="exact"/>
        <w:rPr>
          <w:rFonts w:hint="eastAsia" w:ascii="仿宋_GB2312" w:hAnsi="仿宋_GB2312" w:eastAsia="仿宋_GB2312" w:cs="仿宋_GB2312"/>
          <w:highlight w:val="none"/>
        </w:rPr>
      </w:pPr>
    </w:p>
    <w:p>
      <w:pPr>
        <w:pStyle w:val="7"/>
        <w:shd w:val="clear" w:color="auto" w:fill="FFFFFF"/>
        <w:spacing w:before="0" w:beforeAutospacing="0" w:after="0" w:afterAutospacing="0" w:line="440" w:lineRule="exact"/>
        <w:rPr>
          <w:highlight w:val="none"/>
        </w:rPr>
      </w:pPr>
    </w:p>
    <w:sectPr>
      <w:footerReference r:id="rId3" w:type="default"/>
      <w:pgSz w:w="11906" w:h="16838"/>
      <w:pgMar w:top="1440" w:right="1416"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0"/>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562"/>
    <w:rsid w:val="00024837"/>
    <w:rsid w:val="00050B9D"/>
    <w:rsid w:val="0006545D"/>
    <w:rsid w:val="00090714"/>
    <w:rsid w:val="00091FA9"/>
    <w:rsid w:val="000B031A"/>
    <w:rsid w:val="000E3085"/>
    <w:rsid w:val="00102C99"/>
    <w:rsid w:val="001106B0"/>
    <w:rsid w:val="001153B5"/>
    <w:rsid w:val="00125467"/>
    <w:rsid w:val="00147AAB"/>
    <w:rsid w:val="001532DF"/>
    <w:rsid w:val="00153DED"/>
    <w:rsid w:val="001655EF"/>
    <w:rsid w:val="0019247F"/>
    <w:rsid w:val="001A18A6"/>
    <w:rsid w:val="001A7DB9"/>
    <w:rsid w:val="001D7644"/>
    <w:rsid w:val="001E3A29"/>
    <w:rsid w:val="00213A85"/>
    <w:rsid w:val="002401DE"/>
    <w:rsid w:val="00254396"/>
    <w:rsid w:val="002820FA"/>
    <w:rsid w:val="002C69B1"/>
    <w:rsid w:val="002C69F5"/>
    <w:rsid w:val="002E48CD"/>
    <w:rsid w:val="00325178"/>
    <w:rsid w:val="00362E2E"/>
    <w:rsid w:val="00391F07"/>
    <w:rsid w:val="003D1F29"/>
    <w:rsid w:val="00406385"/>
    <w:rsid w:val="004103BC"/>
    <w:rsid w:val="00453690"/>
    <w:rsid w:val="004C0099"/>
    <w:rsid w:val="004C64D7"/>
    <w:rsid w:val="004F1FC5"/>
    <w:rsid w:val="004F4F50"/>
    <w:rsid w:val="00516A6F"/>
    <w:rsid w:val="005520CD"/>
    <w:rsid w:val="00603BC5"/>
    <w:rsid w:val="006105A0"/>
    <w:rsid w:val="00614E00"/>
    <w:rsid w:val="0062655C"/>
    <w:rsid w:val="00651789"/>
    <w:rsid w:val="006615A4"/>
    <w:rsid w:val="00681602"/>
    <w:rsid w:val="00693FA2"/>
    <w:rsid w:val="006D0D41"/>
    <w:rsid w:val="006D10A1"/>
    <w:rsid w:val="006D2BAF"/>
    <w:rsid w:val="007C726A"/>
    <w:rsid w:val="007F34D2"/>
    <w:rsid w:val="00804A75"/>
    <w:rsid w:val="00807A99"/>
    <w:rsid w:val="00841639"/>
    <w:rsid w:val="00841A7C"/>
    <w:rsid w:val="00850CBC"/>
    <w:rsid w:val="00873DB3"/>
    <w:rsid w:val="0088057C"/>
    <w:rsid w:val="00897D42"/>
    <w:rsid w:val="008A659E"/>
    <w:rsid w:val="008D76F9"/>
    <w:rsid w:val="0093356D"/>
    <w:rsid w:val="00934792"/>
    <w:rsid w:val="00945C6B"/>
    <w:rsid w:val="0095195C"/>
    <w:rsid w:val="00953E2A"/>
    <w:rsid w:val="00956423"/>
    <w:rsid w:val="009736E1"/>
    <w:rsid w:val="00997B4B"/>
    <w:rsid w:val="009A704E"/>
    <w:rsid w:val="009C7586"/>
    <w:rsid w:val="009E11D0"/>
    <w:rsid w:val="009F22CC"/>
    <w:rsid w:val="00A04C4C"/>
    <w:rsid w:val="00A0780A"/>
    <w:rsid w:val="00A52C12"/>
    <w:rsid w:val="00A74562"/>
    <w:rsid w:val="00AD1A40"/>
    <w:rsid w:val="00AD5AA7"/>
    <w:rsid w:val="00B6504F"/>
    <w:rsid w:val="00B802F3"/>
    <w:rsid w:val="00B9556F"/>
    <w:rsid w:val="00BB7306"/>
    <w:rsid w:val="00BD0520"/>
    <w:rsid w:val="00BE2A37"/>
    <w:rsid w:val="00BE3675"/>
    <w:rsid w:val="00C0220F"/>
    <w:rsid w:val="00C347CE"/>
    <w:rsid w:val="00C450DC"/>
    <w:rsid w:val="00C857CE"/>
    <w:rsid w:val="00CA328B"/>
    <w:rsid w:val="00D23F73"/>
    <w:rsid w:val="00D9753D"/>
    <w:rsid w:val="00DA315E"/>
    <w:rsid w:val="00DB5F92"/>
    <w:rsid w:val="00DC75E7"/>
    <w:rsid w:val="00DD0E1F"/>
    <w:rsid w:val="00E34D7A"/>
    <w:rsid w:val="00E53370"/>
    <w:rsid w:val="00E6374E"/>
    <w:rsid w:val="00EA0662"/>
    <w:rsid w:val="00EB216D"/>
    <w:rsid w:val="00EB45D5"/>
    <w:rsid w:val="00EC4438"/>
    <w:rsid w:val="00EE217E"/>
    <w:rsid w:val="00EE3BCD"/>
    <w:rsid w:val="00F57E6D"/>
    <w:rsid w:val="02513D2F"/>
    <w:rsid w:val="02C75651"/>
    <w:rsid w:val="0449060F"/>
    <w:rsid w:val="059D0D62"/>
    <w:rsid w:val="060E7D8C"/>
    <w:rsid w:val="06C11227"/>
    <w:rsid w:val="06ED0917"/>
    <w:rsid w:val="07DF6757"/>
    <w:rsid w:val="07F3066A"/>
    <w:rsid w:val="08891153"/>
    <w:rsid w:val="0A1B7D32"/>
    <w:rsid w:val="0A25777C"/>
    <w:rsid w:val="0A9552EC"/>
    <w:rsid w:val="0AD43192"/>
    <w:rsid w:val="0AE65585"/>
    <w:rsid w:val="0B072B56"/>
    <w:rsid w:val="0CAA6D03"/>
    <w:rsid w:val="0DD82BF2"/>
    <w:rsid w:val="0EB93921"/>
    <w:rsid w:val="0EC3698D"/>
    <w:rsid w:val="0ED96F38"/>
    <w:rsid w:val="0F392403"/>
    <w:rsid w:val="0FB075B8"/>
    <w:rsid w:val="10F573AF"/>
    <w:rsid w:val="11F87074"/>
    <w:rsid w:val="12FA7423"/>
    <w:rsid w:val="14144175"/>
    <w:rsid w:val="14692B2E"/>
    <w:rsid w:val="14B11750"/>
    <w:rsid w:val="15640C3B"/>
    <w:rsid w:val="15DF126F"/>
    <w:rsid w:val="17047B4C"/>
    <w:rsid w:val="179079F6"/>
    <w:rsid w:val="17BB7F1A"/>
    <w:rsid w:val="17E8C05B"/>
    <w:rsid w:val="17F83F43"/>
    <w:rsid w:val="180F0BB8"/>
    <w:rsid w:val="18F91F4E"/>
    <w:rsid w:val="1AF57011"/>
    <w:rsid w:val="1B9A586B"/>
    <w:rsid w:val="1E1F5997"/>
    <w:rsid w:val="1E580B61"/>
    <w:rsid w:val="1FCE77EC"/>
    <w:rsid w:val="20980A0B"/>
    <w:rsid w:val="2099417D"/>
    <w:rsid w:val="21D5439B"/>
    <w:rsid w:val="22760428"/>
    <w:rsid w:val="2374363A"/>
    <w:rsid w:val="23BE3468"/>
    <w:rsid w:val="2580134A"/>
    <w:rsid w:val="26B80671"/>
    <w:rsid w:val="271613C7"/>
    <w:rsid w:val="27240F43"/>
    <w:rsid w:val="29D30965"/>
    <w:rsid w:val="2B3A3D44"/>
    <w:rsid w:val="2C5B1F47"/>
    <w:rsid w:val="2CC24FA7"/>
    <w:rsid w:val="2DB762FA"/>
    <w:rsid w:val="314F7812"/>
    <w:rsid w:val="31FC60F1"/>
    <w:rsid w:val="32BB4D3E"/>
    <w:rsid w:val="32E46439"/>
    <w:rsid w:val="33C05BBC"/>
    <w:rsid w:val="33F57EEF"/>
    <w:rsid w:val="342B5030"/>
    <w:rsid w:val="34B70D86"/>
    <w:rsid w:val="355F3FE6"/>
    <w:rsid w:val="36162644"/>
    <w:rsid w:val="36BE6CE2"/>
    <w:rsid w:val="37A03D9A"/>
    <w:rsid w:val="37AA6B34"/>
    <w:rsid w:val="38585BEB"/>
    <w:rsid w:val="388672F2"/>
    <w:rsid w:val="38E065B4"/>
    <w:rsid w:val="38FD46BD"/>
    <w:rsid w:val="3910039D"/>
    <w:rsid w:val="39A55221"/>
    <w:rsid w:val="39CC27AF"/>
    <w:rsid w:val="39E447FB"/>
    <w:rsid w:val="3A297A3F"/>
    <w:rsid w:val="3B177CBF"/>
    <w:rsid w:val="3BA70CF3"/>
    <w:rsid w:val="3BEA680E"/>
    <w:rsid w:val="3C7C3A5E"/>
    <w:rsid w:val="3DB93015"/>
    <w:rsid w:val="3EEF0FA6"/>
    <w:rsid w:val="3F451DF1"/>
    <w:rsid w:val="3F9F3A54"/>
    <w:rsid w:val="3FA66A82"/>
    <w:rsid w:val="3FC74708"/>
    <w:rsid w:val="418F5AA4"/>
    <w:rsid w:val="42D1721A"/>
    <w:rsid w:val="432E0CA5"/>
    <w:rsid w:val="43400E2B"/>
    <w:rsid w:val="4435545B"/>
    <w:rsid w:val="450C715D"/>
    <w:rsid w:val="464E2DAA"/>
    <w:rsid w:val="46A610E2"/>
    <w:rsid w:val="474663E7"/>
    <w:rsid w:val="4A5C21A4"/>
    <w:rsid w:val="4A907A90"/>
    <w:rsid w:val="4B0010D1"/>
    <w:rsid w:val="4B2202AB"/>
    <w:rsid w:val="4B2633FC"/>
    <w:rsid w:val="4C690320"/>
    <w:rsid w:val="4F5C7FAE"/>
    <w:rsid w:val="50AE5B58"/>
    <w:rsid w:val="51A42FC8"/>
    <w:rsid w:val="52814392"/>
    <w:rsid w:val="53B760E8"/>
    <w:rsid w:val="568934EF"/>
    <w:rsid w:val="568E43E7"/>
    <w:rsid w:val="56DB076C"/>
    <w:rsid w:val="57F20375"/>
    <w:rsid w:val="585B3B7C"/>
    <w:rsid w:val="58696961"/>
    <w:rsid w:val="5B341265"/>
    <w:rsid w:val="5D286300"/>
    <w:rsid w:val="5E910ED9"/>
    <w:rsid w:val="5EDA2330"/>
    <w:rsid w:val="5EE06769"/>
    <w:rsid w:val="5F2E3547"/>
    <w:rsid w:val="614500B2"/>
    <w:rsid w:val="6186140B"/>
    <w:rsid w:val="626F55FF"/>
    <w:rsid w:val="628D3FE2"/>
    <w:rsid w:val="62D42B61"/>
    <w:rsid w:val="631F6C05"/>
    <w:rsid w:val="635960C0"/>
    <w:rsid w:val="645C537E"/>
    <w:rsid w:val="64687954"/>
    <w:rsid w:val="6475535E"/>
    <w:rsid w:val="65301074"/>
    <w:rsid w:val="66FFFB4B"/>
    <w:rsid w:val="677D6812"/>
    <w:rsid w:val="67AB7DB8"/>
    <w:rsid w:val="691B529D"/>
    <w:rsid w:val="6A5E0D4E"/>
    <w:rsid w:val="6AEE2E5C"/>
    <w:rsid w:val="6B774843"/>
    <w:rsid w:val="6B9A5C56"/>
    <w:rsid w:val="6BB07CF7"/>
    <w:rsid w:val="6C2D3BDE"/>
    <w:rsid w:val="6C3F4203"/>
    <w:rsid w:val="6CF76D34"/>
    <w:rsid w:val="6D0E693C"/>
    <w:rsid w:val="6D606F55"/>
    <w:rsid w:val="6F1C4A40"/>
    <w:rsid w:val="6F2E03C9"/>
    <w:rsid w:val="70DE0FB9"/>
    <w:rsid w:val="71461B4F"/>
    <w:rsid w:val="71883035"/>
    <w:rsid w:val="72C874E4"/>
    <w:rsid w:val="7424286D"/>
    <w:rsid w:val="751279E8"/>
    <w:rsid w:val="754E7C13"/>
    <w:rsid w:val="763F44DE"/>
    <w:rsid w:val="773248DB"/>
    <w:rsid w:val="775B0653"/>
    <w:rsid w:val="77AF0970"/>
    <w:rsid w:val="77E0488C"/>
    <w:rsid w:val="78AC10C2"/>
    <w:rsid w:val="7924418F"/>
    <w:rsid w:val="797F279F"/>
    <w:rsid w:val="7ABD234E"/>
    <w:rsid w:val="7ADF7951"/>
    <w:rsid w:val="7BF05281"/>
    <w:rsid w:val="7C1A1682"/>
    <w:rsid w:val="7E2E7966"/>
    <w:rsid w:val="7E7621A5"/>
    <w:rsid w:val="7EDA4002"/>
    <w:rsid w:val="7EDF04FC"/>
    <w:rsid w:val="7F284D60"/>
    <w:rsid w:val="7F895D50"/>
    <w:rsid w:val="7F8D5758"/>
    <w:rsid w:val="7FAF6BB6"/>
    <w:rsid w:val="BEDD1DF7"/>
    <w:rsid w:val="EB76AF5B"/>
    <w:rsid w:val="FF3601D4"/>
    <w:rsid w:val="FFF96E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Arial" w:hAnsi="Arial" w:eastAsia="宋体" w:cs="Arial"/>
      <w:b/>
      <w:bCs/>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rFonts w:hint="default" w:ascii="Arial" w:hAnsi="Arial" w:cs="Arial"/>
      <w:b/>
      <w:bCs/>
      <w:sz w:val="24"/>
      <w:szCs w:val="24"/>
    </w:rPr>
  </w:style>
  <w:style w:type="character" w:styleId="11">
    <w:name w:val="Hyperlink"/>
    <w:basedOn w:val="9"/>
    <w:semiHidden/>
    <w:unhideWhenUsed/>
    <w:qFormat/>
    <w:uiPriority w:val="99"/>
    <w:rPr>
      <w:color w:val="666666"/>
      <w:u w:val="non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标题 2 Char"/>
    <w:basedOn w:val="9"/>
    <w:link w:val="2"/>
    <w:qFormat/>
    <w:uiPriority w:val="9"/>
    <w:rPr>
      <w:rFonts w:ascii="Arial" w:hAnsi="Arial" w:eastAsia="宋体" w:cs="Arial"/>
      <w:b/>
      <w:bCs/>
      <w:kern w:val="0"/>
      <w:sz w:val="24"/>
      <w:szCs w:val="24"/>
    </w:rPr>
  </w:style>
  <w:style w:type="character" w:customStyle="1" w:styleId="15">
    <w:name w:val="批注框文本 Char"/>
    <w:basedOn w:val="9"/>
    <w:link w:val="4"/>
    <w:semiHidden/>
    <w:qFormat/>
    <w:uiPriority w:val="99"/>
    <w:rPr>
      <w:sz w:val="18"/>
      <w:szCs w:val="18"/>
    </w:rPr>
  </w:style>
  <w:style w:type="character" w:customStyle="1" w:styleId="16">
    <w:name w:val="日期 Char"/>
    <w:basedOn w:val="9"/>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761</Words>
  <Characters>4342</Characters>
  <Lines>36</Lines>
  <Paragraphs>10</Paragraphs>
  <TotalTime>3</TotalTime>
  <ScaleCrop>false</ScaleCrop>
  <LinksUpToDate>false</LinksUpToDate>
  <CharactersWithSpaces>5093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2021-02-25T18:50:00Z</dcterms:created>
  <dc:creator>his</dc:creator>
  <cp:lastModifiedBy>勿忘我1416614465</cp:lastModifiedBy>
  <cp:lastPrinted>2021-03-01T19:10:00Z</cp:lastPrinted>
  <dcterms:modified xsi:type="dcterms:W3CDTF">2021-11-11T09:02:29Z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635DBE067CC141BCAE3C6B0B50870180</vt:lpwstr>
  </property>
</Properties>
</file>