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0B54" w:rsidRDefault="00C80B54">
      <w:pPr>
        <w:spacing w:line="560" w:lineRule="exact"/>
        <w:jc w:val="center"/>
        <w:rPr>
          <w:rFonts w:ascii="Times New Roman" w:eastAsia="黑体" w:hAnsi="Times New Roman" w:cs="Times New Roman"/>
          <w:sz w:val="44"/>
          <w:szCs w:val="44"/>
        </w:rPr>
      </w:pPr>
      <w:bookmarkStart w:id="0" w:name="_GoBack"/>
      <w:bookmarkEnd w:id="0"/>
    </w:p>
    <w:p w:rsidR="00C80B54" w:rsidRDefault="00C80B54">
      <w:pPr>
        <w:spacing w:line="560" w:lineRule="exact"/>
        <w:jc w:val="center"/>
        <w:rPr>
          <w:rFonts w:ascii="Times New Roman" w:eastAsia="黑体" w:hAnsi="Times New Roman" w:cs="Times New Roman"/>
          <w:sz w:val="44"/>
          <w:szCs w:val="44"/>
        </w:rPr>
      </w:pPr>
    </w:p>
    <w:p w:rsidR="00C80B54" w:rsidRDefault="00C80B54">
      <w:pPr>
        <w:spacing w:line="560" w:lineRule="exact"/>
        <w:jc w:val="center"/>
        <w:rPr>
          <w:rFonts w:ascii="Times New Roman" w:eastAsia="黑体" w:hAnsi="Times New Roman" w:cs="Times New Roman"/>
          <w:sz w:val="44"/>
          <w:szCs w:val="44"/>
        </w:rPr>
      </w:pPr>
    </w:p>
    <w:p w:rsidR="00C80B54" w:rsidRDefault="000F6F48">
      <w:pPr>
        <w:spacing w:line="560" w:lineRule="exact"/>
        <w:jc w:val="center"/>
        <w:rPr>
          <w:rFonts w:ascii="Times New Roman" w:eastAsia="黑体" w:hAnsi="Times New Roman" w:cs="Times New Roman"/>
          <w:sz w:val="44"/>
          <w:szCs w:val="44"/>
        </w:rPr>
      </w:pPr>
      <w:r>
        <w:rPr>
          <w:rFonts w:ascii="Times New Roman" w:eastAsia="黑体" w:hAnsi="Times New Roman" w:cs="Times New Roman"/>
          <w:sz w:val="44"/>
          <w:szCs w:val="44"/>
        </w:rPr>
        <w:t>浙江省商品市场发展</w:t>
      </w:r>
      <w:r>
        <w:rPr>
          <w:rFonts w:ascii="Times New Roman" w:eastAsia="黑体" w:hAnsi="Times New Roman" w:cs="Times New Roman"/>
          <w:sz w:val="44"/>
          <w:szCs w:val="44"/>
        </w:rPr>
        <w:t>“</w:t>
      </w:r>
      <w:r>
        <w:rPr>
          <w:rFonts w:ascii="Times New Roman" w:eastAsia="黑体" w:hAnsi="Times New Roman" w:cs="Times New Roman"/>
          <w:sz w:val="44"/>
          <w:szCs w:val="44"/>
        </w:rPr>
        <w:t>十四五</w:t>
      </w:r>
      <w:r>
        <w:rPr>
          <w:rFonts w:ascii="Times New Roman" w:eastAsia="黑体" w:hAnsi="Times New Roman" w:cs="Times New Roman"/>
          <w:sz w:val="44"/>
          <w:szCs w:val="44"/>
        </w:rPr>
        <w:t>”</w:t>
      </w:r>
      <w:r>
        <w:rPr>
          <w:rFonts w:ascii="Times New Roman" w:eastAsia="黑体" w:hAnsi="Times New Roman" w:cs="Times New Roman"/>
          <w:sz w:val="44"/>
          <w:szCs w:val="44"/>
        </w:rPr>
        <w:t>规划</w:t>
      </w:r>
    </w:p>
    <w:p w:rsidR="00C80B54" w:rsidRDefault="000F6F48">
      <w:pPr>
        <w:spacing w:line="560" w:lineRule="exact"/>
        <w:jc w:val="center"/>
        <w:rPr>
          <w:rFonts w:ascii="Times New Roman" w:eastAsia="华文楷体" w:hAnsi="Times New Roman" w:cs="Times New Roman"/>
          <w:sz w:val="36"/>
          <w:szCs w:val="36"/>
        </w:rPr>
      </w:pPr>
      <w:r>
        <w:rPr>
          <w:rFonts w:ascii="Times New Roman" w:eastAsia="华文楷体" w:hAnsi="Times New Roman" w:cs="Times New Roman"/>
          <w:sz w:val="36"/>
          <w:szCs w:val="36"/>
        </w:rPr>
        <w:t>（征求意见稿）</w:t>
      </w:r>
    </w:p>
    <w:p w:rsidR="00C80B54" w:rsidRDefault="00C80B54">
      <w:pPr>
        <w:spacing w:line="560" w:lineRule="exact"/>
        <w:jc w:val="center"/>
        <w:rPr>
          <w:rFonts w:ascii="Times New Roman" w:eastAsia="华文楷体" w:hAnsi="Times New Roman" w:cs="Times New Roman"/>
          <w:sz w:val="36"/>
          <w:szCs w:val="36"/>
        </w:rPr>
      </w:pPr>
    </w:p>
    <w:p w:rsidR="00C80B54" w:rsidRDefault="00C80B54">
      <w:pPr>
        <w:spacing w:line="560" w:lineRule="exact"/>
        <w:jc w:val="center"/>
        <w:rPr>
          <w:rFonts w:ascii="Times New Roman" w:eastAsia="华文楷体" w:hAnsi="Times New Roman" w:cs="Times New Roman"/>
          <w:sz w:val="36"/>
          <w:szCs w:val="36"/>
        </w:rPr>
      </w:pPr>
    </w:p>
    <w:p w:rsidR="00C80B54" w:rsidRDefault="00C80B54">
      <w:pPr>
        <w:spacing w:line="560" w:lineRule="exact"/>
        <w:jc w:val="center"/>
        <w:rPr>
          <w:rFonts w:ascii="Times New Roman" w:eastAsia="华文楷体" w:hAnsi="Times New Roman" w:cs="Times New Roman"/>
          <w:sz w:val="36"/>
          <w:szCs w:val="36"/>
        </w:rPr>
      </w:pPr>
    </w:p>
    <w:p w:rsidR="00C80B54" w:rsidRDefault="00C80B54">
      <w:pPr>
        <w:spacing w:line="560" w:lineRule="exact"/>
        <w:jc w:val="center"/>
        <w:rPr>
          <w:rFonts w:ascii="Times New Roman" w:eastAsia="华文楷体" w:hAnsi="Times New Roman" w:cs="Times New Roman"/>
          <w:sz w:val="36"/>
          <w:szCs w:val="36"/>
        </w:rPr>
      </w:pPr>
    </w:p>
    <w:p w:rsidR="00C80B54" w:rsidRDefault="00C80B54">
      <w:pPr>
        <w:spacing w:line="560" w:lineRule="exact"/>
        <w:jc w:val="center"/>
        <w:rPr>
          <w:rFonts w:ascii="Times New Roman" w:eastAsia="华文楷体" w:hAnsi="Times New Roman" w:cs="Times New Roman"/>
          <w:sz w:val="36"/>
          <w:szCs w:val="36"/>
        </w:rPr>
      </w:pPr>
    </w:p>
    <w:p w:rsidR="00C80B54" w:rsidRDefault="00C80B54">
      <w:pPr>
        <w:spacing w:line="560" w:lineRule="exact"/>
        <w:jc w:val="center"/>
        <w:rPr>
          <w:rFonts w:ascii="Times New Roman" w:eastAsia="华文楷体" w:hAnsi="Times New Roman" w:cs="Times New Roman"/>
          <w:sz w:val="36"/>
          <w:szCs w:val="36"/>
        </w:rPr>
      </w:pPr>
    </w:p>
    <w:p w:rsidR="00C80B54" w:rsidRDefault="00C80B54">
      <w:pPr>
        <w:spacing w:line="560" w:lineRule="exact"/>
        <w:jc w:val="center"/>
        <w:rPr>
          <w:rFonts w:ascii="Times New Roman" w:eastAsia="华文楷体" w:hAnsi="Times New Roman" w:cs="Times New Roman"/>
          <w:sz w:val="36"/>
          <w:szCs w:val="36"/>
        </w:rPr>
      </w:pPr>
    </w:p>
    <w:p w:rsidR="00C80B54" w:rsidRDefault="00C80B54">
      <w:pPr>
        <w:spacing w:line="560" w:lineRule="exact"/>
        <w:jc w:val="center"/>
        <w:rPr>
          <w:rFonts w:ascii="Times New Roman" w:eastAsia="华文楷体" w:hAnsi="Times New Roman" w:cs="Times New Roman"/>
          <w:sz w:val="36"/>
          <w:szCs w:val="36"/>
        </w:rPr>
      </w:pPr>
    </w:p>
    <w:p w:rsidR="00C80B54" w:rsidRDefault="00C80B54">
      <w:pPr>
        <w:spacing w:line="560" w:lineRule="exact"/>
        <w:jc w:val="center"/>
        <w:rPr>
          <w:rFonts w:ascii="Times New Roman" w:eastAsia="华文楷体" w:hAnsi="Times New Roman" w:cs="Times New Roman"/>
          <w:sz w:val="36"/>
          <w:szCs w:val="36"/>
        </w:rPr>
      </w:pPr>
    </w:p>
    <w:p w:rsidR="00C80B54" w:rsidRDefault="00C80B54">
      <w:pPr>
        <w:spacing w:line="560" w:lineRule="exact"/>
        <w:jc w:val="center"/>
        <w:rPr>
          <w:rFonts w:ascii="Times New Roman" w:eastAsia="华文楷体" w:hAnsi="Times New Roman" w:cs="Times New Roman"/>
          <w:sz w:val="36"/>
          <w:szCs w:val="36"/>
        </w:rPr>
      </w:pPr>
    </w:p>
    <w:p w:rsidR="00C80B54" w:rsidRDefault="00C80B54">
      <w:pPr>
        <w:spacing w:line="560" w:lineRule="exact"/>
        <w:jc w:val="center"/>
        <w:rPr>
          <w:rFonts w:ascii="Times New Roman" w:eastAsia="华文楷体" w:hAnsi="Times New Roman" w:cs="Times New Roman"/>
          <w:sz w:val="36"/>
          <w:szCs w:val="36"/>
        </w:rPr>
      </w:pPr>
    </w:p>
    <w:p w:rsidR="00C80B54" w:rsidRDefault="00C80B54">
      <w:pPr>
        <w:spacing w:line="560" w:lineRule="exact"/>
        <w:jc w:val="center"/>
        <w:rPr>
          <w:rFonts w:ascii="Times New Roman" w:eastAsia="华文楷体" w:hAnsi="Times New Roman" w:cs="Times New Roman"/>
          <w:sz w:val="36"/>
          <w:szCs w:val="36"/>
        </w:rPr>
      </w:pPr>
    </w:p>
    <w:p w:rsidR="00C80B54" w:rsidRDefault="00C80B54">
      <w:pPr>
        <w:spacing w:line="560" w:lineRule="exact"/>
        <w:jc w:val="center"/>
        <w:rPr>
          <w:rFonts w:ascii="Times New Roman" w:eastAsia="华文楷体" w:hAnsi="Times New Roman" w:cs="Times New Roman"/>
          <w:sz w:val="36"/>
          <w:szCs w:val="36"/>
        </w:rPr>
      </w:pPr>
    </w:p>
    <w:p w:rsidR="00C80B54" w:rsidRDefault="000F6F48">
      <w:pPr>
        <w:spacing w:line="560" w:lineRule="exact"/>
        <w:jc w:val="center"/>
        <w:rPr>
          <w:rFonts w:ascii="Times New Roman" w:eastAsia="黑体" w:hAnsi="Times New Roman" w:cs="Times New Roman"/>
          <w:sz w:val="36"/>
          <w:szCs w:val="36"/>
        </w:rPr>
      </w:pPr>
      <w:r>
        <w:rPr>
          <w:rFonts w:ascii="Times New Roman" w:eastAsia="黑体" w:hAnsi="Times New Roman" w:cs="Times New Roman"/>
          <w:sz w:val="36"/>
          <w:szCs w:val="36"/>
        </w:rPr>
        <w:t>浙江省商务厅</w:t>
      </w:r>
    </w:p>
    <w:p w:rsidR="00C80B54" w:rsidRDefault="000F6F48">
      <w:pPr>
        <w:spacing w:line="560" w:lineRule="exact"/>
        <w:jc w:val="center"/>
        <w:rPr>
          <w:rFonts w:ascii="Times New Roman" w:eastAsia="黑体" w:hAnsi="Times New Roman" w:cs="Times New Roman"/>
          <w:sz w:val="36"/>
          <w:szCs w:val="36"/>
        </w:rPr>
      </w:pPr>
      <w:r>
        <w:rPr>
          <w:rFonts w:ascii="Times New Roman" w:eastAsia="黑体" w:hAnsi="Times New Roman" w:cs="Times New Roman"/>
          <w:sz w:val="36"/>
          <w:szCs w:val="36"/>
        </w:rPr>
        <w:t>2021</w:t>
      </w:r>
      <w:r>
        <w:rPr>
          <w:rFonts w:ascii="Times New Roman" w:eastAsia="黑体" w:hAnsi="Times New Roman" w:cs="Times New Roman"/>
          <w:sz w:val="36"/>
          <w:szCs w:val="36"/>
        </w:rPr>
        <w:t>年</w:t>
      </w:r>
      <w:r>
        <w:rPr>
          <w:rFonts w:ascii="Times New Roman" w:eastAsia="黑体" w:hAnsi="Times New Roman" w:cs="Times New Roman"/>
          <w:sz w:val="36"/>
          <w:szCs w:val="36"/>
        </w:rPr>
        <w:t>2</w:t>
      </w:r>
      <w:r>
        <w:rPr>
          <w:rFonts w:ascii="Times New Roman" w:eastAsia="黑体" w:hAnsi="Times New Roman" w:cs="Times New Roman"/>
          <w:sz w:val="36"/>
          <w:szCs w:val="36"/>
        </w:rPr>
        <w:t>月</w:t>
      </w:r>
    </w:p>
    <w:p w:rsidR="00C80B54" w:rsidRDefault="000F6F48">
      <w:pPr>
        <w:widowControl/>
        <w:spacing w:line="560" w:lineRule="exact"/>
        <w:jc w:val="left"/>
        <w:rPr>
          <w:rFonts w:ascii="Times New Roman" w:eastAsia="仿宋_GB2312" w:hAnsi="Times New Roman" w:cs="Times New Roman"/>
          <w:sz w:val="32"/>
        </w:rPr>
      </w:pPr>
      <w:r>
        <w:rPr>
          <w:rFonts w:ascii="Times New Roman" w:eastAsia="仿宋_GB2312" w:hAnsi="Times New Roman" w:cs="Times New Roman"/>
          <w:sz w:val="32"/>
        </w:rPr>
        <w:br w:type="page"/>
      </w:r>
    </w:p>
    <w:p w:rsidR="00C80B54" w:rsidRDefault="000F6F48">
      <w:pPr>
        <w:pStyle w:val="a6"/>
        <w:spacing w:line="560" w:lineRule="exact"/>
        <w:ind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lastRenderedPageBreak/>
        <w:t>一、</w:t>
      </w:r>
      <w:r>
        <w:rPr>
          <w:rFonts w:ascii="Times New Roman" w:eastAsia="黑体" w:hAnsi="Times New Roman" w:cs="Times New Roman"/>
          <w:sz w:val="32"/>
          <w:szCs w:val="32"/>
        </w:rPr>
        <w:t>发展现状与形势</w:t>
      </w:r>
    </w:p>
    <w:p w:rsidR="00C80B54" w:rsidRDefault="000F6F48">
      <w:pPr>
        <w:spacing w:line="560" w:lineRule="exact"/>
        <w:ind w:firstLine="560"/>
        <w:rPr>
          <w:rFonts w:ascii="楷体" w:eastAsia="楷体" w:hAnsi="楷体" w:cs="楷体"/>
          <w:b/>
          <w:bCs/>
          <w:sz w:val="32"/>
          <w:szCs w:val="32"/>
        </w:rPr>
      </w:pPr>
      <w:r>
        <w:rPr>
          <w:rFonts w:ascii="楷体" w:eastAsia="楷体" w:hAnsi="楷体" w:cs="楷体" w:hint="eastAsia"/>
          <w:b/>
          <w:bCs/>
          <w:sz w:val="32"/>
          <w:szCs w:val="32"/>
        </w:rPr>
        <w:t>（一）“十三五”发展评价</w:t>
      </w:r>
    </w:p>
    <w:p w:rsidR="00C80B54" w:rsidRDefault="000F6F48">
      <w:pPr>
        <w:spacing w:line="560" w:lineRule="exact"/>
        <w:ind w:firstLineChars="200" w:firstLine="643"/>
        <w:rPr>
          <w:rFonts w:ascii="Times New Roman" w:eastAsia="仿宋" w:hAnsi="Times New Roman" w:cs="Times New Roman"/>
          <w:sz w:val="32"/>
          <w:szCs w:val="32"/>
        </w:rPr>
      </w:pPr>
      <w:r>
        <w:rPr>
          <w:rFonts w:ascii="Times New Roman" w:eastAsia="仿宋" w:hAnsi="Times New Roman" w:cs="Times New Roman"/>
          <w:b/>
          <w:bCs/>
          <w:sz w:val="32"/>
          <w:szCs w:val="32"/>
        </w:rPr>
        <w:t>1.</w:t>
      </w:r>
      <w:r>
        <w:rPr>
          <w:rFonts w:ascii="Times New Roman" w:eastAsia="仿宋" w:hAnsi="Times New Roman" w:cs="Times New Roman"/>
          <w:b/>
          <w:bCs/>
          <w:sz w:val="32"/>
          <w:szCs w:val="32"/>
        </w:rPr>
        <w:t>总体规模平稳增长。</w:t>
      </w:r>
      <w:r>
        <w:rPr>
          <w:rFonts w:ascii="Times New Roman" w:eastAsia="仿宋" w:hAnsi="Times New Roman" w:cs="Times New Roman"/>
          <w:sz w:val="32"/>
          <w:szCs w:val="32"/>
        </w:rPr>
        <w:t>2019</w:t>
      </w:r>
      <w:r>
        <w:rPr>
          <w:rFonts w:ascii="Times New Roman" w:eastAsia="仿宋" w:hAnsi="Times New Roman" w:cs="Times New Roman"/>
          <w:sz w:val="32"/>
          <w:szCs w:val="32"/>
        </w:rPr>
        <w:t>年，全省商品市场共实现成交总额</w:t>
      </w:r>
      <w:r>
        <w:rPr>
          <w:rFonts w:ascii="Times New Roman" w:eastAsia="仿宋" w:hAnsi="Times New Roman" w:cs="Times New Roman"/>
          <w:sz w:val="32"/>
          <w:szCs w:val="32"/>
        </w:rPr>
        <w:t>2.3</w:t>
      </w:r>
      <w:r>
        <w:rPr>
          <w:rFonts w:ascii="Times New Roman" w:eastAsia="仿宋" w:hAnsi="Times New Roman" w:cs="Times New Roman"/>
          <w:sz w:val="32"/>
          <w:szCs w:val="32"/>
        </w:rPr>
        <w:t>万亿元。其中，年成交额亿元以上市场达到</w:t>
      </w:r>
      <w:r>
        <w:rPr>
          <w:rFonts w:ascii="Times New Roman" w:eastAsia="仿宋" w:hAnsi="Times New Roman" w:cs="Times New Roman"/>
          <w:sz w:val="32"/>
          <w:szCs w:val="32"/>
        </w:rPr>
        <w:t>1187</w:t>
      </w:r>
      <w:r>
        <w:rPr>
          <w:rFonts w:ascii="Times New Roman" w:eastAsia="仿宋" w:hAnsi="Times New Roman" w:cs="Times New Roman"/>
          <w:sz w:val="32"/>
          <w:szCs w:val="32"/>
        </w:rPr>
        <w:t>家，占全省市场总数的</w:t>
      </w:r>
      <w:r>
        <w:rPr>
          <w:rFonts w:ascii="Times New Roman" w:eastAsia="仿宋" w:hAnsi="Times New Roman" w:cs="Times New Roman"/>
          <w:sz w:val="32"/>
          <w:szCs w:val="32"/>
        </w:rPr>
        <w:t>31.4%</w:t>
      </w:r>
      <w:r>
        <w:rPr>
          <w:rFonts w:ascii="Times New Roman" w:eastAsia="仿宋" w:hAnsi="Times New Roman" w:cs="Times New Roman"/>
          <w:sz w:val="32"/>
          <w:szCs w:val="32"/>
        </w:rPr>
        <w:t>，共实现成交总额</w:t>
      </w:r>
      <w:r>
        <w:rPr>
          <w:rFonts w:ascii="Times New Roman" w:eastAsia="仿宋" w:hAnsi="Times New Roman" w:cs="Times New Roman"/>
          <w:sz w:val="32"/>
          <w:szCs w:val="32"/>
        </w:rPr>
        <w:t>1.68</w:t>
      </w:r>
      <w:r>
        <w:rPr>
          <w:rFonts w:ascii="Times New Roman" w:eastAsia="仿宋" w:hAnsi="Times New Roman" w:cs="Times New Roman"/>
          <w:sz w:val="32"/>
          <w:szCs w:val="32"/>
        </w:rPr>
        <w:t>万亿元，占全省市场成交总额的</w:t>
      </w:r>
      <w:r>
        <w:rPr>
          <w:rFonts w:ascii="Times New Roman" w:eastAsia="仿宋" w:hAnsi="Times New Roman" w:cs="Times New Roman"/>
          <w:sz w:val="32"/>
          <w:szCs w:val="32"/>
        </w:rPr>
        <w:t>73%</w:t>
      </w:r>
      <w:r>
        <w:rPr>
          <w:rFonts w:ascii="Times New Roman" w:eastAsia="仿宋" w:hAnsi="Times New Roman" w:cs="Times New Roman"/>
          <w:sz w:val="32"/>
          <w:szCs w:val="32"/>
        </w:rPr>
        <w:t>，同比增长</w:t>
      </w:r>
      <w:r>
        <w:rPr>
          <w:rFonts w:ascii="Times New Roman" w:eastAsia="仿宋" w:hAnsi="Times New Roman" w:cs="Times New Roman"/>
          <w:sz w:val="32"/>
          <w:szCs w:val="32"/>
        </w:rPr>
        <w:t>6.2%</w:t>
      </w:r>
      <w:r>
        <w:rPr>
          <w:rFonts w:ascii="Times New Roman" w:eastAsia="仿宋" w:hAnsi="Times New Roman" w:cs="Times New Roman"/>
          <w:sz w:val="32"/>
          <w:szCs w:val="32"/>
        </w:rPr>
        <w:t>；百亿级市场</w:t>
      </w:r>
      <w:r>
        <w:rPr>
          <w:rFonts w:ascii="Times New Roman" w:eastAsia="仿宋" w:hAnsi="Times New Roman" w:cs="Times New Roman"/>
          <w:sz w:val="32"/>
          <w:szCs w:val="32"/>
        </w:rPr>
        <w:t>41</w:t>
      </w:r>
      <w:r>
        <w:rPr>
          <w:rFonts w:ascii="Times New Roman" w:eastAsia="仿宋" w:hAnsi="Times New Roman" w:cs="Times New Roman"/>
          <w:sz w:val="32"/>
          <w:szCs w:val="32"/>
        </w:rPr>
        <w:t>家，成交总额</w:t>
      </w:r>
      <w:r>
        <w:rPr>
          <w:rFonts w:ascii="Times New Roman" w:eastAsia="仿宋" w:hAnsi="Times New Roman" w:cs="Times New Roman"/>
          <w:sz w:val="32"/>
          <w:szCs w:val="32"/>
        </w:rPr>
        <w:t>8600</w:t>
      </w:r>
      <w:r>
        <w:rPr>
          <w:rFonts w:ascii="Times New Roman" w:eastAsia="仿宋" w:hAnsi="Times New Roman" w:cs="Times New Roman"/>
          <w:sz w:val="32"/>
          <w:szCs w:val="32"/>
        </w:rPr>
        <w:t>亿元，同比增长</w:t>
      </w:r>
      <w:r>
        <w:rPr>
          <w:rFonts w:ascii="Times New Roman" w:eastAsia="仿宋" w:hAnsi="Times New Roman" w:cs="Times New Roman"/>
          <w:sz w:val="32"/>
          <w:szCs w:val="32"/>
        </w:rPr>
        <w:t>5.8%</w:t>
      </w:r>
      <w:r>
        <w:rPr>
          <w:rFonts w:ascii="Times New Roman" w:eastAsia="仿宋" w:hAnsi="Times New Roman" w:cs="Times New Roman"/>
          <w:sz w:val="32"/>
          <w:szCs w:val="32"/>
        </w:rPr>
        <w:t>。</w:t>
      </w:r>
      <w:r>
        <w:rPr>
          <w:rFonts w:ascii="Times New Roman" w:eastAsia="仿宋" w:hAnsi="Times New Roman" w:cs="Times New Roman"/>
          <w:sz w:val="32"/>
          <w:szCs w:val="32"/>
        </w:rPr>
        <w:t>“</w:t>
      </w:r>
      <w:r>
        <w:rPr>
          <w:rFonts w:ascii="Times New Roman" w:eastAsia="仿宋" w:hAnsi="Times New Roman" w:cs="Times New Roman"/>
          <w:sz w:val="32"/>
          <w:szCs w:val="32"/>
        </w:rPr>
        <w:t>浙江省义乌市中国小商品城</w:t>
      </w:r>
      <w:r>
        <w:rPr>
          <w:rFonts w:ascii="Times New Roman" w:eastAsia="仿宋" w:hAnsi="Times New Roman" w:cs="Times New Roman"/>
          <w:sz w:val="32"/>
          <w:szCs w:val="32"/>
        </w:rPr>
        <w:t>”</w:t>
      </w:r>
      <w:r>
        <w:rPr>
          <w:rFonts w:ascii="Times New Roman" w:eastAsia="仿宋" w:hAnsi="Times New Roman" w:cs="Times New Roman"/>
          <w:sz w:val="32"/>
          <w:szCs w:val="32"/>
        </w:rPr>
        <w:t>、</w:t>
      </w:r>
      <w:r>
        <w:rPr>
          <w:rFonts w:ascii="Times New Roman" w:eastAsia="仿宋" w:hAnsi="Times New Roman" w:cs="Times New Roman"/>
          <w:sz w:val="32"/>
          <w:szCs w:val="32"/>
        </w:rPr>
        <w:t>“</w:t>
      </w:r>
      <w:r>
        <w:rPr>
          <w:rFonts w:ascii="Times New Roman" w:eastAsia="仿宋" w:hAnsi="Times New Roman" w:cs="Times New Roman"/>
          <w:sz w:val="32"/>
          <w:szCs w:val="32"/>
        </w:rPr>
        <w:t>浙江绍兴中国轻纺城</w:t>
      </w:r>
      <w:r>
        <w:rPr>
          <w:rFonts w:ascii="Times New Roman" w:eastAsia="仿宋" w:hAnsi="Times New Roman" w:cs="Times New Roman"/>
          <w:sz w:val="32"/>
          <w:szCs w:val="32"/>
        </w:rPr>
        <w:t>”</w:t>
      </w:r>
      <w:r>
        <w:rPr>
          <w:rFonts w:ascii="Times New Roman" w:eastAsia="仿宋" w:hAnsi="Times New Roman" w:cs="Times New Roman"/>
          <w:sz w:val="32"/>
          <w:szCs w:val="32"/>
        </w:rPr>
        <w:t>两家千亿级市场继续保持绝对的领先优势，同比增幅超过</w:t>
      </w:r>
      <w:r>
        <w:rPr>
          <w:rFonts w:ascii="Times New Roman" w:eastAsia="仿宋" w:hAnsi="Times New Roman" w:cs="Times New Roman"/>
          <w:sz w:val="32"/>
          <w:szCs w:val="32"/>
        </w:rPr>
        <w:t>13%</w:t>
      </w:r>
      <w:r>
        <w:rPr>
          <w:rFonts w:ascii="Times New Roman" w:eastAsia="仿宋" w:hAnsi="Times New Roman" w:cs="Times New Roman"/>
          <w:sz w:val="32"/>
          <w:szCs w:val="32"/>
        </w:rPr>
        <w:t>。</w:t>
      </w:r>
    </w:p>
    <w:p w:rsidR="00C80B54" w:rsidRDefault="000F6F48">
      <w:pPr>
        <w:spacing w:line="560" w:lineRule="exact"/>
        <w:ind w:firstLine="560"/>
        <w:rPr>
          <w:rFonts w:ascii="Times New Roman" w:eastAsia="仿宋" w:hAnsi="Times New Roman" w:cs="Times New Roman"/>
          <w:sz w:val="32"/>
          <w:szCs w:val="32"/>
        </w:rPr>
      </w:pPr>
      <w:r>
        <w:rPr>
          <w:rFonts w:ascii="Times New Roman" w:eastAsia="仿宋" w:hAnsi="Times New Roman" w:cs="Times New Roman"/>
          <w:b/>
          <w:bCs/>
          <w:sz w:val="32"/>
          <w:szCs w:val="32"/>
        </w:rPr>
        <w:t>2.</w:t>
      </w:r>
      <w:r>
        <w:rPr>
          <w:rFonts w:ascii="Times New Roman" w:eastAsia="仿宋" w:hAnsi="Times New Roman" w:cs="Times New Roman"/>
          <w:b/>
          <w:bCs/>
          <w:sz w:val="32"/>
          <w:szCs w:val="32"/>
        </w:rPr>
        <w:t>功能转型加快推进。</w:t>
      </w:r>
      <w:r>
        <w:rPr>
          <w:rFonts w:ascii="Times New Roman" w:eastAsia="仿宋" w:hAnsi="Times New Roman" w:cs="Times New Roman"/>
          <w:sz w:val="32"/>
          <w:szCs w:val="32"/>
        </w:rPr>
        <w:t>“</w:t>
      </w:r>
      <w:r>
        <w:rPr>
          <w:rFonts w:ascii="Times New Roman" w:eastAsia="仿宋" w:hAnsi="Times New Roman" w:cs="Times New Roman"/>
          <w:sz w:val="32"/>
          <w:szCs w:val="32"/>
        </w:rPr>
        <w:t>十三五</w:t>
      </w:r>
      <w:r>
        <w:rPr>
          <w:rFonts w:ascii="Times New Roman" w:eastAsia="仿宋" w:hAnsi="Times New Roman" w:cs="Times New Roman"/>
          <w:sz w:val="32"/>
          <w:szCs w:val="32"/>
        </w:rPr>
        <w:t>”</w:t>
      </w:r>
      <w:r>
        <w:rPr>
          <w:rFonts w:ascii="Times New Roman" w:eastAsia="仿宋" w:hAnsi="Times New Roman" w:cs="Times New Roman"/>
          <w:sz w:val="32"/>
          <w:szCs w:val="32"/>
        </w:rPr>
        <w:t>以来，我省一批专业市场结合形势加快转型探索，引领传统市场加快向平台经济、供应链服务等功能拓展。如四季青服装市场围绕</w:t>
      </w:r>
      <w:r>
        <w:rPr>
          <w:rFonts w:ascii="Times New Roman" w:eastAsia="仿宋" w:hAnsi="Times New Roman" w:cs="Times New Roman"/>
          <w:sz w:val="32"/>
          <w:szCs w:val="32"/>
        </w:rPr>
        <w:t>“</w:t>
      </w:r>
      <w:r>
        <w:rPr>
          <w:rFonts w:ascii="Times New Roman" w:eastAsia="仿宋" w:hAnsi="Times New Roman" w:cs="Times New Roman"/>
          <w:sz w:val="32"/>
          <w:szCs w:val="32"/>
        </w:rPr>
        <w:t>网红直播</w:t>
      </w:r>
      <w:r>
        <w:rPr>
          <w:rFonts w:ascii="Times New Roman" w:eastAsia="仿宋" w:hAnsi="Times New Roman" w:cs="Times New Roman"/>
          <w:sz w:val="32"/>
          <w:szCs w:val="32"/>
        </w:rPr>
        <w:t>”</w:t>
      </w:r>
      <w:r>
        <w:rPr>
          <w:rFonts w:ascii="Times New Roman" w:eastAsia="仿宋" w:hAnsi="Times New Roman" w:cs="Times New Roman"/>
          <w:sz w:val="32"/>
          <w:szCs w:val="32"/>
        </w:rPr>
        <w:t>构建的直播间、物流仓储中心、样衣展示中心等，柯桥轻纺城着力实现硬件配套、管理服务、市场招商、网上市场、纺博会展、品牌宣传、指数发布等一体化功能建设，连续</w:t>
      </w:r>
      <w:r>
        <w:rPr>
          <w:rFonts w:ascii="Times New Roman" w:eastAsia="仿宋" w:hAnsi="Times New Roman" w:cs="Times New Roman"/>
          <w:sz w:val="32"/>
          <w:szCs w:val="32"/>
        </w:rPr>
        <w:t>17</w:t>
      </w:r>
      <w:r>
        <w:rPr>
          <w:rFonts w:ascii="Times New Roman" w:eastAsia="仿宋" w:hAnsi="Times New Roman" w:cs="Times New Roman"/>
          <w:sz w:val="32"/>
          <w:szCs w:val="32"/>
        </w:rPr>
        <w:t>年稳居全国规模最大、成交额最高、品类最多的纺织品集散中心；濮院毛衫市场规划建设毛衫创新园、时尚中心、轻纺城、时尚文化创意园等功能平台，着力集聚生产制造、市场交易、创意设计、展示发布、质量检测、科技创新等产业高端要素，助推</w:t>
      </w:r>
      <w:r>
        <w:rPr>
          <w:rFonts w:ascii="Times New Roman" w:eastAsia="仿宋" w:hAnsi="Times New Roman" w:cs="Times New Roman"/>
          <w:sz w:val="32"/>
          <w:szCs w:val="32"/>
        </w:rPr>
        <w:t>产业和市场转型升级；海宁皮革城在市场连锁经营基础上，推出新品发布、电商服务、仓储物流、时尚设计、展会展示、拍卖交易等一批适应毛皮服饰创新创业的服务生态，有效提升了海宁皮革城在国际市场上的平台地位。</w:t>
      </w:r>
    </w:p>
    <w:p w:rsidR="00C80B54" w:rsidRDefault="000F6F48">
      <w:pPr>
        <w:spacing w:line="560" w:lineRule="exact"/>
        <w:ind w:firstLineChars="200" w:firstLine="643"/>
        <w:rPr>
          <w:rFonts w:ascii="Times New Roman" w:eastAsia="仿宋" w:hAnsi="Times New Roman" w:cs="Times New Roman"/>
          <w:sz w:val="32"/>
          <w:szCs w:val="32"/>
        </w:rPr>
      </w:pPr>
      <w:r>
        <w:rPr>
          <w:rFonts w:ascii="Times New Roman" w:eastAsia="仿宋" w:hAnsi="Times New Roman" w:cs="Times New Roman"/>
          <w:b/>
          <w:bCs/>
          <w:sz w:val="32"/>
          <w:szCs w:val="32"/>
        </w:rPr>
        <w:t>3.</w:t>
      </w:r>
      <w:r>
        <w:rPr>
          <w:rFonts w:ascii="Times New Roman" w:eastAsia="仿宋" w:hAnsi="Times New Roman" w:cs="Times New Roman"/>
          <w:b/>
          <w:bCs/>
          <w:sz w:val="32"/>
          <w:szCs w:val="32"/>
        </w:rPr>
        <w:t>业态组合日趋丰富</w:t>
      </w:r>
      <w:r>
        <w:rPr>
          <w:rFonts w:ascii="Times New Roman" w:eastAsia="仿宋" w:hAnsi="Times New Roman" w:cs="Times New Roman"/>
          <w:sz w:val="32"/>
          <w:szCs w:val="32"/>
        </w:rPr>
        <w:t>。近年来，随着国内商贸流通变革</w:t>
      </w:r>
      <w:r>
        <w:rPr>
          <w:rFonts w:ascii="Times New Roman" w:eastAsia="仿宋" w:hAnsi="Times New Roman" w:cs="Times New Roman"/>
          <w:sz w:val="32"/>
          <w:szCs w:val="32"/>
        </w:rPr>
        <w:lastRenderedPageBreak/>
        <w:t>深化，我省商品市场业态组合更加丰富，市场服务能级显著提升。如中国国际小商品城、海宁皮革城通过市场品牌连锁化加速拓展数字供应链服务业态；四季青服装市场、织里童装市场等积极拓展打造网商创业基地；永康科技五金城立足中国五金博览会积极打造集产品展示、商品交易、新品发布、信</w:t>
      </w:r>
      <w:r>
        <w:rPr>
          <w:rFonts w:ascii="Times New Roman" w:eastAsia="仿宋" w:hAnsi="Times New Roman" w:cs="Times New Roman"/>
          <w:sz w:val="32"/>
          <w:szCs w:val="32"/>
        </w:rPr>
        <w:t>息交流、技术合作、网络会展、指数发布等一体化平台服务生态；南浔建材市场创立</w:t>
      </w:r>
      <w:r>
        <w:rPr>
          <w:rFonts w:ascii="Times New Roman" w:eastAsia="仿宋" w:hAnsi="Times New Roman" w:cs="Times New Roman"/>
          <w:sz w:val="32"/>
          <w:szCs w:val="32"/>
        </w:rPr>
        <w:t>“</w:t>
      </w:r>
      <w:r>
        <w:rPr>
          <w:rFonts w:ascii="Times New Roman" w:eastAsia="仿宋" w:hAnsi="Times New Roman" w:cs="Times New Roman"/>
          <w:sz w:val="32"/>
          <w:szCs w:val="32"/>
        </w:rPr>
        <w:t>玖象</w:t>
      </w:r>
      <w:r>
        <w:rPr>
          <w:rFonts w:ascii="Times New Roman" w:eastAsia="仿宋" w:hAnsi="Times New Roman" w:cs="Times New Roman"/>
          <w:sz w:val="32"/>
          <w:szCs w:val="32"/>
        </w:rPr>
        <w:t>”</w:t>
      </w:r>
      <w:r>
        <w:rPr>
          <w:rFonts w:ascii="Times New Roman" w:eastAsia="仿宋" w:hAnsi="Times New Roman" w:cs="Times New Roman"/>
          <w:sz w:val="32"/>
          <w:szCs w:val="32"/>
        </w:rPr>
        <w:t>品牌，实行</w:t>
      </w:r>
      <w:r>
        <w:rPr>
          <w:rFonts w:ascii="Times New Roman" w:eastAsia="仿宋" w:hAnsi="Times New Roman" w:cs="Times New Roman"/>
          <w:sz w:val="32"/>
          <w:szCs w:val="32"/>
        </w:rPr>
        <w:t>“</w:t>
      </w:r>
      <w:r>
        <w:rPr>
          <w:rFonts w:ascii="Times New Roman" w:eastAsia="仿宋" w:hAnsi="Times New Roman" w:cs="Times New Roman"/>
          <w:sz w:val="32"/>
          <w:szCs w:val="32"/>
        </w:rPr>
        <w:t>整体统一营销</w:t>
      </w:r>
      <w:r>
        <w:rPr>
          <w:rFonts w:ascii="Times New Roman" w:eastAsia="仿宋" w:hAnsi="Times New Roman" w:cs="Times New Roman"/>
          <w:sz w:val="32"/>
          <w:szCs w:val="32"/>
        </w:rPr>
        <w:t>”</w:t>
      </w:r>
      <w:r>
        <w:rPr>
          <w:rFonts w:ascii="Times New Roman" w:eastAsia="仿宋" w:hAnsi="Times New Roman" w:cs="Times New Roman"/>
          <w:sz w:val="32"/>
          <w:szCs w:val="32"/>
        </w:rPr>
        <w:t>管理，等等；电商、展会、设计服务、供应链服务等新业态加速融入商品市场，推动我省商品市场有效突破了传统市场业态经营瓶颈。</w:t>
      </w:r>
    </w:p>
    <w:p w:rsidR="00C80B54" w:rsidRDefault="000F6F48">
      <w:pPr>
        <w:spacing w:line="560" w:lineRule="exact"/>
        <w:ind w:firstLine="560"/>
        <w:rPr>
          <w:rFonts w:ascii="Times New Roman" w:eastAsia="仿宋" w:hAnsi="Times New Roman" w:cs="Times New Roman"/>
          <w:sz w:val="32"/>
          <w:szCs w:val="32"/>
        </w:rPr>
      </w:pPr>
      <w:r>
        <w:rPr>
          <w:rFonts w:ascii="Times New Roman" w:eastAsia="仿宋" w:hAnsi="Times New Roman" w:cs="Times New Roman"/>
          <w:b/>
          <w:bCs/>
          <w:sz w:val="32"/>
          <w:szCs w:val="32"/>
        </w:rPr>
        <w:t>4.</w:t>
      </w:r>
      <w:r>
        <w:rPr>
          <w:rFonts w:ascii="Times New Roman" w:eastAsia="仿宋" w:hAnsi="Times New Roman" w:cs="Times New Roman"/>
          <w:b/>
          <w:bCs/>
          <w:sz w:val="32"/>
          <w:szCs w:val="32"/>
        </w:rPr>
        <w:t>国际贸易改革创新步伐加快。</w:t>
      </w:r>
      <w:r>
        <w:rPr>
          <w:rFonts w:ascii="Times New Roman" w:eastAsia="仿宋" w:hAnsi="Times New Roman" w:cs="Times New Roman"/>
          <w:sz w:val="32"/>
          <w:szCs w:val="32"/>
        </w:rPr>
        <w:t>我省众多专业市场外贸依存度较高，近年来中国国际小商品城等市场大力推进市场采购贸易方式改革，鼓励进口商品贸易，加快扶持跨境电商零售贸易发展，成效显著。以义乌市为例，结合国家</w:t>
      </w:r>
      <w:r>
        <w:rPr>
          <w:rFonts w:ascii="Times New Roman" w:eastAsia="仿宋" w:hAnsi="Times New Roman" w:cs="Times New Roman"/>
          <w:sz w:val="32"/>
          <w:szCs w:val="32"/>
        </w:rPr>
        <w:t>“</w:t>
      </w:r>
      <w:r>
        <w:rPr>
          <w:rFonts w:ascii="Times New Roman" w:eastAsia="仿宋" w:hAnsi="Times New Roman" w:cs="Times New Roman"/>
          <w:sz w:val="32"/>
          <w:szCs w:val="32"/>
        </w:rPr>
        <w:t>一带一路</w:t>
      </w:r>
      <w:r>
        <w:rPr>
          <w:rFonts w:ascii="Times New Roman" w:eastAsia="仿宋" w:hAnsi="Times New Roman" w:cs="Times New Roman"/>
          <w:sz w:val="32"/>
          <w:szCs w:val="32"/>
        </w:rPr>
        <w:t>”</w:t>
      </w:r>
      <w:r>
        <w:rPr>
          <w:rFonts w:ascii="Times New Roman" w:eastAsia="仿宋" w:hAnsi="Times New Roman" w:cs="Times New Roman"/>
          <w:sz w:val="32"/>
          <w:szCs w:val="32"/>
        </w:rPr>
        <w:t>战略推进，通过承接国际贸易综合改革试点、跨境电商综合试验区、国际邮政互换</w:t>
      </w:r>
      <w:r>
        <w:rPr>
          <w:rFonts w:ascii="Times New Roman" w:eastAsia="仿宋" w:hAnsi="Times New Roman" w:cs="Times New Roman"/>
          <w:sz w:val="32"/>
          <w:szCs w:val="32"/>
        </w:rPr>
        <w:t>局、义新欧班列等一系列国家级改革试点，有效带动了市场创新和开放经济快速发展。</w:t>
      </w:r>
      <w:r>
        <w:rPr>
          <w:rFonts w:ascii="Times New Roman" w:eastAsia="仿宋" w:hAnsi="Times New Roman" w:cs="Times New Roman"/>
          <w:sz w:val="32"/>
          <w:szCs w:val="32"/>
        </w:rPr>
        <w:t>2019</w:t>
      </w:r>
      <w:r>
        <w:rPr>
          <w:rFonts w:ascii="Times New Roman" w:eastAsia="仿宋" w:hAnsi="Times New Roman" w:cs="Times New Roman"/>
          <w:sz w:val="32"/>
          <w:szCs w:val="32"/>
        </w:rPr>
        <w:t>年义乌市实现出口</w:t>
      </w:r>
      <w:r>
        <w:rPr>
          <w:rFonts w:ascii="Times New Roman" w:eastAsia="仿宋" w:hAnsi="Times New Roman" w:cs="Times New Roman"/>
          <w:sz w:val="32"/>
          <w:szCs w:val="32"/>
        </w:rPr>
        <w:t>2867.9</w:t>
      </w:r>
      <w:r>
        <w:rPr>
          <w:rFonts w:ascii="Times New Roman" w:eastAsia="仿宋" w:hAnsi="Times New Roman" w:cs="Times New Roman"/>
          <w:sz w:val="32"/>
          <w:szCs w:val="32"/>
        </w:rPr>
        <w:t>亿元，较</w:t>
      </w:r>
      <w:r>
        <w:rPr>
          <w:rFonts w:ascii="Times New Roman" w:eastAsia="仿宋" w:hAnsi="Times New Roman" w:cs="Times New Roman"/>
          <w:sz w:val="32"/>
          <w:szCs w:val="32"/>
        </w:rPr>
        <w:t>2010</w:t>
      </w:r>
      <w:r>
        <w:rPr>
          <w:rFonts w:ascii="Times New Roman" w:eastAsia="仿宋" w:hAnsi="Times New Roman" w:cs="Times New Roman"/>
          <w:sz w:val="32"/>
          <w:szCs w:val="32"/>
        </w:rPr>
        <w:t>年增长了</w:t>
      </w:r>
      <w:r>
        <w:rPr>
          <w:rFonts w:ascii="Times New Roman" w:eastAsia="仿宋" w:hAnsi="Times New Roman" w:cs="Times New Roman"/>
          <w:sz w:val="32"/>
          <w:szCs w:val="32"/>
        </w:rPr>
        <w:t>10</w:t>
      </w:r>
      <w:r>
        <w:rPr>
          <w:rFonts w:ascii="Times New Roman" w:eastAsia="仿宋" w:hAnsi="Times New Roman" w:cs="Times New Roman"/>
          <w:sz w:val="32"/>
          <w:szCs w:val="32"/>
        </w:rPr>
        <w:t>倍以上，占全省出口额的</w:t>
      </w:r>
      <w:r>
        <w:rPr>
          <w:rFonts w:ascii="Times New Roman" w:eastAsia="仿宋" w:hAnsi="Times New Roman" w:cs="Times New Roman"/>
          <w:sz w:val="32"/>
          <w:szCs w:val="32"/>
        </w:rPr>
        <w:t>12.4%;</w:t>
      </w:r>
      <w:r>
        <w:rPr>
          <w:rFonts w:ascii="Times New Roman" w:eastAsia="仿宋" w:hAnsi="Times New Roman" w:cs="Times New Roman"/>
          <w:sz w:val="32"/>
          <w:szCs w:val="32"/>
        </w:rPr>
        <w:t>其中市场采购出口</w:t>
      </w:r>
      <w:r>
        <w:rPr>
          <w:rFonts w:ascii="Times New Roman" w:eastAsia="仿宋" w:hAnsi="Times New Roman" w:cs="Times New Roman"/>
          <w:sz w:val="32"/>
          <w:szCs w:val="32"/>
        </w:rPr>
        <w:t>2324.9</w:t>
      </w:r>
      <w:r>
        <w:rPr>
          <w:rFonts w:ascii="Times New Roman" w:eastAsia="仿宋" w:hAnsi="Times New Roman" w:cs="Times New Roman"/>
          <w:sz w:val="32"/>
          <w:szCs w:val="32"/>
        </w:rPr>
        <w:t>亿元，占全省市场采购出口总值的</w:t>
      </w:r>
      <w:r>
        <w:rPr>
          <w:rFonts w:ascii="Times New Roman" w:eastAsia="仿宋" w:hAnsi="Times New Roman" w:cs="Times New Roman"/>
          <w:sz w:val="32"/>
          <w:szCs w:val="32"/>
        </w:rPr>
        <w:t>89.5%</w:t>
      </w:r>
      <w:r>
        <w:rPr>
          <w:rFonts w:ascii="Times New Roman" w:eastAsia="仿宋" w:hAnsi="Times New Roman" w:cs="Times New Roman"/>
          <w:sz w:val="32"/>
          <w:szCs w:val="32"/>
        </w:rPr>
        <w:t>。</w:t>
      </w:r>
    </w:p>
    <w:p w:rsidR="00C80B54" w:rsidRDefault="000F6F48">
      <w:pPr>
        <w:spacing w:line="560" w:lineRule="exact"/>
        <w:ind w:firstLine="560"/>
        <w:rPr>
          <w:rFonts w:ascii="Times New Roman" w:eastAsia="仿宋" w:hAnsi="Times New Roman" w:cs="Times New Roman"/>
          <w:sz w:val="32"/>
          <w:szCs w:val="32"/>
        </w:rPr>
      </w:pPr>
      <w:r>
        <w:rPr>
          <w:rFonts w:ascii="Times New Roman" w:eastAsia="仿宋" w:hAnsi="Times New Roman" w:cs="Times New Roman"/>
          <w:b/>
          <w:bCs/>
          <w:sz w:val="32"/>
          <w:szCs w:val="32"/>
        </w:rPr>
        <w:t>5.</w:t>
      </w:r>
      <w:r>
        <w:rPr>
          <w:rFonts w:ascii="Times New Roman" w:eastAsia="仿宋" w:hAnsi="Times New Roman" w:cs="Times New Roman"/>
          <w:b/>
          <w:bCs/>
          <w:sz w:val="32"/>
          <w:szCs w:val="32"/>
        </w:rPr>
        <w:t>农贸市场改造提升有序推进。</w:t>
      </w:r>
      <w:r>
        <w:rPr>
          <w:rFonts w:ascii="Times New Roman" w:eastAsia="仿宋" w:hAnsi="Times New Roman" w:cs="Times New Roman"/>
          <w:sz w:val="32"/>
          <w:szCs w:val="32"/>
        </w:rPr>
        <w:t>新世纪以来，我省积极推进农贸市场改造提升活动。</w:t>
      </w:r>
      <w:r>
        <w:rPr>
          <w:rFonts w:ascii="Times New Roman" w:eastAsia="仿宋" w:hAnsi="Times New Roman" w:cs="Times New Roman"/>
          <w:sz w:val="32"/>
          <w:szCs w:val="32"/>
        </w:rPr>
        <w:t>“</w:t>
      </w:r>
      <w:r>
        <w:rPr>
          <w:rFonts w:ascii="Times New Roman" w:eastAsia="仿宋" w:hAnsi="Times New Roman" w:cs="Times New Roman"/>
          <w:sz w:val="32"/>
          <w:szCs w:val="32"/>
        </w:rPr>
        <w:t>建设省建设放心农贸市场</w:t>
      </w:r>
      <w:r>
        <w:rPr>
          <w:rFonts w:ascii="Times New Roman" w:eastAsia="仿宋" w:hAnsi="Times New Roman" w:cs="Times New Roman"/>
          <w:sz w:val="32"/>
          <w:szCs w:val="32"/>
        </w:rPr>
        <w:t>300</w:t>
      </w:r>
      <w:r>
        <w:rPr>
          <w:rFonts w:ascii="Times New Roman" w:eastAsia="仿宋" w:hAnsi="Times New Roman" w:cs="Times New Roman"/>
          <w:sz w:val="32"/>
          <w:szCs w:val="32"/>
        </w:rPr>
        <w:t>家</w:t>
      </w:r>
      <w:r>
        <w:rPr>
          <w:rFonts w:ascii="Times New Roman" w:eastAsia="仿宋" w:hAnsi="Times New Roman" w:cs="Times New Roman"/>
          <w:sz w:val="32"/>
          <w:szCs w:val="32"/>
        </w:rPr>
        <w:t>”</w:t>
      </w:r>
      <w:r>
        <w:rPr>
          <w:rFonts w:ascii="Times New Roman" w:eastAsia="仿宋" w:hAnsi="Times New Roman" w:cs="Times New Roman"/>
          <w:sz w:val="32"/>
          <w:szCs w:val="32"/>
        </w:rPr>
        <w:t>连续</w:t>
      </w:r>
      <w:r>
        <w:rPr>
          <w:rFonts w:ascii="Times New Roman" w:eastAsia="仿宋" w:hAnsi="Times New Roman" w:cs="Times New Roman"/>
          <w:sz w:val="32"/>
          <w:szCs w:val="32"/>
        </w:rPr>
        <w:t>7</w:t>
      </w:r>
      <w:r>
        <w:rPr>
          <w:rFonts w:ascii="Times New Roman" w:eastAsia="仿宋" w:hAnsi="Times New Roman" w:cs="Times New Roman"/>
          <w:sz w:val="32"/>
          <w:szCs w:val="32"/>
        </w:rPr>
        <w:t>年被全省群众票选列入省政府的年度民生十大实事任务。</w:t>
      </w:r>
      <w:r>
        <w:rPr>
          <w:rFonts w:ascii="Times New Roman" w:eastAsia="仿宋" w:hAnsi="Times New Roman" w:cs="Times New Roman"/>
          <w:sz w:val="32"/>
          <w:szCs w:val="32"/>
        </w:rPr>
        <w:t>2017-2019</w:t>
      </w:r>
      <w:r>
        <w:rPr>
          <w:rFonts w:ascii="Times New Roman" w:eastAsia="仿宋" w:hAnsi="Times New Roman" w:cs="Times New Roman"/>
          <w:sz w:val="32"/>
          <w:szCs w:val="32"/>
        </w:rPr>
        <w:t>年，全省各地投入农贸市场改造提升资</w:t>
      </w:r>
      <w:r>
        <w:rPr>
          <w:rFonts w:ascii="Times New Roman" w:eastAsia="仿宋" w:hAnsi="Times New Roman" w:cs="Times New Roman"/>
          <w:sz w:val="32"/>
          <w:szCs w:val="32"/>
        </w:rPr>
        <w:lastRenderedPageBreak/>
        <w:t>金</w:t>
      </w:r>
      <w:r>
        <w:rPr>
          <w:rFonts w:ascii="Times New Roman" w:eastAsia="仿宋" w:hAnsi="Times New Roman" w:cs="Times New Roman"/>
          <w:sz w:val="32"/>
          <w:szCs w:val="32"/>
        </w:rPr>
        <w:t>16.9</w:t>
      </w:r>
      <w:r>
        <w:rPr>
          <w:rFonts w:ascii="Times New Roman" w:eastAsia="仿宋" w:hAnsi="Times New Roman" w:cs="Times New Roman"/>
          <w:sz w:val="32"/>
          <w:szCs w:val="32"/>
        </w:rPr>
        <w:t>亿元，全省城乡共建成认定浙江省放心农贸</w:t>
      </w:r>
      <w:r>
        <w:rPr>
          <w:rFonts w:ascii="Times New Roman" w:eastAsia="仿宋" w:hAnsi="Times New Roman" w:cs="Times New Roman"/>
          <w:sz w:val="32"/>
          <w:szCs w:val="32"/>
        </w:rPr>
        <w:t>市场</w:t>
      </w:r>
      <w:r>
        <w:rPr>
          <w:rFonts w:ascii="Times New Roman" w:eastAsia="仿宋" w:hAnsi="Times New Roman" w:cs="Times New Roman"/>
          <w:sz w:val="32"/>
          <w:szCs w:val="32"/>
        </w:rPr>
        <w:t>1075</w:t>
      </w:r>
      <w:r>
        <w:rPr>
          <w:rFonts w:ascii="Times New Roman" w:eastAsia="仿宋" w:hAnsi="Times New Roman" w:cs="Times New Roman"/>
          <w:sz w:val="32"/>
          <w:szCs w:val="32"/>
        </w:rPr>
        <w:t>家，省放心农贸市场全省覆盖率从</w:t>
      </w:r>
      <w:r>
        <w:rPr>
          <w:rFonts w:ascii="Times New Roman" w:eastAsia="仿宋" w:hAnsi="Times New Roman" w:cs="Times New Roman"/>
          <w:sz w:val="32"/>
          <w:szCs w:val="32"/>
        </w:rPr>
        <w:t>2016</w:t>
      </w:r>
      <w:r>
        <w:rPr>
          <w:rFonts w:ascii="Times New Roman" w:eastAsia="仿宋" w:hAnsi="Times New Roman" w:cs="Times New Roman"/>
          <w:sz w:val="32"/>
          <w:szCs w:val="32"/>
        </w:rPr>
        <w:t>年的</w:t>
      </w:r>
      <w:r>
        <w:rPr>
          <w:rFonts w:ascii="Times New Roman" w:eastAsia="仿宋" w:hAnsi="Times New Roman" w:cs="Times New Roman"/>
          <w:sz w:val="32"/>
          <w:szCs w:val="32"/>
        </w:rPr>
        <w:t>33.5%</w:t>
      </w:r>
      <w:r>
        <w:rPr>
          <w:rFonts w:ascii="Times New Roman" w:eastAsia="仿宋" w:hAnsi="Times New Roman" w:cs="Times New Roman"/>
          <w:sz w:val="32"/>
          <w:szCs w:val="32"/>
        </w:rPr>
        <w:t>提升到</w:t>
      </w:r>
      <w:r>
        <w:rPr>
          <w:rFonts w:ascii="Times New Roman" w:eastAsia="仿宋" w:hAnsi="Times New Roman" w:cs="Times New Roman"/>
          <w:sz w:val="32"/>
          <w:szCs w:val="32"/>
        </w:rPr>
        <w:t>2019</w:t>
      </w:r>
      <w:r>
        <w:rPr>
          <w:rFonts w:ascii="Times New Roman" w:eastAsia="仿宋" w:hAnsi="Times New Roman" w:cs="Times New Roman"/>
          <w:sz w:val="32"/>
          <w:szCs w:val="32"/>
        </w:rPr>
        <w:t>年的</w:t>
      </w:r>
      <w:r>
        <w:rPr>
          <w:rFonts w:ascii="Times New Roman" w:eastAsia="仿宋" w:hAnsi="Times New Roman" w:cs="Times New Roman"/>
          <w:sz w:val="32"/>
          <w:szCs w:val="32"/>
        </w:rPr>
        <w:t>52.9%</w:t>
      </w:r>
      <w:r>
        <w:rPr>
          <w:rFonts w:ascii="Times New Roman" w:eastAsia="仿宋" w:hAnsi="Times New Roman" w:cs="Times New Roman"/>
          <w:sz w:val="32"/>
          <w:szCs w:val="32"/>
        </w:rPr>
        <w:t>。按照省政府要求，加快推进农贸市场建设城乡均等化，至</w:t>
      </w:r>
      <w:r>
        <w:rPr>
          <w:rFonts w:ascii="Times New Roman" w:eastAsia="仿宋" w:hAnsi="Times New Roman" w:cs="Times New Roman"/>
          <w:sz w:val="32"/>
          <w:szCs w:val="32"/>
        </w:rPr>
        <w:t>2019</w:t>
      </w:r>
      <w:r>
        <w:rPr>
          <w:rFonts w:ascii="Times New Roman" w:eastAsia="仿宋" w:hAnsi="Times New Roman" w:cs="Times New Roman"/>
          <w:sz w:val="32"/>
          <w:szCs w:val="32"/>
        </w:rPr>
        <w:t>年</w:t>
      </w:r>
      <w:r>
        <w:rPr>
          <w:rFonts w:ascii="Times New Roman" w:eastAsia="仿宋" w:hAnsi="Times New Roman" w:cs="Times New Roman"/>
          <w:sz w:val="32"/>
          <w:szCs w:val="32"/>
        </w:rPr>
        <w:t>12</w:t>
      </w:r>
      <w:r>
        <w:rPr>
          <w:rFonts w:ascii="Times New Roman" w:eastAsia="仿宋" w:hAnsi="Times New Roman" w:cs="Times New Roman"/>
          <w:sz w:val="32"/>
          <w:szCs w:val="32"/>
        </w:rPr>
        <w:t>月底，全省已有</w:t>
      </w:r>
      <w:r>
        <w:rPr>
          <w:rFonts w:ascii="Times New Roman" w:eastAsia="仿宋" w:hAnsi="Times New Roman" w:cs="Times New Roman"/>
          <w:sz w:val="32"/>
          <w:szCs w:val="32"/>
        </w:rPr>
        <w:t>76.2%</w:t>
      </w:r>
      <w:r>
        <w:rPr>
          <w:rFonts w:ascii="Times New Roman" w:eastAsia="仿宋" w:hAnsi="Times New Roman" w:cs="Times New Roman"/>
          <w:sz w:val="32"/>
          <w:szCs w:val="32"/>
        </w:rPr>
        <w:t>以上的乡村农贸市场建成星级文明规范农贸市场。</w:t>
      </w:r>
    </w:p>
    <w:p w:rsidR="00C80B54" w:rsidRDefault="000F6F48">
      <w:pPr>
        <w:spacing w:line="560" w:lineRule="exact"/>
        <w:ind w:firstLine="560"/>
        <w:rPr>
          <w:rFonts w:ascii="楷体" w:eastAsia="楷体" w:hAnsi="楷体" w:cs="楷体"/>
          <w:b/>
          <w:bCs/>
          <w:sz w:val="32"/>
          <w:szCs w:val="32"/>
        </w:rPr>
      </w:pPr>
      <w:r>
        <w:rPr>
          <w:rFonts w:ascii="楷体" w:eastAsia="楷体" w:hAnsi="楷体" w:cs="楷体"/>
          <w:b/>
          <w:bCs/>
          <w:sz w:val="32"/>
          <w:szCs w:val="32"/>
        </w:rPr>
        <w:t>（二）存在的主要问题</w:t>
      </w:r>
    </w:p>
    <w:p w:rsidR="00C80B54" w:rsidRDefault="000F6F48">
      <w:pPr>
        <w:spacing w:line="560" w:lineRule="exact"/>
        <w:ind w:firstLineChars="200" w:firstLine="643"/>
        <w:rPr>
          <w:rFonts w:ascii="Times New Roman" w:eastAsia="仿宋" w:hAnsi="Times New Roman" w:cs="Times New Roman"/>
          <w:sz w:val="32"/>
          <w:szCs w:val="32"/>
        </w:rPr>
      </w:pPr>
      <w:r>
        <w:rPr>
          <w:rFonts w:ascii="Times New Roman" w:eastAsia="仿宋" w:hAnsi="Times New Roman" w:cs="Times New Roman"/>
          <w:b/>
          <w:bCs/>
          <w:sz w:val="32"/>
          <w:szCs w:val="32"/>
        </w:rPr>
        <w:t>1.</w:t>
      </w:r>
      <w:r>
        <w:rPr>
          <w:rFonts w:ascii="Times New Roman" w:eastAsia="仿宋" w:hAnsi="Times New Roman" w:cs="Times New Roman"/>
          <w:b/>
          <w:bCs/>
          <w:sz w:val="32"/>
          <w:szCs w:val="32"/>
        </w:rPr>
        <w:t>市场服务仍较滞后。</w:t>
      </w:r>
      <w:r>
        <w:rPr>
          <w:rFonts w:ascii="Times New Roman" w:eastAsia="仿宋" w:hAnsi="Times New Roman" w:cs="Times New Roman"/>
          <w:sz w:val="32"/>
          <w:szCs w:val="32"/>
        </w:rPr>
        <w:t>目前我省众多商品市场服务方式仍较单一，大多数商品市场服务仍以摊位租赁为主，现场、现金、现货</w:t>
      </w:r>
      <w:r>
        <w:rPr>
          <w:rFonts w:ascii="Times New Roman" w:eastAsia="仿宋" w:hAnsi="Times New Roman" w:cs="Times New Roman"/>
          <w:sz w:val="32"/>
          <w:szCs w:val="32"/>
        </w:rPr>
        <w:t>“</w:t>
      </w:r>
      <w:r>
        <w:rPr>
          <w:rFonts w:ascii="Times New Roman" w:eastAsia="仿宋" w:hAnsi="Times New Roman" w:cs="Times New Roman"/>
          <w:sz w:val="32"/>
          <w:szCs w:val="32"/>
        </w:rPr>
        <w:t>三现</w:t>
      </w:r>
      <w:r>
        <w:rPr>
          <w:rFonts w:ascii="Times New Roman" w:eastAsia="仿宋" w:hAnsi="Times New Roman" w:cs="Times New Roman"/>
          <w:sz w:val="32"/>
          <w:szCs w:val="32"/>
        </w:rPr>
        <w:t>”</w:t>
      </w:r>
      <w:r>
        <w:rPr>
          <w:rFonts w:ascii="Times New Roman" w:eastAsia="仿宋" w:hAnsi="Times New Roman" w:cs="Times New Roman"/>
          <w:sz w:val="32"/>
          <w:szCs w:val="32"/>
        </w:rPr>
        <w:t>交易，以及由此衍生的传统物流仓储等为主的传统服务模式仍占主流，很难适应现代企业线上线下融合营销、品牌化、柔性定制、全链协同等多维度、快节奏、高</w:t>
      </w:r>
      <w:r>
        <w:rPr>
          <w:rFonts w:ascii="Times New Roman" w:eastAsia="仿宋" w:hAnsi="Times New Roman" w:cs="Times New Roman"/>
          <w:sz w:val="32"/>
          <w:szCs w:val="32"/>
        </w:rPr>
        <w:t>效率、低成本的供应链分销要求，导致商户及企业与商品市场之间的粘性减弱。</w:t>
      </w:r>
    </w:p>
    <w:p w:rsidR="00C80B54" w:rsidRDefault="000F6F48">
      <w:pPr>
        <w:spacing w:line="560" w:lineRule="exact"/>
        <w:ind w:firstLine="560"/>
        <w:rPr>
          <w:rFonts w:ascii="Times New Roman" w:eastAsia="仿宋" w:hAnsi="Times New Roman" w:cs="Times New Roman"/>
          <w:sz w:val="32"/>
          <w:szCs w:val="32"/>
        </w:rPr>
      </w:pPr>
      <w:r>
        <w:rPr>
          <w:rFonts w:ascii="Times New Roman" w:eastAsia="仿宋" w:hAnsi="Times New Roman" w:cs="Times New Roman"/>
          <w:b/>
          <w:bCs/>
          <w:sz w:val="32"/>
          <w:szCs w:val="32"/>
        </w:rPr>
        <w:t>2.</w:t>
      </w:r>
      <w:r>
        <w:rPr>
          <w:rFonts w:ascii="Times New Roman" w:eastAsia="仿宋" w:hAnsi="Times New Roman" w:cs="Times New Roman"/>
          <w:b/>
          <w:bCs/>
          <w:sz w:val="32"/>
          <w:szCs w:val="32"/>
        </w:rPr>
        <w:t>治理方式仍较传统</w:t>
      </w:r>
      <w:r>
        <w:rPr>
          <w:rFonts w:ascii="Times New Roman" w:eastAsia="仿宋" w:hAnsi="Times New Roman" w:cs="Times New Roman"/>
          <w:sz w:val="32"/>
          <w:szCs w:val="32"/>
        </w:rPr>
        <w:t>。目前，我省商品市场经营主体仍大多数锁定在传统划行归市的招商管理方式上，管理聚焦于市场商品结构优化、商户品牌升级、商品流通服务等方面，难以满足大中型企业的需求，更无法满足众多中小微企业新经济创新创业的需求，与新时代全链协同的信息流、商流、物流、资金流等四流合一的大流通企业治理模式差距较大；同时众多市场管理团队对新技术新事物新理念接受转化慢；综合导致商品市场的资源整合能力、协同管理能力、创新创业支撑能力滞后，市场平台治</w:t>
      </w:r>
      <w:r>
        <w:rPr>
          <w:rFonts w:ascii="Times New Roman" w:eastAsia="仿宋" w:hAnsi="Times New Roman" w:cs="Times New Roman"/>
          <w:sz w:val="32"/>
          <w:szCs w:val="32"/>
        </w:rPr>
        <w:t>理方式备受考验。</w:t>
      </w:r>
    </w:p>
    <w:p w:rsidR="00C80B54" w:rsidRDefault="000F6F48">
      <w:pPr>
        <w:spacing w:line="560" w:lineRule="exact"/>
        <w:ind w:firstLine="600"/>
        <w:rPr>
          <w:rFonts w:ascii="Times New Roman" w:eastAsia="仿宋" w:hAnsi="Times New Roman" w:cs="Times New Roman"/>
          <w:sz w:val="32"/>
          <w:szCs w:val="32"/>
        </w:rPr>
      </w:pPr>
      <w:r>
        <w:rPr>
          <w:rFonts w:ascii="Times New Roman" w:eastAsia="仿宋" w:hAnsi="Times New Roman" w:cs="Times New Roman"/>
          <w:b/>
          <w:bCs/>
          <w:sz w:val="32"/>
          <w:szCs w:val="32"/>
        </w:rPr>
        <w:t>3.</w:t>
      </w:r>
      <w:r>
        <w:rPr>
          <w:rFonts w:ascii="Times New Roman" w:eastAsia="仿宋" w:hAnsi="Times New Roman" w:cs="Times New Roman"/>
          <w:b/>
          <w:bCs/>
          <w:sz w:val="32"/>
          <w:szCs w:val="32"/>
        </w:rPr>
        <w:t>规划引导有待加强</w:t>
      </w:r>
      <w:r>
        <w:rPr>
          <w:rFonts w:ascii="Times New Roman" w:eastAsia="仿宋" w:hAnsi="Times New Roman" w:cs="Times New Roman"/>
          <w:sz w:val="32"/>
          <w:szCs w:val="32"/>
        </w:rPr>
        <w:t>。由于城市商业网点布局规划刚性不足。一些基层政府对商品市场规划重视不够，甚至无规划，</w:t>
      </w:r>
      <w:r>
        <w:rPr>
          <w:rFonts w:ascii="Times New Roman" w:eastAsia="仿宋" w:hAnsi="Times New Roman" w:cs="Times New Roman"/>
          <w:sz w:val="32"/>
          <w:szCs w:val="32"/>
        </w:rPr>
        <w:lastRenderedPageBreak/>
        <w:t>综合导致区域布局混乱，市场同构。有些地方的农贸市场区域网点布局与小城镇综合整治、旧城拆迁等矛盾未妥善处理，有些地方新建城区和新建小区的农贸市场规划布局未跟上，网点也未设置。同时市场所需要的仓储、物流、研发、停车等系列配套设施不完善、落地难现象普遍存在。</w:t>
      </w:r>
    </w:p>
    <w:p w:rsidR="00C80B54" w:rsidRDefault="000F6F48">
      <w:pPr>
        <w:spacing w:line="560" w:lineRule="exact"/>
        <w:ind w:firstLine="560"/>
        <w:rPr>
          <w:rFonts w:ascii="楷体" w:eastAsia="楷体" w:hAnsi="楷体" w:cs="楷体"/>
          <w:b/>
          <w:bCs/>
          <w:sz w:val="32"/>
          <w:szCs w:val="32"/>
        </w:rPr>
      </w:pPr>
      <w:r>
        <w:rPr>
          <w:rFonts w:ascii="楷体" w:eastAsia="楷体" w:hAnsi="楷体" w:cs="楷体"/>
          <w:b/>
          <w:bCs/>
          <w:sz w:val="32"/>
          <w:szCs w:val="32"/>
        </w:rPr>
        <w:t>（三）面临的发展形势</w:t>
      </w:r>
    </w:p>
    <w:p w:rsidR="00C80B54" w:rsidRDefault="000F6F48">
      <w:pPr>
        <w:spacing w:line="560" w:lineRule="exact"/>
        <w:ind w:firstLine="560"/>
        <w:rPr>
          <w:rFonts w:ascii="Times New Roman" w:eastAsia="仿宋" w:hAnsi="Times New Roman" w:cs="Times New Roman"/>
          <w:sz w:val="32"/>
          <w:szCs w:val="32"/>
        </w:rPr>
      </w:pPr>
      <w:r>
        <w:rPr>
          <w:rFonts w:ascii="Times New Roman" w:eastAsia="仿宋" w:hAnsi="Times New Roman" w:cs="Times New Roman"/>
          <w:b/>
          <w:bCs/>
          <w:sz w:val="32"/>
          <w:szCs w:val="32"/>
        </w:rPr>
        <w:t>1.</w:t>
      </w:r>
      <w:r>
        <w:rPr>
          <w:rFonts w:ascii="Times New Roman" w:eastAsia="仿宋" w:hAnsi="Times New Roman" w:cs="Times New Roman"/>
          <w:b/>
          <w:bCs/>
          <w:sz w:val="32"/>
          <w:szCs w:val="32"/>
        </w:rPr>
        <w:t>总体处于转型发展的重要关口</w:t>
      </w:r>
      <w:r>
        <w:rPr>
          <w:rFonts w:ascii="Times New Roman" w:eastAsia="仿宋" w:hAnsi="Times New Roman" w:cs="Times New Roman"/>
          <w:sz w:val="32"/>
          <w:szCs w:val="32"/>
        </w:rPr>
        <w:t>。一是宏观政策方面，</w:t>
      </w:r>
      <w:r>
        <w:rPr>
          <w:rFonts w:ascii="Times New Roman" w:eastAsia="仿宋" w:hAnsi="Times New Roman" w:cs="Times New Roman"/>
          <w:sz w:val="32"/>
          <w:szCs w:val="32"/>
        </w:rPr>
        <w:t>“</w:t>
      </w:r>
      <w:r>
        <w:rPr>
          <w:rFonts w:ascii="Times New Roman" w:eastAsia="仿宋" w:hAnsi="Times New Roman" w:cs="Times New Roman"/>
          <w:sz w:val="32"/>
          <w:szCs w:val="32"/>
        </w:rPr>
        <w:t>十四五</w:t>
      </w:r>
      <w:r>
        <w:rPr>
          <w:rFonts w:ascii="Times New Roman" w:eastAsia="仿宋" w:hAnsi="Times New Roman" w:cs="Times New Roman"/>
          <w:sz w:val="32"/>
          <w:szCs w:val="32"/>
        </w:rPr>
        <w:t>”</w:t>
      </w:r>
      <w:r>
        <w:rPr>
          <w:rFonts w:ascii="Times New Roman" w:eastAsia="仿宋" w:hAnsi="Times New Roman" w:cs="Times New Roman"/>
          <w:sz w:val="32"/>
          <w:szCs w:val="32"/>
        </w:rPr>
        <w:t>期间正处于加快构建</w:t>
      </w:r>
      <w:r>
        <w:rPr>
          <w:rFonts w:ascii="Times New Roman" w:eastAsia="仿宋" w:hAnsi="Times New Roman" w:cs="Times New Roman"/>
          <w:sz w:val="32"/>
          <w:szCs w:val="32"/>
        </w:rPr>
        <w:t>“</w:t>
      </w:r>
      <w:r>
        <w:rPr>
          <w:rFonts w:ascii="Times New Roman" w:eastAsia="仿宋" w:hAnsi="Times New Roman" w:cs="Times New Roman"/>
          <w:sz w:val="32"/>
          <w:szCs w:val="32"/>
        </w:rPr>
        <w:t>国内循环为主，国际国内双循环</w:t>
      </w:r>
      <w:r>
        <w:rPr>
          <w:rFonts w:ascii="Times New Roman" w:eastAsia="仿宋" w:hAnsi="Times New Roman" w:cs="Times New Roman"/>
          <w:sz w:val="32"/>
          <w:szCs w:val="32"/>
        </w:rPr>
        <w:t>”</w:t>
      </w:r>
      <w:r>
        <w:rPr>
          <w:rFonts w:ascii="Times New Roman" w:eastAsia="仿宋" w:hAnsi="Times New Roman" w:cs="Times New Roman"/>
          <w:sz w:val="32"/>
          <w:szCs w:val="32"/>
        </w:rPr>
        <w:t>新发展格局的破局阶段，国内市场竞争压力进一步加大，国际贸易方式面临重构调整，原有商品市场亟需加快转型升级，以适应新时代我省经济高质量发展的要求。</w:t>
      </w:r>
    </w:p>
    <w:p w:rsidR="00C80B54" w:rsidRDefault="000F6F48">
      <w:pPr>
        <w:spacing w:line="560" w:lineRule="exact"/>
        <w:ind w:firstLine="560"/>
        <w:rPr>
          <w:rFonts w:ascii="Times New Roman" w:eastAsia="仿宋" w:hAnsi="Times New Roman" w:cs="Times New Roman"/>
          <w:sz w:val="32"/>
          <w:szCs w:val="32"/>
        </w:rPr>
      </w:pPr>
      <w:r>
        <w:rPr>
          <w:rFonts w:ascii="Times New Roman" w:eastAsia="仿宋" w:hAnsi="Times New Roman" w:cs="Times New Roman"/>
          <w:b/>
          <w:bCs/>
          <w:sz w:val="32"/>
          <w:szCs w:val="32"/>
        </w:rPr>
        <w:t>2.</w:t>
      </w:r>
      <w:r>
        <w:rPr>
          <w:rFonts w:ascii="Times New Roman" w:eastAsia="仿宋" w:hAnsi="Times New Roman" w:cs="Times New Roman"/>
          <w:b/>
          <w:bCs/>
          <w:sz w:val="32"/>
          <w:szCs w:val="32"/>
        </w:rPr>
        <w:t>数字化革新是重要历史机遇期</w:t>
      </w:r>
      <w:r>
        <w:rPr>
          <w:rFonts w:ascii="Times New Roman" w:eastAsia="仿宋" w:hAnsi="Times New Roman" w:cs="Times New Roman"/>
          <w:sz w:val="32"/>
          <w:szCs w:val="32"/>
        </w:rPr>
        <w:t>。流通技术领域，数字技术在商品流通领域深度渗透，导致众多商品营销模式、销售渠道变革，企业的市场信息流、商流获取方式更加便捷，动摇了传统专业市场尤其是消费品市场传统商品分销主渠道的地位，亟需我省商品市场加大数字流通尤其是数字供应链领域的投入，加快转向网链一体</w:t>
      </w:r>
      <w:r>
        <w:rPr>
          <w:rFonts w:ascii="Times New Roman" w:eastAsia="仿宋" w:hAnsi="Times New Roman" w:cs="Times New Roman"/>
          <w:sz w:val="32"/>
          <w:szCs w:val="32"/>
        </w:rPr>
        <w:t>数字化市场平台的治理方式。</w:t>
      </w:r>
    </w:p>
    <w:p w:rsidR="00C80B54" w:rsidRDefault="000F6F48">
      <w:pPr>
        <w:spacing w:line="560" w:lineRule="exact"/>
        <w:ind w:firstLine="560"/>
        <w:rPr>
          <w:rFonts w:ascii="Times New Roman" w:eastAsia="仿宋" w:hAnsi="Times New Roman" w:cs="Times New Roman"/>
          <w:sz w:val="32"/>
          <w:szCs w:val="32"/>
        </w:rPr>
      </w:pPr>
      <w:r>
        <w:rPr>
          <w:rFonts w:ascii="Times New Roman" w:eastAsia="仿宋" w:hAnsi="Times New Roman" w:cs="Times New Roman"/>
          <w:b/>
          <w:bCs/>
          <w:sz w:val="32"/>
          <w:szCs w:val="32"/>
        </w:rPr>
        <w:t>3.</w:t>
      </w:r>
      <w:r>
        <w:rPr>
          <w:rFonts w:ascii="Times New Roman" w:eastAsia="仿宋" w:hAnsi="Times New Roman" w:cs="Times New Roman"/>
          <w:b/>
          <w:bCs/>
          <w:sz w:val="32"/>
          <w:szCs w:val="32"/>
        </w:rPr>
        <w:t>产业供应链升级倒逼功能重构</w:t>
      </w:r>
      <w:r>
        <w:rPr>
          <w:rFonts w:ascii="Times New Roman" w:eastAsia="仿宋" w:hAnsi="Times New Roman" w:cs="Times New Roman"/>
          <w:sz w:val="32"/>
          <w:szCs w:val="32"/>
        </w:rPr>
        <w:t>。上一轮全国兴办市场导致区域间同业市场重复布局建设，众多浙商走出去创办市场，有效弥补了我省商品流通跨区域辐射半径不足的问题，如全国范围有</w:t>
      </w:r>
      <w:r>
        <w:rPr>
          <w:rFonts w:ascii="Times New Roman" w:eastAsia="仿宋" w:hAnsi="Times New Roman" w:cs="Times New Roman"/>
          <w:sz w:val="32"/>
          <w:szCs w:val="32"/>
        </w:rPr>
        <w:t>120</w:t>
      </w:r>
      <w:r>
        <w:rPr>
          <w:rFonts w:ascii="Times New Roman" w:eastAsia="仿宋" w:hAnsi="Times New Roman" w:cs="Times New Roman"/>
          <w:sz w:val="32"/>
          <w:szCs w:val="32"/>
        </w:rPr>
        <w:t>多个</w:t>
      </w:r>
      <w:r>
        <w:rPr>
          <w:rFonts w:ascii="Times New Roman" w:eastAsia="仿宋" w:hAnsi="Times New Roman" w:cs="Times New Roman"/>
          <w:sz w:val="32"/>
          <w:szCs w:val="32"/>
        </w:rPr>
        <w:t>“</w:t>
      </w:r>
      <w:r>
        <w:rPr>
          <w:rFonts w:ascii="Times New Roman" w:eastAsia="仿宋" w:hAnsi="Times New Roman" w:cs="Times New Roman"/>
          <w:sz w:val="32"/>
          <w:szCs w:val="32"/>
        </w:rPr>
        <w:t>义乌市场</w:t>
      </w:r>
      <w:r>
        <w:rPr>
          <w:rFonts w:ascii="Times New Roman" w:eastAsia="仿宋" w:hAnsi="Times New Roman" w:cs="Times New Roman"/>
          <w:sz w:val="32"/>
          <w:szCs w:val="32"/>
        </w:rPr>
        <w:t>”</w:t>
      </w:r>
      <w:r>
        <w:rPr>
          <w:rFonts w:ascii="Times New Roman" w:eastAsia="仿宋" w:hAnsi="Times New Roman" w:cs="Times New Roman"/>
          <w:sz w:val="32"/>
          <w:szCs w:val="32"/>
        </w:rPr>
        <w:t>，但绝大多数均为简单复制。结合新时期终端客户品牌化、体验化的消费习惯和国内高质量流通体系建设的形势，这种传统市场流通格局已很难</w:t>
      </w:r>
      <w:r>
        <w:rPr>
          <w:rFonts w:ascii="Times New Roman" w:eastAsia="仿宋" w:hAnsi="Times New Roman" w:cs="Times New Roman"/>
          <w:sz w:val="32"/>
          <w:szCs w:val="32"/>
        </w:rPr>
        <w:lastRenderedPageBreak/>
        <w:t>适应新时期浙货走出去的要求，也难以适应我省重点产业供应链升级的要求，亟需抓住机遇进行资源整合，重构我省商品市场功能体系，重塑我省商品市场高效协同生态的竞争优势。</w:t>
      </w:r>
    </w:p>
    <w:p w:rsidR="00C80B54" w:rsidRDefault="000F6F48">
      <w:pPr>
        <w:spacing w:line="560" w:lineRule="exact"/>
        <w:ind w:firstLine="560"/>
        <w:rPr>
          <w:rFonts w:ascii="Times New Roman" w:eastAsia="仿宋" w:hAnsi="Times New Roman" w:cs="Times New Roman"/>
          <w:sz w:val="32"/>
          <w:szCs w:val="32"/>
        </w:rPr>
      </w:pPr>
      <w:r>
        <w:rPr>
          <w:rFonts w:ascii="Times New Roman" w:eastAsia="仿宋" w:hAnsi="Times New Roman" w:cs="Times New Roman"/>
          <w:b/>
          <w:bCs/>
          <w:sz w:val="32"/>
          <w:szCs w:val="32"/>
        </w:rPr>
        <w:t>4.</w:t>
      </w:r>
      <w:r>
        <w:rPr>
          <w:rFonts w:ascii="Times New Roman" w:eastAsia="仿宋" w:hAnsi="Times New Roman" w:cs="Times New Roman"/>
          <w:b/>
          <w:bCs/>
          <w:sz w:val="32"/>
          <w:szCs w:val="32"/>
        </w:rPr>
        <w:t>城市</w:t>
      </w:r>
      <w:r>
        <w:rPr>
          <w:rFonts w:ascii="Times New Roman" w:eastAsia="仿宋" w:hAnsi="Times New Roman" w:cs="Times New Roman"/>
          <w:b/>
          <w:bCs/>
          <w:sz w:val="32"/>
          <w:szCs w:val="32"/>
        </w:rPr>
        <w:t>消费供应链安全更加重视</w:t>
      </w:r>
      <w:r>
        <w:rPr>
          <w:rFonts w:ascii="Times New Roman" w:eastAsia="仿宋" w:hAnsi="Times New Roman" w:cs="Times New Roman"/>
          <w:sz w:val="32"/>
          <w:szCs w:val="32"/>
        </w:rPr>
        <w:t>。历经</w:t>
      </w:r>
      <w:r>
        <w:rPr>
          <w:rFonts w:ascii="Times New Roman" w:eastAsia="仿宋" w:hAnsi="Times New Roman" w:cs="Times New Roman"/>
          <w:sz w:val="32"/>
          <w:szCs w:val="32"/>
        </w:rPr>
        <w:t>2020</w:t>
      </w:r>
      <w:r>
        <w:rPr>
          <w:rFonts w:ascii="Times New Roman" w:eastAsia="仿宋" w:hAnsi="Times New Roman" w:cs="Times New Roman"/>
          <w:sz w:val="32"/>
          <w:szCs w:val="32"/>
        </w:rPr>
        <w:t>新冠疫情洗礼，众多城市消费供应链安全保障问题，深受各级政府及各界重视，我省传统农批市场及农贸市场为主导的城市居民必需品流通方式，亟需转型提升为安全可靠、高效便捷的城乡美好生活供应链体系，对全省农批农贸市场经营提出了新挑战、新要求</w:t>
      </w:r>
      <w:r>
        <w:rPr>
          <w:rFonts w:ascii="Times New Roman" w:eastAsia="仿宋" w:hAnsi="Times New Roman" w:cs="Times New Roman"/>
          <w:color w:val="FF0000"/>
          <w:sz w:val="32"/>
          <w:szCs w:val="32"/>
        </w:rPr>
        <w:t>。</w:t>
      </w:r>
    </w:p>
    <w:p w:rsidR="00C80B54" w:rsidRDefault="000F6F48">
      <w:pPr>
        <w:pStyle w:val="a6"/>
        <w:spacing w:line="560" w:lineRule="exact"/>
        <w:ind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二、</w:t>
      </w:r>
      <w:r>
        <w:rPr>
          <w:rFonts w:ascii="Times New Roman" w:eastAsia="黑体" w:hAnsi="Times New Roman" w:cs="Times New Roman"/>
          <w:sz w:val="32"/>
          <w:szCs w:val="32"/>
        </w:rPr>
        <w:t>指导思想和发展目标</w:t>
      </w:r>
    </w:p>
    <w:p w:rsidR="00C80B54" w:rsidRDefault="000F6F48">
      <w:pPr>
        <w:spacing w:line="560" w:lineRule="exact"/>
        <w:ind w:firstLine="560"/>
        <w:rPr>
          <w:rFonts w:ascii="楷体" w:eastAsia="楷体" w:hAnsi="楷体" w:cs="楷体"/>
          <w:b/>
          <w:bCs/>
          <w:sz w:val="32"/>
          <w:szCs w:val="32"/>
        </w:rPr>
      </w:pPr>
      <w:r>
        <w:rPr>
          <w:rFonts w:ascii="楷体" w:eastAsia="楷体" w:hAnsi="楷体" w:cs="楷体" w:hint="eastAsia"/>
          <w:b/>
          <w:bCs/>
          <w:sz w:val="32"/>
          <w:szCs w:val="32"/>
        </w:rPr>
        <w:t>（一）</w:t>
      </w:r>
      <w:r>
        <w:rPr>
          <w:rFonts w:ascii="楷体" w:eastAsia="楷体" w:hAnsi="楷体" w:cs="楷体"/>
          <w:b/>
          <w:bCs/>
          <w:sz w:val="32"/>
          <w:szCs w:val="32"/>
        </w:rPr>
        <w:t>指导思想</w:t>
      </w:r>
    </w:p>
    <w:p w:rsidR="00C80B54" w:rsidRDefault="000F6F48">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以习近平新时代中国特色社会主义思想为指导，深入贯彻党的十九大和十九届二中、三中、四中、五中全会精神，坚定不移贯彻新发展理念、构建新发展格局，忠实践行</w:t>
      </w:r>
      <w:r>
        <w:rPr>
          <w:rFonts w:ascii="Times New Roman" w:eastAsia="仿宋" w:hAnsi="Times New Roman" w:cs="Times New Roman"/>
          <w:sz w:val="32"/>
          <w:szCs w:val="32"/>
        </w:rPr>
        <w:t>“</w:t>
      </w:r>
      <w:r>
        <w:rPr>
          <w:rFonts w:ascii="Times New Roman" w:eastAsia="仿宋" w:hAnsi="Times New Roman" w:cs="Times New Roman"/>
          <w:sz w:val="32"/>
          <w:szCs w:val="32"/>
        </w:rPr>
        <w:t>八八战略</w:t>
      </w:r>
      <w:r>
        <w:rPr>
          <w:rFonts w:ascii="Times New Roman" w:eastAsia="仿宋" w:hAnsi="Times New Roman" w:cs="Times New Roman"/>
          <w:sz w:val="32"/>
          <w:szCs w:val="32"/>
        </w:rPr>
        <w:t>”</w:t>
      </w:r>
      <w:r>
        <w:rPr>
          <w:rFonts w:ascii="Times New Roman" w:eastAsia="仿宋" w:hAnsi="Times New Roman" w:cs="Times New Roman"/>
          <w:sz w:val="32"/>
          <w:szCs w:val="32"/>
        </w:rPr>
        <w:t>、奋力打造</w:t>
      </w:r>
      <w:r>
        <w:rPr>
          <w:rFonts w:ascii="Times New Roman" w:eastAsia="仿宋" w:hAnsi="Times New Roman" w:cs="Times New Roman"/>
          <w:sz w:val="32"/>
          <w:szCs w:val="32"/>
        </w:rPr>
        <w:t>“</w:t>
      </w:r>
      <w:r>
        <w:rPr>
          <w:rFonts w:ascii="Times New Roman" w:eastAsia="仿宋" w:hAnsi="Times New Roman" w:cs="Times New Roman"/>
          <w:sz w:val="32"/>
          <w:szCs w:val="32"/>
        </w:rPr>
        <w:t>重要窗口</w:t>
      </w:r>
      <w:r>
        <w:rPr>
          <w:rFonts w:ascii="Times New Roman" w:eastAsia="仿宋" w:hAnsi="Times New Roman" w:cs="Times New Roman"/>
          <w:sz w:val="32"/>
          <w:szCs w:val="32"/>
        </w:rPr>
        <w:t>”</w:t>
      </w:r>
      <w:r>
        <w:rPr>
          <w:rFonts w:ascii="Times New Roman" w:eastAsia="仿宋" w:hAnsi="Times New Roman" w:cs="Times New Roman"/>
          <w:sz w:val="32"/>
          <w:szCs w:val="32"/>
        </w:rPr>
        <w:t>，坚持系统观念，基于新</w:t>
      </w:r>
      <w:r>
        <w:rPr>
          <w:rFonts w:ascii="Times New Roman" w:eastAsia="仿宋" w:hAnsi="Times New Roman" w:cs="Times New Roman"/>
          <w:sz w:val="32"/>
          <w:szCs w:val="32"/>
        </w:rPr>
        <w:t>时代商品流通本质需要和浙江实际，突出重点，分类实施七大任务工程，推动商品市场</w:t>
      </w:r>
      <w:r>
        <w:rPr>
          <w:rFonts w:ascii="Times New Roman" w:eastAsia="仿宋" w:hAnsi="Times New Roman" w:cs="Times New Roman"/>
          <w:sz w:val="32"/>
          <w:szCs w:val="32"/>
        </w:rPr>
        <w:t>“</w:t>
      </w:r>
      <w:r>
        <w:rPr>
          <w:rFonts w:ascii="Times New Roman" w:eastAsia="仿宋" w:hAnsi="Times New Roman" w:cs="Times New Roman"/>
          <w:sz w:val="32"/>
          <w:szCs w:val="32"/>
        </w:rPr>
        <w:t>三次创业</w:t>
      </w:r>
      <w:r>
        <w:rPr>
          <w:rFonts w:ascii="Times New Roman" w:eastAsia="仿宋" w:hAnsi="Times New Roman" w:cs="Times New Roman"/>
          <w:sz w:val="32"/>
          <w:szCs w:val="32"/>
        </w:rPr>
        <w:t>”</w:t>
      </w:r>
      <w:r>
        <w:rPr>
          <w:rFonts w:ascii="Times New Roman" w:eastAsia="仿宋" w:hAnsi="Times New Roman" w:cs="Times New Roman"/>
          <w:sz w:val="32"/>
          <w:szCs w:val="32"/>
        </w:rPr>
        <w:t>。重点围绕</w:t>
      </w:r>
      <w:r>
        <w:rPr>
          <w:rFonts w:ascii="Times New Roman" w:eastAsia="仿宋" w:hAnsi="Times New Roman" w:cs="Times New Roman"/>
          <w:sz w:val="32"/>
          <w:szCs w:val="32"/>
        </w:rPr>
        <w:t>“</w:t>
      </w:r>
      <w:r>
        <w:rPr>
          <w:rFonts w:ascii="Times New Roman" w:eastAsia="仿宋" w:hAnsi="Times New Roman" w:cs="Times New Roman"/>
          <w:sz w:val="32"/>
          <w:szCs w:val="32"/>
        </w:rPr>
        <w:t>便利化、智慧化、人性化、特色化、规范化</w:t>
      </w:r>
      <w:r>
        <w:rPr>
          <w:rFonts w:ascii="Times New Roman" w:eastAsia="仿宋" w:hAnsi="Times New Roman" w:cs="Times New Roman"/>
          <w:sz w:val="32"/>
          <w:szCs w:val="32"/>
        </w:rPr>
        <w:t>”</w:t>
      </w:r>
      <w:r>
        <w:rPr>
          <w:rFonts w:ascii="Times New Roman" w:eastAsia="仿宋" w:hAnsi="Times New Roman" w:cs="Times New Roman"/>
          <w:sz w:val="32"/>
          <w:szCs w:val="32"/>
        </w:rPr>
        <w:t>，大力推动商品市场经营理念创新、服务模式创新、技术创新和治理方式创新，提升商品市场的资源整合能力、服务协同能力、经营发展能力，构建特色鲜明、高效协同、规范有序的现代商品市场体系，助力我省社会主义现代化先行省建设。</w:t>
      </w:r>
    </w:p>
    <w:p w:rsidR="00C80B54" w:rsidRDefault="000F6F48">
      <w:pPr>
        <w:spacing w:line="560" w:lineRule="exact"/>
        <w:ind w:firstLine="560"/>
        <w:rPr>
          <w:rFonts w:ascii="楷体" w:eastAsia="楷体" w:hAnsi="楷体" w:cs="楷体"/>
          <w:b/>
          <w:bCs/>
          <w:sz w:val="32"/>
          <w:szCs w:val="32"/>
        </w:rPr>
      </w:pPr>
      <w:r>
        <w:rPr>
          <w:rFonts w:ascii="楷体" w:eastAsia="楷体" w:hAnsi="楷体" w:cs="楷体"/>
          <w:b/>
          <w:bCs/>
          <w:sz w:val="32"/>
          <w:szCs w:val="32"/>
        </w:rPr>
        <w:t>（二）主要目标</w:t>
      </w:r>
    </w:p>
    <w:p w:rsidR="00C80B54" w:rsidRDefault="000F6F48">
      <w:pPr>
        <w:spacing w:line="560" w:lineRule="exact"/>
        <w:ind w:firstLine="560"/>
        <w:rPr>
          <w:rFonts w:ascii="Times New Roman" w:eastAsia="仿宋" w:hAnsi="Times New Roman" w:cs="Times New Roman"/>
          <w:sz w:val="32"/>
          <w:szCs w:val="32"/>
        </w:rPr>
      </w:pPr>
      <w:r>
        <w:rPr>
          <w:rFonts w:ascii="Times New Roman" w:eastAsia="仿宋" w:hAnsi="Times New Roman" w:cs="Times New Roman"/>
          <w:b/>
          <w:bCs/>
          <w:sz w:val="32"/>
          <w:szCs w:val="32"/>
        </w:rPr>
        <w:lastRenderedPageBreak/>
        <w:t>1.</w:t>
      </w:r>
      <w:r>
        <w:rPr>
          <w:rFonts w:ascii="Times New Roman" w:eastAsia="仿宋" w:hAnsi="Times New Roman" w:cs="Times New Roman"/>
          <w:b/>
          <w:bCs/>
          <w:sz w:val="32"/>
          <w:szCs w:val="32"/>
        </w:rPr>
        <w:t>规模实力继续保持全国领先</w:t>
      </w:r>
      <w:r>
        <w:rPr>
          <w:rFonts w:ascii="Times New Roman" w:eastAsia="仿宋" w:hAnsi="Times New Roman" w:cs="Times New Roman"/>
          <w:sz w:val="32"/>
          <w:szCs w:val="32"/>
        </w:rPr>
        <w:t>。</w:t>
      </w:r>
      <w:r>
        <w:rPr>
          <w:rFonts w:ascii="Times New Roman" w:eastAsia="仿宋" w:hAnsi="Times New Roman" w:cs="Times New Roman"/>
          <w:sz w:val="32"/>
          <w:szCs w:val="32"/>
        </w:rPr>
        <w:t>“</w:t>
      </w:r>
      <w:r>
        <w:rPr>
          <w:rFonts w:ascii="Times New Roman" w:eastAsia="仿宋" w:hAnsi="Times New Roman" w:cs="Times New Roman"/>
          <w:sz w:val="32"/>
          <w:szCs w:val="32"/>
        </w:rPr>
        <w:t>十四五</w:t>
      </w:r>
      <w:r>
        <w:rPr>
          <w:rFonts w:ascii="Times New Roman" w:eastAsia="仿宋" w:hAnsi="Times New Roman" w:cs="Times New Roman"/>
          <w:sz w:val="32"/>
          <w:szCs w:val="32"/>
        </w:rPr>
        <w:t>”</w:t>
      </w:r>
      <w:r>
        <w:rPr>
          <w:rFonts w:ascii="Times New Roman" w:eastAsia="仿宋" w:hAnsi="Times New Roman" w:cs="Times New Roman"/>
          <w:sz w:val="32"/>
          <w:szCs w:val="32"/>
        </w:rPr>
        <w:t>期间，全省商品市场成交总额持续稳定增长，总体规模亟需保持全国领先地位；全省年成交额亿元以上市场的营收总</w:t>
      </w:r>
      <w:r>
        <w:rPr>
          <w:rFonts w:ascii="Times New Roman" w:eastAsia="仿宋" w:hAnsi="Times New Roman" w:cs="Times New Roman"/>
          <w:sz w:val="32"/>
          <w:szCs w:val="32"/>
        </w:rPr>
        <w:t>额实现年均</w:t>
      </w:r>
      <w:r>
        <w:rPr>
          <w:rFonts w:ascii="Times New Roman" w:eastAsia="仿宋" w:hAnsi="Times New Roman" w:cs="Times New Roman"/>
          <w:sz w:val="32"/>
          <w:szCs w:val="32"/>
        </w:rPr>
        <w:t>3.5%</w:t>
      </w:r>
      <w:r>
        <w:rPr>
          <w:rFonts w:ascii="Times New Roman" w:eastAsia="仿宋" w:hAnsi="Times New Roman" w:cs="Times New Roman"/>
          <w:sz w:val="32"/>
          <w:szCs w:val="32"/>
        </w:rPr>
        <w:t>左右。培育年成交总额千亿以上市场</w:t>
      </w:r>
      <w:r>
        <w:rPr>
          <w:rFonts w:ascii="Times New Roman" w:eastAsia="仿宋" w:hAnsi="Times New Roman" w:cs="Times New Roman"/>
          <w:sz w:val="32"/>
          <w:szCs w:val="32"/>
        </w:rPr>
        <w:t>3</w:t>
      </w:r>
      <w:r>
        <w:rPr>
          <w:rFonts w:ascii="Times New Roman" w:eastAsia="仿宋" w:hAnsi="Times New Roman" w:cs="Times New Roman"/>
          <w:sz w:val="32"/>
          <w:szCs w:val="32"/>
        </w:rPr>
        <w:t>家。</w:t>
      </w:r>
    </w:p>
    <w:p w:rsidR="00C80B54" w:rsidRDefault="000F6F48">
      <w:pPr>
        <w:spacing w:line="560" w:lineRule="exact"/>
        <w:ind w:firstLine="560"/>
        <w:rPr>
          <w:rFonts w:ascii="Times New Roman" w:eastAsia="仿宋" w:hAnsi="Times New Roman" w:cs="Times New Roman"/>
          <w:sz w:val="32"/>
          <w:szCs w:val="32"/>
        </w:rPr>
      </w:pPr>
      <w:r>
        <w:rPr>
          <w:rFonts w:ascii="Times New Roman" w:eastAsia="仿宋" w:hAnsi="Times New Roman" w:cs="Times New Roman"/>
          <w:b/>
          <w:bCs/>
          <w:sz w:val="32"/>
          <w:szCs w:val="32"/>
        </w:rPr>
        <w:t>2.</w:t>
      </w:r>
      <w:r>
        <w:rPr>
          <w:rFonts w:ascii="Times New Roman" w:eastAsia="仿宋" w:hAnsi="Times New Roman" w:cs="Times New Roman"/>
          <w:b/>
          <w:bCs/>
          <w:sz w:val="32"/>
          <w:szCs w:val="32"/>
        </w:rPr>
        <w:t>商品市场改造升级成效显著</w:t>
      </w:r>
      <w:r>
        <w:rPr>
          <w:rFonts w:ascii="Times New Roman" w:eastAsia="仿宋" w:hAnsi="Times New Roman" w:cs="Times New Roman"/>
          <w:sz w:val="32"/>
          <w:szCs w:val="32"/>
        </w:rPr>
        <w:t>。到</w:t>
      </w:r>
      <w:r>
        <w:rPr>
          <w:rFonts w:ascii="Times New Roman" w:eastAsia="仿宋" w:hAnsi="Times New Roman" w:cs="Times New Roman"/>
          <w:sz w:val="32"/>
          <w:szCs w:val="32"/>
        </w:rPr>
        <w:t>2025</w:t>
      </w:r>
      <w:r>
        <w:rPr>
          <w:rFonts w:ascii="Times New Roman" w:eastAsia="仿宋" w:hAnsi="Times New Roman" w:cs="Times New Roman"/>
          <w:sz w:val="32"/>
          <w:szCs w:val="32"/>
        </w:rPr>
        <w:t>年，全省三星及以上的农贸市场和专业市场达到</w:t>
      </w:r>
      <w:r>
        <w:rPr>
          <w:rFonts w:ascii="Times New Roman" w:eastAsia="仿宋" w:hAnsi="Times New Roman" w:cs="Times New Roman"/>
          <w:sz w:val="32"/>
          <w:szCs w:val="32"/>
        </w:rPr>
        <w:t>“</w:t>
      </w:r>
      <w:r>
        <w:rPr>
          <w:rFonts w:ascii="Times New Roman" w:eastAsia="仿宋" w:hAnsi="Times New Roman" w:cs="Times New Roman"/>
          <w:sz w:val="32"/>
          <w:szCs w:val="32"/>
        </w:rPr>
        <w:t>五化</w:t>
      </w:r>
      <w:r>
        <w:rPr>
          <w:rFonts w:ascii="Times New Roman" w:eastAsia="仿宋" w:hAnsi="Times New Roman" w:cs="Times New Roman"/>
          <w:sz w:val="32"/>
          <w:szCs w:val="32"/>
        </w:rPr>
        <w:t>”</w:t>
      </w:r>
      <w:r>
        <w:rPr>
          <w:rFonts w:ascii="Times New Roman" w:eastAsia="仿宋" w:hAnsi="Times New Roman" w:cs="Times New Roman"/>
          <w:sz w:val="32"/>
          <w:szCs w:val="32"/>
        </w:rPr>
        <w:t>改造标准，全省专业市场平台化转型升级走在全国前列。力争全省城乡星级文明规范市场全覆盖，城乡省放心农贸市场覆盖率达</w:t>
      </w:r>
      <w:r>
        <w:rPr>
          <w:rFonts w:ascii="Times New Roman" w:eastAsia="仿宋" w:hAnsi="Times New Roman" w:cs="Times New Roman"/>
          <w:sz w:val="32"/>
          <w:szCs w:val="32"/>
        </w:rPr>
        <w:t>65%</w:t>
      </w:r>
      <w:r>
        <w:rPr>
          <w:rFonts w:ascii="Times New Roman" w:eastAsia="仿宋" w:hAnsi="Times New Roman" w:cs="Times New Roman"/>
          <w:sz w:val="32"/>
          <w:szCs w:val="32"/>
        </w:rPr>
        <w:t>以上，五星级文明规范市场总数达到</w:t>
      </w:r>
      <w:r>
        <w:rPr>
          <w:rFonts w:ascii="Times New Roman" w:eastAsia="仿宋" w:hAnsi="Times New Roman" w:cs="Times New Roman"/>
          <w:sz w:val="32"/>
          <w:szCs w:val="32"/>
        </w:rPr>
        <w:t>40</w:t>
      </w:r>
      <w:r>
        <w:rPr>
          <w:rFonts w:ascii="Times New Roman" w:eastAsia="仿宋" w:hAnsi="Times New Roman" w:cs="Times New Roman"/>
          <w:sz w:val="32"/>
          <w:szCs w:val="32"/>
        </w:rPr>
        <w:t>家以上。培育数字化转型专业市场</w:t>
      </w:r>
      <w:r>
        <w:rPr>
          <w:rFonts w:ascii="Times New Roman" w:eastAsia="仿宋" w:hAnsi="Times New Roman" w:cs="Times New Roman"/>
          <w:sz w:val="32"/>
          <w:szCs w:val="32"/>
        </w:rPr>
        <w:t>40</w:t>
      </w:r>
      <w:r>
        <w:rPr>
          <w:rFonts w:ascii="Times New Roman" w:eastAsia="仿宋" w:hAnsi="Times New Roman" w:cs="Times New Roman"/>
          <w:sz w:val="32"/>
          <w:szCs w:val="32"/>
        </w:rPr>
        <w:t>家，力争年成交额百亿元以上的商品市场基本建立较为完备的数字化应用功能体系，农贸市场现代化服务水平全国领先。</w:t>
      </w:r>
    </w:p>
    <w:p w:rsidR="00C80B54" w:rsidRDefault="000F6F48">
      <w:pPr>
        <w:spacing w:line="560" w:lineRule="exact"/>
        <w:ind w:firstLine="560"/>
        <w:rPr>
          <w:rFonts w:ascii="Times New Roman" w:eastAsia="仿宋" w:hAnsi="Times New Roman" w:cs="Times New Roman"/>
          <w:sz w:val="32"/>
          <w:szCs w:val="32"/>
        </w:rPr>
      </w:pPr>
      <w:r>
        <w:rPr>
          <w:rFonts w:ascii="Times New Roman" w:eastAsia="仿宋" w:hAnsi="Times New Roman" w:cs="Times New Roman"/>
          <w:b/>
          <w:bCs/>
          <w:sz w:val="32"/>
          <w:szCs w:val="32"/>
        </w:rPr>
        <w:t>3.</w:t>
      </w:r>
      <w:r>
        <w:rPr>
          <w:rFonts w:ascii="Times New Roman" w:eastAsia="仿宋" w:hAnsi="Times New Roman" w:cs="Times New Roman"/>
          <w:b/>
          <w:bCs/>
          <w:sz w:val="32"/>
          <w:szCs w:val="32"/>
        </w:rPr>
        <w:t>现代供应链功能体系基本建成</w:t>
      </w:r>
      <w:r>
        <w:rPr>
          <w:rFonts w:ascii="Times New Roman" w:eastAsia="仿宋" w:hAnsi="Times New Roman" w:cs="Times New Roman"/>
          <w:sz w:val="32"/>
          <w:szCs w:val="32"/>
        </w:rPr>
        <w:t>。到</w:t>
      </w:r>
      <w:r>
        <w:rPr>
          <w:rFonts w:ascii="Times New Roman" w:eastAsia="仿宋" w:hAnsi="Times New Roman" w:cs="Times New Roman"/>
          <w:sz w:val="32"/>
          <w:szCs w:val="32"/>
        </w:rPr>
        <w:t>2025</w:t>
      </w:r>
      <w:r>
        <w:rPr>
          <w:rFonts w:ascii="Times New Roman" w:eastAsia="仿宋" w:hAnsi="Times New Roman" w:cs="Times New Roman"/>
          <w:sz w:val="32"/>
          <w:szCs w:val="32"/>
        </w:rPr>
        <w:t>年底，全省培育市场型供应链</w:t>
      </w:r>
      <w:r>
        <w:rPr>
          <w:rFonts w:ascii="Times New Roman" w:eastAsia="仿宋" w:hAnsi="Times New Roman" w:cs="Times New Roman"/>
          <w:sz w:val="32"/>
          <w:szCs w:val="32"/>
        </w:rPr>
        <w:t>创新与应用示范企业</w:t>
      </w:r>
      <w:r>
        <w:rPr>
          <w:rFonts w:ascii="Times New Roman" w:eastAsia="仿宋" w:hAnsi="Times New Roman" w:cs="Times New Roman"/>
          <w:sz w:val="32"/>
          <w:szCs w:val="32"/>
        </w:rPr>
        <w:t>20</w:t>
      </w:r>
      <w:r>
        <w:rPr>
          <w:rFonts w:ascii="Times New Roman" w:eastAsia="仿宋" w:hAnsi="Times New Roman" w:cs="Times New Roman"/>
          <w:sz w:val="32"/>
          <w:szCs w:val="32"/>
        </w:rPr>
        <w:t>家，年成交额百亿元以上的商品市场基本建立较为完备的现代供应链功能体系，商品市场成为我省供应链服务输出的集聚高地，基本形成扎根浙江、协同全国、辐射</w:t>
      </w:r>
      <w:r>
        <w:rPr>
          <w:rFonts w:ascii="Times New Roman" w:eastAsia="仿宋" w:hAnsi="Times New Roman" w:cs="Times New Roman"/>
          <w:sz w:val="32"/>
          <w:szCs w:val="32"/>
        </w:rPr>
        <w:t>“</w:t>
      </w:r>
      <w:r>
        <w:rPr>
          <w:rFonts w:ascii="Times New Roman" w:eastAsia="仿宋" w:hAnsi="Times New Roman" w:cs="Times New Roman"/>
          <w:sz w:val="32"/>
          <w:szCs w:val="32"/>
        </w:rPr>
        <w:t>一带一路</w:t>
      </w:r>
      <w:r>
        <w:rPr>
          <w:rFonts w:ascii="Times New Roman" w:eastAsia="仿宋" w:hAnsi="Times New Roman" w:cs="Times New Roman"/>
          <w:sz w:val="32"/>
          <w:szCs w:val="32"/>
        </w:rPr>
        <w:t>”</w:t>
      </w:r>
      <w:r>
        <w:rPr>
          <w:rFonts w:ascii="Times New Roman" w:eastAsia="仿宋" w:hAnsi="Times New Roman" w:cs="Times New Roman"/>
          <w:sz w:val="32"/>
          <w:szCs w:val="32"/>
        </w:rPr>
        <w:t>的市场型供应链网络。</w:t>
      </w:r>
    </w:p>
    <w:p w:rsidR="00C80B54" w:rsidRDefault="000F6F48">
      <w:pPr>
        <w:spacing w:line="560" w:lineRule="exact"/>
        <w:ind w:firstLine="560"/>
        <w:rPr>
          <w:rFonts w:ascii="Times New Roman" w:eastAsia="仿宋" w:hAnsi="Times New Roman" w:cs="Times New Roman"/>
          <w:sz w:val="32"/>
          <w:szCs w:val="32"/>
        </w:rPr>
      </w:pPr>
      <w:r>
        <w:rPr>
          <w:rFonts w:ascii="Times New Roman" w:eastAsia="仿宋" w:hAnsi="Times New Roman" w:cs="Times New Roman"/>
          <w:b/>
          <w:bCs/>
          <w:sz w:val="32"/>
          <w:szCs w:val="32"/>
        </w:rPr>
        <w:t>4.</w:t>
      </w:r>
      <w:r>
        <w:rPr>
          <w:rFonts w:ascii="Times New Roman" w:eastAsia="仿宋" w:hAnsi="Times New Roman" w:cs="Times New Roman"/>
          <w:b/>
          <w:bCs/>
          <w:sz w:val="32"/>
          <w:szCs w:val="32"/>
        </w:rPr>
        <w:t>现代治理方式创新走在前列</w:t>
      </w:r>
      <w:r>
        <w:rPr>
          <w:rFonts w:ascii="Times New Roman" w:eastAsia="仿宋" w:hAnsi="Times New Roman" w:cs="Times New Roman"/>
          <w:sz w:val="32"/>
          <w:szCs w:val="32"/>
        </w:rPr>
        <w:t>。到</w:t>
      </w:r>
      <w:r>
        <w:rPr>
          <w:rFonts w:ascii="Times New Roman" w:eastAsia="仿宋" w:hAnsi="Times New Roman" w:cs="Times New Roman"/>
          <w:sz w:val="32"/>
          <w:szCs w:val="32"/>
        </w:rPr>
        <w:t>2025</w:t>
      </w:r>
      <w:r>
        <w:rPr>
          <w:rFonts w:ascii="Times New Roman" w:eastAsia="仿宋" w:hAnsi="Times New Roman" w:cs="Times New Roman"/>
          <w:sz w:val="32"/>
          <w:szCs w:val="32"/>
        </w:rPr>
        <w:t>年，全省城市商业网点布局规划有效落地实施，商品市场规划建设管理更加有序，市场布局及功能设施配套建设更加合理；基于商品市场的平台经济治理模式基本形成。</w:t>
      </w:r>
    </w:p>
    <w:p w:rsidR="00C80B54" w:rsidRDefault="000F6F48">
      <w:pPr>
        <w:pStyle w:val="a6"/>
        <w:spacing w:line="560" w:lineRule="exact"/>
        <w:ind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三、</w:t>
      </w:r>
      <w:r>
        <w:rPr>
          <w:rFonts w:ascii="Times New Roman" w:eastAsia="黑体" w:hAnsi="Times New Roman" w:cs="Times New Roman"/>
          <w:sz w:val="32"/>
          <w:szCs w:val="32"/>
        </w:rPr>
        <w:t>实施七大重点任务</w:t>
      </w:r>
    </w:p>
    <w:p w:rsidR="00C80B54" w:rsidRDefault="000F6F48">
      <w:pPr>
        <w:spacing w:line="560" w:lineRule="exact"/>
        <w:ind w:firstLine="564"/>
        <w:rPr>
          <w:rFonts w:ascii="Times New Roman" w:eastAsia="仿宋" w:hAnsi="Times New Roman" w:cs="Times New Roman"/>
          <w:sz w:val="32"/>
          <w:szCs w:val="32"/>
        </w:rPr>
      </w:pPr>
      <w:r>
        <w:rPr>
          <w:rFonts w:ascii="楷体" w:eastAsia="楷体" w:hAnsi="楷体" w:cs="楷体"/>
          <w:b/>
          <w:bCs/>
          <w:sz w:val="32"/>
          <w:szCs w:val="32"/>
        </w:rPr>
        <w:t>（一）实施市场</w:t>
      </w:r>
      <w:r>
        <w:rPr>
          <w:rFonts w:ascii="楷体" w:eastAsia="楷体" w:hAnsi="楷体" w:cs="楷体"/>
          <w:b/>
          <w:bCs/>
          <w:sz w:val="32"/>
          <w:szCs w:val="32"/>
        </w:rPr>
        <w:t>“</w:t>
      </w:r>
      <w:r>
        <w:rPr>
          <w:rFonts w:ascii="楷体" w:eastAsia="楷体" w:hAnsi="楷体" w:cs="楷体"/>
          <w:b/>
          <w:bCs/>
          <w:sz w:val="32"/>
          <w:szCs w:val="32"/>
        </w:rPr>
        <w:t>五化</w:t>
      </w:r>
      <w:r>
        <w:rPr>
          <w:rFonts w:ascii="楷体" w:eastAsia="楷体" w:hAnsi="楷体" w:cs="楷体"/>
          <w:b/>
          <w:bCs/>
          <w:sz w:val="32"/>
          <w:szCs w:val="32"/>
        </w:rPr>
        <w:t>”</w:t>
      </w:r>
      <w:r>
        <w:rPr>
          <w:rFonts w:ascii="楷体" w:eastAsia="楷体" w:hAnsi="楷体" w:cs="楷体"/>
          <w:b/>
          <w:bCs/>
          <w:sz w:val="32"/>
          <w:szCs w:val="32"/>
        </w:rPr>
        <w:t>改造工程。</w:t>
      </w:r>
      <w:r>
        <w:rPr>
          <w:rFonts w:ascii="Times New Roman" w:eastAsia="仿宋" w:hAnsi="Times New Roman" w:cs="Times New Roman"/>
          <w:sz w:val="32"/>
          <w:szCs w:val="32"/>
        </w:rPr>
        <w:t>加快实施浙江省农</w:t>
      </w:r>
      <w:r>
        <w:rPr>
          <w:rFonts w:ascii="Times New Roman" w:eastAsia="仿宋" w:hAnsi="Times New Roman" w:cs="Times New Roman"/>
          <w:sz w:val="32"/>
          <w:szCs w:val="32"/>
        </w:rPr>
        <w:lastRenderedPageBreak/>
        <w:t>贸市场和专业市场</w:t>
      </w:r>
      <w:r>
        <w:rPr>
          <w:rFonts w:ascii="Times New Roman" w:eastAsia="仿宋" w:hAnsi="Times New Roman" w:cs="Times New Roman"/>
          <w:sz w:val="32"/>
          <w:szCs w:val="32"/>
        </w:rPr>
        <w:t>“</w:t>
      </w:r>
      <w:r>
        <w:rPr>
          <w:rFonts w:ascii="Times New Roman" w:eastAsia="仿宋" w:hAnsi="Times New Roman" w:cs="Times New Roman"/>
          <w:sz w:val="32"/>
          <w:szCs w:val="32"/>
        </w:rPr>
        <w:t>五化</w:t>
      </w:r>
      <w:r>
        <w:rPr>
          <w:rFonts w:ascii="Times New Roman" w:eastAsia="仿宋" w:hAnsi="Times New Roman" w:cs="Times New Roman"/>
          <w:sz w:val="32"/>
          <w:szCs w:val="32"/>
        </w:rPr>
        <w:t>”</w:t>
      </w:r>
      <w:r>
        <w:rPr>
          <w:rFonts w:ascii="Times New Roman" w:eastAsia="仿宋" w:hAnsi="Times New Roman" w:cs="Times New Roman"/>
          <w:sz w:val="32"/>
          <w:szCs w:val="32"/>
        </w:rPr>
        <w:t>提升行动</w:t>
      </w:r>
      <w:r>
        <w:rPr>
          <w:rFonts w:ascii="Times New Roman" w:eastAsia="仿宋" w:hAnsi="Times New Roman" w:cs="Times New Roman"/>
          <w:sz w:val="32"/>
          <w:szCs w:val="32"/>
        </w:rPr>
        <w:t>，推进商品市场的</w:t>
      </w:r>
      <w:r>
        <w:rPr>
          <w:rFonts w:ascii="Times New Roman" w:eastAsia="仿宋" w:hAnsi="Times New Roman" w:cs="Times New Roman"/>
          <w:sz w:val="32"/>
          <w:szCs w:val="32"/>
        </w:rPr>
        <w:t>“</w:t>
      </w:r>
      <w:r>
        <w:rPr>
          <w:rFonts w:ascii="Times New Roman" w:eastAsia="仿宋" w:hAnsi="Times New Roman" w:cs="Times New Roman"/>
          <w:sz w:val="32"/>
          <w:szCs w:val="32"/>
        </w:rPr>
        <w:t>便利化、智慧化、人性化、特色化、规范化</w:t>
      </w:r>
      <w:r>
        <w:rPr>
          <w:rFonts w:ascii="Times New Roman" w:eastAsia="仿宋" w:hAnsi="Times New Roman" w:cs="Times New Roman"/>
          <w:sz w:val="32"/>
          <w:szCs w:val="32"/>
        </w:rPr>
        <w:t>”</w:t>
      </w:r>
      <w:r>
        <w:rPr>
          <w:rFonts w:ascii="Times New Roman" w:eastAsia="仿宋" w:hAnsi="Times New Roman" w:cs="Times New Roman"/>
          <w:sz w:val="32"/>
          <w:szCs w:val="32"/>
        </w:rPr>
        <w:t>改造。及时总结商品市场</w:t>
      </w:r>
      <w:r>
        <w:rPr>
          <w:rFonts w:ascii="Times New Roman" w:eastAsia="仿宋" w:hAnsi="Times New Roman" w:cs="Times New Roman"/>
          <w:sz w:val="32"/>
          <w:szCs w:val="32"/>
        </w:rPr>
        <w:t>“</w:t>
      </w:r>
      <w:r>
        <w:rPr>
          <w:rFonts w:ascii="Times New Roman" w:eastAsia="仿宋" w:hAnsi="Times New Roman" w:cs="Times New Roman"/>
          <w:sz w:val="32"/>
          <w:szCs w:val="32"/>
        </w:rPr>
        <w:t>五化</w:t>
      </w:r>
      <w:r>
        <w:rPr>
          <w:rFonts w:ascii="Times New Roman" w:eastAsia="仿宋" w:hAnsi="Times New Roman" w:cs="Times New Roman"/>
          <w:sz w:val="32"/>
          <w:szCs w:val="32"/>
        </w:rPr>
        <w:t>”</w:t>
      </w:r>
      <w:r>
        <w:rPr>
          <w:rFonts w:ascii="Times New Roman" w:eastAsia="仿宋" w:hAnsi="Times New Roman" w:cs="Times New Roman"/>
          <w:sz w:val="32"/>
          <w:szCs w:val="32"/>
        </w:rPr>
        <w:t>改造成效，形成</w:t>
      </w:r>
      <w:r>
        <w:rPr>
          <w:rFonts w:ascii="Times New Roman" w:eastAsia="仿宋" w:hAnsi="Times New Roman" w:cs="Times New Roman"/>
          <w:sz w:val="32"/>
          <w:szCs w:val="32"/>
        </w:rPr>
        <w:t>“</w:t>
      </w:r>
      <w:r>
        <w:rPr>
          <w:rFonts w:ascii="Times New Roman" w:eastAsia="仿宋" w:hAnsi="Times New Roman" w:cs="Times New Roman"/>
          <w:sz w:val="32"/>
          <w:szCs w:val="32"/>
        </w:rPr>
        <w:t>商品市场</w:t>
      </w:r>
      <w:r>
        <w:rPr>
          <w:rFonts w:ascii="Times New Roman" w:eastAsia="仿宋" w:hAnsi="Times New Roman" w:cs="Times New Roman"/>
          <w:sz w:val="32"/>
          <w:szCs w:val="32"/>
        </w:rPr>
        <w:t>‘</w:t>
      </w:r>
      <w:r>
        <w:rPr>
          <w:rFonts w:ascii="Times New Roman" w:eastAsia="仿宋" w:hAnsi="Times New Roman" w:cs="Times New Roman"/>
          <w:sz w:val="32"/>
          <w:szCs w:val="32"/>
        </w:rPr>
        <w:t>五化</w:t>
      </w:r>
      <w:r>
        <w:rPr>
          <w:rFonts w:ascii="Times New Roman" w:eastAsia="仿宋" w:hAnsi="Times New Roman" w:cs="Times New Roman"/>
          <w:sz w:val="32"/>
          <w:szCs w:val="32"/>
        </w:rPr>
        <w:t>’</w:t>
      </w:r>
      <w:r>
        <w:rPr>
          <w:rFonts w:ascii="Times New Roman" w:eastAsia="仿宋" w:hAnsi="Times New Roman" w:cs="Times New Roman"/>
          <w:sz w:val="32"/>
          <w:szCs w:val="32"/>
        </w:rPr>
        <w:t>改造建设规范</w:t>
      </w:r>
      <w:r>
        <w:rPr>
          <w:rFonts w:ascii="Times New Roman" w:eastAsia="仿宋" w:hAnsi="Times New Roman" w:cs="Times New Roman"/>
          <w:sz w:val="32"/>
          <w:szCs w:val="32"/>
        </w:rPr>
        <w:t>”</w:t>
      </w:r>
      <w:r>
        <w:rPr>
          <w:rFonts w:ascii="Times New Roman" w:eastAsia="仿宋" w:hAnsi="Times New Roman" w:cs="Times New Roman"/>
          <w:sz w:val="32"/>
          <w:szCs w:val="32"/>
        </w:rPr>
        <w:t>省级地方标准，并纳入</w:t>
      </w:r>
      <w:r>
        <w:rPr>
          <w:rFonts w:ascii="Times New Roman" w:eastAsia="仿宋" w:hAnsi="Times New Roman" w:cs="Times New Roman"/>
          <w:sz w:val="32"/>
          <w:szCs w:val="32"/>
        </w:rPr>
        <w:t>“</w:t>
      </w:r>
      <w:r>
        <w:rPr>
          <w:rFonts w:ascii="Times New Roman" w:eastAsia="仿宋" w:hAnsi="Times New Roman" w:cs="Times New Roman"/>
          <w:sz w:val="32"/>
          <w:szCs w:val="32"/>
        </w:rPr>
        <w:t>星级文明规范市场</w:t>
      </w:r>
      <w:r>
        <w:rPr>
          <w:rFonts w:ascii="Times New Roman" w:eastAsia="仿宋" w:hAnsi="Times New Roman" w:cs="Times New Roman"/>
          <w:sz w:val="32"/>
          <w:szCs w:val="32"/>
        </w:rPr>
        <w:t>”</w:t>
      </w:r>
      <w:r>
        <w:rPr>
          <w:rFonts w:ascii="Times New Roman" w:eastAsia="仿宋" w:hAnsi="Times New Roman" w:cs="Times New Roman"/>
          <w:sz w:val="32"/>
          <w:szCs w:val="32"/>
        </w:rPr>
        <w:t>考评体系。持续带动低星级、城郊结合部以及农村市场继续进行</w:t>
      </w:r>
      <w:r>
        <w:rPr>
          <w:rFonts w:ascii="Times New Roman" w:eastAsia="仿宋" w:hAnsi="Times New Roman" w:cs="Times New Roman"/>
          <w:sz w:val="32"/>
          <w:szCs w:val="32"/>
        </w:rPr>
        <w:t>“</w:t>
      </w:r>
      <w:r>
        <w:rPr>
          <w:rFonts w:ascii="Times New Roman" w:eastAsia="仿宋" w:hAnsi="Times New Roman" w:cs="Times New Roman"/>
          <w:sz w:val="32"/>
          <w:szCs w:val="32"/>
        </w:rPr>
        <w:t>五化</w:t>
      </w:r>
      <w:r>
        <w:rPr>
          <w:rFonts w:ascii="Times New Roman" w:eastAsia="仿宋" w:hAnsi="Times New Roman" w:cs="Times New Roman"/>
          <w:sz w:val="32"/>
          <w:szCs w:val="32"/>
        </w:rPr>
        <w:t>”</w:t>
      </w:r>
      <w:r>
        <w:rPr>
          <w:rFonts w:ascii="Times New Roman" w:eastAsia="仿宋" w:hAnsi="Times New Roman" w:cs="Times New Roman"/>
          <w:sz w:val="32"/>
          <w:szCs w:val="32"/>
        </w:rPr>
        <w:t>改造，形成新建市场必参照</w:t>
      </w:r>
      <w:r>
        <w:rPr>
          <w:rFonts w:ascii="Times New Roman" w:eastAsia="仿宋" w:hAnsi="Times New Roman" w:cs="Times New Roman"/>
          <w:sz w:val="32"/>
          <w:szCs w:val="32"/>
        </w:rPr>
        <w:t>“</w:t>
      </w:r>
      <w:r>
        <w:rPr>
          <w:rFonts w:ascii="Times New Roman" w:eastAsia="仿宋" w:hAnsi="Times New Roman" w:cs="Times New Roman"/>
          <w:sz w:val="32"/>
          <w:szCs w:val="32"/>
        </w:rPr>
        <w:t>五化</w:t>
      </w:r>
      <w:r>
        <w:rPr>
          <w:rFonts w:ascii="Times New Roman" w:eastAsia="仿宋" w:hAnsi="Times New Roman" w:cs="Times New Roman"/>
          <w:sz w:val="32"/>
          <w:szCs w:val="32"/>
        </w:rPr>
        <w:t>”</w:t>
      </w:r>
      <w:r>
        <w:rPr>
          <w:rFonts w:ascii="Times New Roman" w:eastAsia="仿宋" w:hAnsi="Times New Roman" w:cs="Times New Roman"/>
          <w:sz w:val="32"/>
          <w:szCs w:val="32"/>
        </w:rPr>
        <w:t>标准、创三星以上市场必达到</w:t>
      </w:r>
      <w:r>
        <w:rPr>
          <w:rFonts w:ascii="Times New Roman" w:eastAsia="仿宋" w:hAnsi="Times New Roman" w:cs="Times New Roman"/>
          <w:sz w:val="32"/>
          <w:szCs w:val="32"/>
        </w:rPr>
        <w:t>“</w:t>
      </w:r>
      <w:r>
        <w:rPr>
          <w:rFonts w:ascii="Times New Roman" w:eastAsia="仿宋" w:hAnsi="Times New Roman" w:cs="Times New Roman"/>
          <w:sz w:val="32"/>
          <w:szCs w:val="32"/>
        </w:rPr>
        <w:t>五化</w:t>
      </w:r>
      <w:r>
        <w:rPr>
          <w:rFonts w:ascii="Times New Roman" w:eastAsia="仿宋" w:hAnsi="Times New Roman" w:cs="Times New Roman"/>
          <w:sz w:val="32"/>
          <w:szCs w:val="32"/>
        </w:rPr>
        <w:t>”</w:t>
      </w:r>
      <w:r>
        <w:rPr>
          <w:rFonts w:ascii="Times New Roman" w:eastAsia="仿宋" w:hAnsi="Times New Roman" w:cs="Times New Roman"/>
          <w:sz w:val="32"/>
          <w:szCs w:val="32"/>
        </w:rPr>
        <w:t>标准的长效建设管理体系。</w:t>
      </w:r>
      <w:r>
        <w:rPr>
          <w:rFonts w:ascii="Times New Roman" w:eastAsia="仿宋" w:hAnsi="Times New Roman" w:cs="Times New Roman"/>
          <w:sz w:val="32"/>
          <w:szCs w:val="32"/>
        </w:rPr>
        <w:t>“</w:t>
      </w:r>
      <w:r>
        <w:rPr>
          <w:rFonts w:ascii="Times New Roman" w:eastAsia="仿宋" w:hAnsi="Times New Roman" w:cs="Times New Roman"/>
          <w:sz w:val="32"/>
          <w:szCs w:val="32"/>
        </w:rPr>
        <w:t>五化</w:t>
      </w:r>
      <w:r>
        <w:rPr>
          <w:rFonts w:ascii="Times New Roman" w:eastAsia="仿宋" w:hAnsi="Times New Roman" w:cs="Times New Roman"/>
          <w:sz w:val="32"/>
          <w:szCs w:val="32"/>
        </w:rPr>
        <w:t>”</w:t>
      </w:r>
      <w:r>
        <w:rPr>
          <w:rFonts w:ascii="Times New Roman" w:eastAsia="仿宋" w:hAnsi="Times New Roman" w:cs="Times New Roman"/>
          <w:sz w:val="32"/>
          <w:szCs w:val="32"/>
        </w:rPr>
        <w:t>明确为科学编制市场规划、优化市场服务体系、完善市场设施设备、建立数字化管理系统、提升智慧体验水平、打造智慧联动平台、导入人性化服务设计、满足特殊人群服务需求、搭建人性化服务平台</w:t>
      </w:r>
      <w:r>
        <w:rPr>
          <w:rFonts w:ascii="Times New Roman" w:eastAsia="仿宋" w:hAnsi="Times New Roman" w:cs="Times New Roman"/>
          <w:sz w:val="32"/>
          <w:szCs w:val="32"/>
        </w:rPr>
        <w:t>、融入地域产业元素、促进商业模式创新、加快经营业态融合、健全市场规范化管理机制、提升市场规范化管理水平、提高市场规范化经营素质等</w:t>
      </w:r>
      <w:r>
        <w:rPr>
          <w:rFonts w:ascii="Times New Roman" w:eastAsia="仿宋" w:hAnsi="Times New Roman" w:cs="Times New Roman"/>
          <w:sz w:val="32"/>
          <w:szCs w:val="32"/>
        </w:rPr>
        <w:t>5</w:t>
      </w:r>
      <w:r>
        <w:rPr>
          <w:rFonts w:ascii="Times New Roman" w:eastAsia="仿宋" w:hAnsi="Times New Roman" w:cs="Times New Roman"/>
          <w:sz w:val="32"/>
          <w:szCs w:val="32"/>
        </w:rPr>
        <w:t>类</w:t>
      </w:r>
      <w:r>
        <w:rPr>
          <w:rFonts w:ascii="Times New Roman" w:eastAsia="仿宋" w:hAnsi="Times New Roman" w:cs="Times New Roman"/>
          <w:sz w:val="32"/>
          <w:szCs w:val="32"/>
        </w:rPr>
        <w:t>15</w:t>
      </w:r>
      <w:r>
        <w:rPr>
          <w:rFonts w:ascii="Times New Roman" w:eastAsia="仿宋" w:hAnsi="Times New Roman" w:cs="Times New Roman"/>
          <w:sz w:val="32"/>
          <w:szCs w:val="32"/>
        </w:rPr>
        <w:t>项要求。</w:t>
      </w:r>
    </w:p>
    <w:p w:rsidR="00C80B54" w:rsidRDefault="000F6F48">
      <w:pPr>
        <w:spacing w:line="560" w:lineRule="exact"/>
        <w:ind w:firstLine="564"/>
        <w:rPr>
          <w:rFonts w:ascii="Times New Roman" w:eastAsia="仿宋" w:hAnsi="Times New Roman" w:cs="Times New Roman"/>
          <w:b/>
          <w:bCs/>
          <w:sz w:val="32"/>
          <w:szCs w:val="32"/>
        </w:rPr>
      </w:pPr>
      <w:r>
        <w:rPr>
          <w:rFonts w:ascii="楷体" w:eastAsia="楷体" w:hAnsi="楷体" w:cs="楷体"/>
          <w:b/>
          <w:bCs/>
          <w:sz w:val="32"/>
          <w:szCs w:val="32"/>
        </w:rPr>
        <w:t>（二）实施数字化升维改造工程。</w:t>
      </w:r>
      <w:r>
        <w:rPr>
          <w:rFonts w:ascii="Times New Roman" w:eastAsia="仿宋" w:hAnsi="Times New Roman" w:cs="Times New Roman"/>
          <w:sz w:val="32"/>
          <w:szCs w:val="32"/>
        </w:rPr>
        <w:t>深入推进商品交易市场平台经济创新发展，出台推动我省商品市场发展平台经济的政策举措。围绕现代化经济体系建设要求，鼓励一批有条件的商品市场顺应数字经济发展要求，建立新型组织方式和体系架构，搭建开放平台与中小商户共享，发挥市场平台</w:t>
      </w:r>
      <w:r>
        <w:rPr>
          <w:rFonts w:ascii="Times New Roman" w:eastAsia="仿宋" w:hAnsi="Times New Roman" w:cs="Times New Roman"/>
          <w:sz w:val="32"/>
          <w:szCs w:val="32"/>
        </w:rPr>
        <w:t>“</w:t>
      </w:r>
      <w:r>
        <w:rPr>
          <w:rFonts w:ascii="Times New Roman" w:eastAsia="仿宋" w:hAnsi="Times New Roman" w:cs="Times New Roman"/>
          <w:sz w:val="32"/>
          <w:szCs w:val="32"/>
        </w:rPr>
        <w:t>以大带小</w:t>
      </w:r>
      <w:r>
        <w:rPr>
          <w:rFonts w:ascii="Times New Roman" w:eastAsia="仿宋" w:hAnsi="Times New Roman" w:cs="Times New Roman"/>
          <w:sz w:val="32"/>
          <w:szCs w:val="32"/>
        </w:rPr>
        <w:t>”</w:t>
      </w:r>
      <w:r>
        <w:rPr>
          <w:rFonts w:ascii="Times New Roman" w:eastAsia="仿宋" w:hAnsi="Times New Roman" w:cs="Times New Roman"/>
          <w:sz w:val="32"/>
          <w:szCs w:val="32"/>
        </w:rPr>
        <w:t>作用；支持市场加大数字化基础设施投入，完善数字基础服务设施，依法合规创新大数据、云计算、物联网、区块</w:t>
      </w:r>
      <w:r>
        <w:rPr>
          <w:rFonts w:ascii="Times New Roman" w:eastAsia="仿宋" w:hAnsi="Times New Roman" w:cs="Times New Roman"/>
          <w:sz w:val="32"/>
          <w:szCs w:val="32"/>
        </w:rPr>
        <w:t>链等信息技术应用，融合各类线上线下网络销售渠道及服务主体，强化平台数据整合和利用能力，重构市场交易场景，推动商品生产、流通和服务信息实时交互、智能互联，带动市场关联产业链数字化转型升级。</w:t>
      </w:r>
    </w:p>
    <w:p w:rsidR="00C80B54" w:rsidRDefault="000F6F48">
      <w:pPr>
        <w:spacing w:line="560" w:lineRule="exact"/>
        <w:ind w:firstLineChars="200" w:firstLine="643"/>
        <w:rPr>
          <w:rFonts w:ascii="Times New Roman" w:eastAsia="仿宋" w:hAnsi="Times New Roman" w:cs="Times New Roman"/>
          <w:b/>
          <w:bCs/>
          <w:sz w:val="32"/>
          <w:szCs w:val="32"/>
        </w:rPr>
      </w:pPr>
      <w:r>
        <w:rPr>
          <w:rFonts w:ascii="楷体" w:eastAsia="楷体" w:hAnsi="楷体" w:cs="楷体"/>
          <w:b/>
          <w:bCs/>
          <w:sz w:val="32"/>
          <w:szCs w:val="32"/>
        </w:rPr>
        <w:lastRenderedPageBreak/>
        <w:t>（三）实施供应链生态协同工程。</w:t>
      </w:r>
      <w:r>
        <w:rPr>
          <w:rFonts w:ascii="Times New Roman" w:eastAsia="仿宋" w:hAnsi="Times New Roman" w:cs="Times New Roman"/>
          <w:sz w:val="32"/>
          <w:szCs w:val="32"/>
        </w:rPr>
        <w:t>结合现代供应链创新应用试点示范工作，培育一批市场型供应链创新与应用示范企业，推动我省专业市场供应链服务生态体系建设。充分利用我省专业市场根植集群经济的特点，引导一批有条件的市场加快改造转型为现代供应链集成服务中心，加强对市场上下游中小微企业的整合服务和协同能力，促进上下游企业协同发展。鼓励商品</w:t>
      </w:r>
      <w:r>
        <w:rPr>
          <w:rFonts w:ascii="Times New Roman" w:eastAsia="仿宋" w:hAnsi="Times New Roman" w:cs="Times New Roman"/>
          <w:sz w:val="32"/>
          <w:szCs w:val="32"/>
        </w:rPr>
        <w:t>市场转变传统经营模式，在依法合规的前提下服务模式创新、技术创新和治理方式创新，不断强化市场交易、仓储物流、加工配送等产业供应链配套功能，优化数据共享、分析、引流等信息服务，建立重要商品价格指数，完善市场价格发现功能，积极稳妥探索市场供应链金融服务，构建商流、物流、信息流、资金流四流合一的供应链平台服务体系，推动商品生产、流通及配套服务高效融合、协同创新大发展，带动产业升级和效率提升。</w:t>
      </w:r>
    </w:p>
    <w:p w:rsidR="00C80B54" w:rsidRDefault="000F6F48">
      <w:pPr>
        <w:spacing w:line="560" w:lineRule="exact"/>
        <w:ind w:firstLine="564"/>
        <w:rPr>
          <w:rFonts w:ascii="Times New Roman" w:eastAsia="仿宋" w:hAnsi="Times New Roman" w:cs="Times New Roman"/>
          <w:b/>
          <w:bCs/>
          <w:sz w:val="32"/>
          <w:szCs w:val="32"/>
        </w:rPr>
      </w:pPr>
      <w:r>
        <w:rPr>
          <w:rFonts w:ascii="楷体" w:eastAsia="楷体" w:hAnsi="楷体" w:cs="楷体"/>
          <w:b/>
          <w:bCs/>
          <w:sz w:val="32"/>
          <w:szCs w:val="32"/>
        </w:rPr>
        <w:t>（四）实施多业态融合提质工程。</w:t>
      </w:r>
      <w:bookmarkStart w:id="1" w:name="_Hlk49421929"/>
      <w:r>
        <w:rPr>
          <w:rFonts w:ascii="Times New Roman" w:eastAsia="仿宋" w:hAnsi="Times New Roman" w:cs="Times New Roman"/>
          <w:sz w:val="32"/>
          <w:szCs w:val="32"/>
        </w:rPr>
        <w:t>围绕市场平台经营发展需要，立足商户的创新发展要求，建立健全市场服务功能体系，营造市场多元业态融</w:t>
      </w:r>
      <w:r>
        <w:rPr>
          <w:rFonts w:ascii="Times New Roman" w:eastAsia="仿宋" w:hAnsi="Times New Roman" w:cs="Times New Roman"/>
          <w:sz w:val="32"/>
          <w:szCs w:val="32"/>
        </w:rPr>
        <w:t>合的经济生态。大力普及</w:t>
      </w:r>
      <w:r>
        <w:rPr>
          <w:rFonts w:ascii="Times New Roman" w:eastAsia="仿宋" w:hAnsi="Times New Roman" w:cs="Times New Roman"/>
          <w:sz w:val="32"/>
          <w:szCs w:val="32"/>
        </w:rPr>
        <w:t>“</w:t>
      </w:r>
      <w:r>
        <w:rPr>
          <w:rFonts w:ascii="Times New Roman" w:eastAsia="仿宋" w:hAnsi="Times New Roman" w:cs="Times New Roman"/>
          <w:sz w:val="32"/>
          <w:szCs w:val="32"/>
        </w:rPr>
        <w:t>市场</w:t>
      </w:r>
      <w:r>
        <w:rPr>
          <w:rFonts w:ascii="Times New Roman" w:eastAsia="仿宋" w:hAnsi="Times New Roman" w:cs="Times New Roman"/>
          <w:sz w:val="32"/>
          <w:szCs w:val="32"/>
        </w:rPr>
        <w:t>+</w:t>
      </w:r>
      <w:r>
        <w:rPr>
          <w:rFonts w:ascii="Times New Roman" w:eastAsia="仿宋" w:hAnsi="Times New Roman" w:cs="Times New Roman"/>
          <w:sz w:val="32"/>
          <w:szCs w:val="32"/>
        </w:rPr>
        <w:t>电商</w:t>
      </w:r>
      <w:r>
        <w:rPr>
          <w:rFonts w:ascii="Times New Roman" w:eastAsia="仿宋" w:hAnsi="Times New Roman" w:cs="Times New Roman"/>
          <w:sz w:val="32"/>
          <w:szCs w:val="32"/>
        </w:rPr>
        <w:t>”</w:t>
      </w:r>
      <w:r>
        <w:rPr>
          <w:rFonts w:ascii="Times New Roman" w:eastAsia="仿宋" w:hAnsi="Times New Roman" w:cs="Times New Roman"/>
          <w:sz w:val="32"/>
          <w:szCs w:val="32"/>
        </w:rPr>
        <w:t>业态功能，顺应国内电商和跨境电商高速发展的历史机遇，鼓励有条件的商品市场加快完善网上市场、电商实训、直播基地、快递物流、创意设计、新品发布等业态功能，拓展商品市场的网商孵化基地功能。深化市场</w:t>
      </w:r>
      <w:r>
        <w:rPr>
          <w:rFonts w:ascii="Times New Roman" w:eastAsia="仿宋" w:hAnsi="Times New Roman" w:cs="Times New Roman"/>
          <w:sz w:val="32"/>
          <w:szCs w:val="32"/>
        </w:rPr>
        <w:t>+</w:t>
      </w:r>
      <w:r>
        <w:rPr>
          <w:rFonts w:ascii="Times New Roman" w:eastAsia="仿宋" w:hAnsi="Times New Roman" w:cs="Times New Roman"/>
          <w:sz w:val="32"/>
          <w:szCs w:val="32"/>
        </w:rPr>
        <w:t>展会业态功能，鼓励一批有条件的市场，借鉴国际著名同业展会经验，倾力联动集群优势，着力将展会服务由现货展示交易，拓展至集产品展示、商品交易、新品发布、信息交流、技术合作、网</w:t>
      </w:r>
      <w:r>
        <w:rPr>
          <w:rFonts w:ascii="Times New Roman" w:eastAsia="仿宋" w:hAnsi="Times New Roman" w:cs="Times New Roman"/>
          <w:sz w:val="32"/>
          <w:szCs w:val="32"/>
        </w:rPr>
        <w:lastRenderedPageBreak/>
        <w:t>络会展、指数发布等一体的市场展会生态，打造一批国内外影响力强的品牌展会。推动</w:t>
      </w:r>
      <w:r>
        <w:rPr>
          <w:rFonts w:ascii="Times New Roman" w:eastAsia="仿宋" w:hAnsi="Times New Roman" w:cs="Times New Roman"/>
          <w:sz w:val="32"/>
          <w:szCs w:val="32"/>
        </w:rPr>
        <w:t>“</w:t>
      </w:r>
      <w:r>
        <w:rPr>
          <w:rFonts w:ascii="Times New Roman" w:eastAsia="仿宋" w:hAnsi="Times New Roman" w:cs="Times New Roman"/>
          <w:sz w:val="32"/>
          <w:szCs w:val="32"/>
        </w:rPr>
        <w:t>市场</w:t>
      </w:r>
      <w:r>
        <w:rPr>
          <w:rFonts w:ascii="Times New Roman" w:eastAsia="仿宋" w:hAnsi="Times New Roman" w:cs="Times New Roman"/>
          <w:sz w:val="32"/>
          <w:szCs w:val="32"/>
        </w:rPr>
        <w:t>+</w:t>
      </w:r>
      <w:r>
        <w:rPr>
          <w:rFonts w:ascii="Times New Roman" w:eastAsia="仿宋" w:hAnsi="Times New Roman" w:cs="Times New Roman"/>
          <w:sz w:val="32"/>
          <w:szCs w:val="32"/>
        </w:rPr>
        <w:t>集群</w:t>
      </w:r>
      <w:r>
        <w:rPr>
          <w:rFonts w:ascii="Times New Roman" w:eastAsia="仿宋" w:hAnsi="Times New Roman" w:cs="Times New Roman"/>
          <w:sz w:val="32"/>
          <w:szCs w:val="32"/>
        </w:rPr>
        <w:t>”</w:t>
      </w:r>
      <w:r>
        <w:rPr>
          <w:rFonts w:ascii="Times New Roman" w:eastAsia="仿宋" w:hAnsi="Times New Roman" w:cs="Times New Roman"/>
          <w:sz w:val="32"/>
          <w:szCs w:val="32"/>
        </w:rPr>
        <w:t>功能融合，结合本省优势产</w:t>
      </w:r>
      <w:r>
        <w:rPr>
          <w:rFonts w:ascii="Times New Roman" w:eastAsia="仿宋" w:hAnsi="Times New Roman" w:cs="Times New Roman"/>
          <w:sz w:val="32"/>
          <w:szCs w:val="32"/>
        </w:rPr>
        <w:t>业转型升级的要求，鼓励有条件的市场着力建立健全研发设计、产业招商、市场营销、品牌会展、供应链服务、供应链金融、大数据指数等一体化功能建设，着力引导市场与我省优势产业集群深度融合。</w:t>
      </w:r>
      <w:bookmarkEnd w:id="1"/>
    </w:p>
    <w:p w:rsidR="00C80B54" w:rsidRDefault="000F6F48">
      <w:pPr>
        <w:spacing w:line="560" w:lineRule="exact"/>
        <w:ind w:firstLine="564"/>
        <w:rPr>
          <w:rFonts w:ascii="Times New Roman" w:eastAsia="仿宋" w:hAnsi="Times New Roman" w:cs="Times New Roman"/>
          <w:b/>
          <w:bCs/>
          <w:sz w:val="32"/>
          <w:szCs w:val="32"/>
        </w:rPr>
      </w:pPr>
      <w:r>
        <w:rPr>
          <w:rFonts w:ascii="楷体" w:eastAsia="楷体" w:hAnsi="楷体" w:cs="楷体"/>
          <w:b/>
          <w:bCs/>
          <w:sz w:val="32"/>
          <w:szCs w:val="32"/>
        </w:rPr>
        <w:t>（五）实施品牌化展贸联动工程。</w:t>
      </w:r>
      <w:r>
        <w:rPr>
          <w:rFonts w:ascii="Times New Roman" w:eastAsia="仿宋" w:hAnsi="Times New Roman" w:cs="Times New Roman"/>
          <w:sz w:val="32"/>
          <w:szCs w:val="32"/>
        </w:rPr>
        <w:t>引导一批特色专业市场，结合本地市场特色，结合</w:t>
      </w:r>
      <w:r>
        <w:rPr>
          <w:rFonts w:ascii="Times New Roman" w:eastAsia="仿宋" w:hAnsi="Times New Roman" w:cs="Times New Roman"/>
          <w:sz w:val="32"/>
          <w:szCs w:val="32"/>
        </w:rPr>
        <w:t>“</w:t>
      </w:r>
      <w:r>
        <w:rPr>
          <w:rFonts w:ascii="Times New Roman" w:eastAsia="仿宋" w:hAnsi="Times New Roman" w:cs="Times New Roman"/>
          <w:sz w:val="32"/>
          <w:szCs w:val="32"/>
        </w:rPr>
        <w:t>网络化、数字化、国际化</w:t>
      </w:r>
      <w:r>
        <w:rPr>
          <w:rFonts w:ascii="Times New Roman" w:eastAsia="仿宋" w:hAnsi="Times New Roman" w:cs="Times New Roman"/>
          <w:sz w:val="32"/>
          <w:szCs w:val="32"/>
        </w:rPr>
        <w:t>”</w:t>
      </w:r>
      <w:r>
        <w:rPr>
          <w:rFonts w:ascii="Times New Roman" w:eastAsia="仿宋" w:hAnsi="Times New Roman" w:cs="Times New Roman"/>
          <w:sz w:val="32"/>
          <w:szCs w:val="32"/>
        </w:rPr>
        <w:t>品牌营销需要，制定符合国内国际贸易和线上线下商贸发展趋势的经营规划、评价指标、服务规范和招商政策，搭建线上线下融合的产销对接平台，强化市场整体品牌营销功能，重点服务本地</w:t>
      </w:r>
      <w:r>
        <w:rPr>
          <w:rFonts w:ascii="Times New Roman" w:eastAsia="仿宋" w:hAnsi="Times New Roman" w:cs="Times New Roman"/>
          <w:sz w:val="32"/>
          <w:szCs w:val="32"/>
        </w:rPr>
        <w:t>“</w:t>
      </w:r>
      <w:r>
        <w:rPr>
          <w:rFonts w:ascii="Times New Roman" w:eastAsia="仿宋" w:hAnsi="Times New Roman" w:cs="Times New Roman"/>
          <w:sz w:val="32"/>
          <w:szCs w:val="32"/>
        </w:rPr>
        <w:t>高、精、特</w:t>
      </w:r>
      <w:r>
        <w:rPr>
          <w:rFonts w:ascii="Times New Roman" w:eastAsia="仿宋" w:hAnsi="Times New Roman" w:cs="Times New Roman"/>
          <w:sz w:val="32"/>
          <w:szCs w:val="32"/>
        </w:rPr>
        <w:t>”</w:t>
      </w:r>
      <w:r>
        <w:rPr>
          <w:rFonts w:ascii="Times New Roman" w:eastAsia="仿宋" w:hAnsi="Times New Roman" w:cs="Times New Roman"/>
          <w:sz w:val="32"/>
          <w:szCs w:val="32"/>
        </w:rPr>
        <w:t>中小微企业创新创业。推动具有示范效应的电商服务、展</w:t>
      </w:r>
      <w:r>
        <w:rPr>
          <w:rFonts w:ascii="Times New Roman" w:eastAsia="仿宋" w:hAnsi="Times New Roman" w:cs="Times New Roman"/>
          <w:sz w:val="32"/>
          <w:szCs w:val="32"/>
        </w:rPr>
        <w:t>会服务、创意设计、新品发布、政策咨询和营销策划等功能建设，汇聚国内外高端品牌和设计师资源、展会资源和销售渠道，探索整体品牌连锁化经营和统一市场营销，充分发挥商品市场的渠道、展会和品牌等优势，引导我省中小微企业更好地参与国际国内市场竞争。</w:t>
      </w:r>
    </w:p>
    <w:p w:rsidR="00C80B54" w:rsidRDefault="000F6F48">
      <w:pPr>
        <w:spacing w:line="560" w:lineRule="exact"/>
        <w:ind w:firstLine="564"/>
        <w:rPr>
          <w:rFonts w:ascii="Times New Roman" w:eastAsia="仿宋" w:hAnsi="Times New Roman" w:cs="Times New Roman"/>
          <w:b/>
          <w:bCs/>
          <w:sz w:val="32"/>
          <w:szCs w:val="32"/>
        </w:rPr>
      </w:pPr>
      <w:r>
        <w:rPr>
          <w:rFonts w:ascii="楷体" w:eastAsia="楷体" w:hAnsi="楷体" w:cs="楷体"/>
          <w:b/>
          <w:bCs/>
          <w:sz w:val="32"/>
          <w:szCs w:val="32"/>
        </w:rPr>
        <w:t>（六）实施规划治理强布局工程。</w:t>
      </w:r>
      <w:r>
        <w:rPr>
          <w:rFonts w:ascii="Times New Roman" w:eastAsia="仿宋" w:hAnsi="Times New Roman" w:cs="Times New Roman"/>
          <w:sz w:val="32"/>
          <w:szCs w:val="32"/>
        </w:rPr>
        <w:t>立足新时代商品流通的要求，结合</w:t>
      </w:r>
      <w:r>
        <w:rPr>
          <w:rFonts w:ascii="Times New Roman" w:eastAsia="仿宋" w:hAnsi="Times New Roman" w:cs="Times New Roman"/>
          <w:sz w:val="32"/>
          <w:szCs w:val="32"/>
        </w:rPr>
        <w:t>“</w:t>
      </w:r>
      <w:r>
        <w:rPr>
          <w:rFonts w:ascii="Times New Roman" w:eastAsia="仿宋" w:hAnsi="Times New Roman" w:cs="Times New Roman"/>
          <w:sz w:val="32"/>
          <w:szCs w:val="32"/>
        </w:rPr>
        <w:t>十四五</w:t>
      </w:r>
      <w:r>
        <w:rPr>
          <w:rFonts w:ascii="Times New Roman" w:eastAsia="仿宋" w:hAnsi="Times New Roman" w:cs="Times New Roman"/>
          <w:sz w:val="32"/>
          <w:szCs w:val="32"/>
        </w:rPr>
        <w:t>”</w:t>
      </w:r>
      <w:r>
        <w:rPr>
          <w:rFonts w:ascii="Times New Roman" w:eastAsia="仿宋" w:hAnsi="Times New Roman" w:cs="Times New Roman"/>
          <w:sz w:val="32"/>
          <w:szCs w:val="32"/>
        </w:rPr>
        <w:t>规划编制，建立健全商业网点规划建设管理机制。加强领导，将商品市场规划建设列入政府规划工作会议的重要议题，明确商务部门在商品市场规划建设决策参与权和建议权。科学编制区域商品交易市场专项规划。合理设置全省性的</w:t>
      </w:r>
      <w:r>
        <w:rPr>
          <w:rFonts w:ascii="Times New Roman" w:eastAsia="仿宋" w:hAnsi="Times New Roman" w:cs="Times New Roman"/>
          <w:sz w:val="32"/>
          <w:szCs w:val="32"/>
        </w:rPr>
        <w:t>生产资料市场布局、区域性的农批市场设置和城乡农贸市场布点，优化完善农批市场和农贸市场网点</w:t>
      </w:r>
      <w:r>
        <w:rPr>
          <w:rFonts w:ascii="Times New Roman" w:eastAsia="仿宋" w:hAnsi="Times New Roman" w:cs="Times New Roman"/>
          <w:sz w:val="32"/>
          <w:szCs w:val="32"/>
        </w:rPr>
        <w:lastRenderedPageBreak/>
        <w:t>布局。探索在我省大宗商品资源配置基地、新型国际贸易中心、国际航运和物流枢纽等大构局中，布点新兴产业的配套市场。加强商品市场规划落地建设的跟踪管理，确保项目落地业态性质合规、招商运营不偏离规划设计等。同时对一批经营不善、产业基础薄弱的商品市场研究</w:t>
      </w:r>
      <w:r>
        <w:rPr>
          <w:rFonts w:ascii="Times New Roman" w:eastAsia="仿宋" w:hAnsi="Times New Roman" w:cs="Times New Roman"/>
          <w:sz w:val="32"/>
          <w:szCs w:val="32"/>
        </w:rPr>
        <w:t>“</w:t>
      </w:r>
      <w:r>
        <w:rPr>
          <w:rFonts w:ascii="Times New Roman" w:eastAsia="仿宋" w:hAnsi="Times New Roman" w:cs="Times New Roman"/>
          <w:sz w:val="32"/>
          <w:szCs w:val="32"/>
        </w:rPr>
        <w:t>关停并转</w:t>
      </w:r>
      <w:r>
        <w:rPr>
          <w:rFonts w:ascii="Times New Roman" w:eastAsia="仿宋" w:hAnsi="Times New Roman" w:cs="Times New Roman"/>
          <w:sz w:val="32"/>
          <w:szCs w:val="32"/>
        </w:rPr>
        <w:t>”</w:t>
      </w:r>
      <w:r>
        <w:rPr>
          <w:rFonts w:ascii="Times New Roman" w:eastAsia="仿宋" w:hAnsi="Times New Roman" w:cs="Times New Roman"/>
          <w:sz w:val="32"/>
          <w:szCs w:val="32"/>
        </w:rPr>
        <w:t>举措，促进我省商品市场规划建设有序开展。进一步完善省星级文明规范市场认定标准，以此搭建平台，统筹推进放心农贸市场建设、商品市场转型提升、商品市场</w:t>
      </w:r>
      <w:r>
        <w:rPr>
          <w:rFonts w:ascii="Times New Roman" w:eastAsia="仿宋" w:hAnsi="Times New Roman" w:cs="Times New Roman"/>
          <w:sz w:val="32"/>
          <w:szCs w:val="32"/>
        </w:rPr>
        <w:t>“</w:t>
      </w:r>
      <w:r>
        <w:rPr>
          <w:rFonts w:ascii="Times New Roman" w:eastAsia="仿宋" w:hAnsi="Times New Roman" w:cs="Times New Roman"/>
          <w:sz w:val="32"/>
          <w:szCs w:val="32"/>
        </w:rPr>
        <w:t>五化</w:t>
      </w:r>
      <w:r>
        <w:rPr>
          <w:rFonts w:ascii="Times New Roman" w:eastAsia="仿宋" w:hAnsi="Times New Roman" w:cs="Times New Roman"/>
          <w:sz w:val="32"/>
          <w:szCs w:val="32"/>
        </w:rPr>
        <w:t>”</w:t>
      </w:r>
      <w:r>
        <w:rPr>
          <w:rFonts w:ascii="Times New Roman" w:eastAsia="仿宋" w:hAnsi="Times New Roman" w:cs="Times New Roman"/>
          <w:sz w:val="32"/>
          <w:szCs w:val="32"/>
        </w:rPr>
        <w:t>改造等工作。</w:t>
      </w:r>
    </w:p>
    <w:p w:rsidR="00C80B54" w:rsidRDefault="000F6F48">
      <w:pPr>
        <w:spacing w:line="560" w:lineRule="exact"/>
        <w:ind w:firstLine="564"/>
        <w:rPr>
          <w:rFonts w:ascii="Times New Roman" w:eastAsia="仿宋" w:hAnsi="Times New Roman" w:cs="Times New Roman"/>
          <w:b/>
          <w:bCs/>
          <w:sz w:val="32"/>
          <w:szCs w:val="32"/>
        </w:rPr>
      </w:pPr>
      <w:r>
        <w:rPr>
          <w:rFonts w:ascii="楷体" w:eastAsia="楷体" w:hAnsi="楷体" w:cs="楷体"/>
          <w:b/>
          <w:bCs/>
          <w:sz w:val="32"/>
          <w:szCs w:val="32"/>
        </w:rPr>
        <w:t>（</w:t>
      </w:r>
      <w:r>
        <w:rPr>
          <w:rFonts w:ascii="楷体" w:eastAsia="楷体" w:hAnsi="楷体" w:cs="楷体"/>
          <w:b/>
          <w:bCs/>
          <w:sz w:val="32"/>
          <w:szCs w:val="32"/>
        </w:rPr>
        <w:t>七）实施管理革新兴活力工程。</w:t>
      </w:r>
      <w:r>
        <w:rPr>
          <w:rFonts w:ascii="Times New Roman" w:eastAsia="仿宋" w:hAnsi="Times New Roman" w:cs="Times New Roman"/>
          <w:sz w:val="32"/>
          <w:szCs w:val="32"/>
        </w:rPr>
        <w:t>推动我省商品市场以信用数据的信息化、标准化、指标化为导向，完善信用记录、发布、披露、风险预警等制度，构建以市场信用评价为核心的平台经济共治体系，建立守信联合激励和失信联合惩戒机制，增强市场自我约束和风险抵御能力；充分发挥</w:t>
      </w:r>
      <w:r>
        <w:rPr>
          <w:rFonts w:ascii="Times New Roman" w:eastAsia="仿宋" w:hAnsi="Times New Roman" w:cs="Times New Roman"/>
          <w:sz w:val="32"/>
          <w:szCs w:val="32"/>
        </w:rPr>
        <w:t>“</w:t>
      </w:r>
      <w:r>
        <w:rPr>
          <w:rFonts w:ascii="Times New Roman" w:eastAsia="仿宋" w:hAnsi="Times New Roman" w:cs="Times New Roman"/>
          <w:sz w:val="32"/>
          <w:szCs w:val="32"/>
        </w:rPr>
        <w:t>义乌国际贸易综合改革试点</w:t>
      </w:r>
      <w:r>
        <w:rPr>
          <w:rFonts w:ascii="Times New Roman" w:eastAsia="仿宋" w:hAnsi="Times New Roman" w:cs="Times New Roman"/>
          <w:sz w:val="32"/>
          <w:szCs w:val="32"/>
        </w:rPr>
        <w:t>”</w:t>
      </w:r>
      <w:r>
        <w:rPr>
          <w:rFonts w:ascii="Times New Roman" w:eastAsia="仿宋" w:hAnsi="Times New Roman" w:cs="Times New Roman"/>
          <w:sz w:val="32"/>
          <w:szCs w:val="32"/>
        </w:rPr>
        <w:t>优势，将改革红利向省内其他市场延伸；借鉴宁波保税区进口商品市场依托保税区建立保税仓、路桥方林二手车市场开拓海外二手车交易等模式，继续拓宽国内外消费品交易。做好</w:t>
      </w:r>
      <w:r>
        <w:rPr>
          <w:rFonts w:ascii="Times New Roman" w:eastAsia="仿宋" w:hAnsi="Times New Roman" w:cs="Times New Roman"/>
          <w:sz w:val="32"/>
          <w:szCs w:val="32"/>
        </w:rPr>
        <w:t>“</w:t>
      </w:r>
      <w:r>
        <w:rPr>
          <w:rFonts w:ascii="Times New Roman" w:eastAsia="仿宋" w:hAnsi="Times New Roman" w:cs="Times New Roman"/>
          <w:sz w:val="32"/>
          <w:szCs w:val="32"/>
        </w:rPr>
        <w:t>浙江省商品交易市场管理条例</w:t>
      </w:r>
      <w:r>
        <w:rPr>
          <w:rFonts w:ascii="Times New Roman" w:eastAsia="仿宋" w:hAnsi="Times New Roman" w:cs="Times New Roman"/>
          <w:sz w:val="32"/>
          <w:szCs w:val="32"/>
        </w:rPr>
        <w:t>”</w:t>
      </w:r>
      <w:r>
        <w:rPr>
          <w:rFonts w:ascii="Times New Roman" w:eastAsia="仿宋" w:hAnsi="Times New Roman" w:cs="Times New Roman"/>
          <w:sz w:val="32"/>
          <w:szCs w:val="32"/>
        </w:rPr>
        <w:t>、</w:t>
      </w:r>
      <w:r>
        <w:rPr>
          <w:rFonts w:ascii="Times New Roman" w:eastAsia="仿宋" w:hAnsi="Times New Roman" w:cs="Times New Roman"/>
          <w:sz w:val="32"/>
          <w:szCs w:val="32"/>
        </w:rPr>
        <w:t>“</w:t>
      </w:r>
      <w:r>
        <w:rPr>
          <w:rFonts w:ascii="Times New Roman" w:eastAsia="仿宋" w:hAnsi="Times New Roman" w:cs="Times New Roman"/>
          <w:sz w:val="32"/>
          <w:szCs w:val="32"/>
        </w:rPr>
        <w:t>商品市场名称登记管理办法</w:t>
      </w:r>
      <w:r>
        <w:rPr>
          <w:rFonts w:ascii="Times New Roman" w:eastAsia="仿宋" w:hAnsi="Times New Roman" w:cs="Times New Roman"/>
          <w:sz w:val="32"/>
          <w:szCs w:val="32"/>
        </w:rPr>
        <w:t>”</w:t>
      </w:r>
      <w:r>
        <w:rPr>
          <w:rFonts w:ascii="Times New Roman" w:eastAsia="仿宋" w:hAnsi="Times New Roman" w:cs="Times New Roman"/>
          <w:sz w:val="32"/>
          <w:szCs w:val="32"/>
        </w:rPr>
        <w:t>等的修订，进一步完</w:t>
      </w:r>
      <w:r>
        <w:rPr>
          <w:rFonts w:ascii="Times New Roman" w:eastAsia="仿宋" w:hAnsi="Times New Roman" w:cs="Times New Roman"/>
          <w:sz w:val="32"/>
          <w:szCs w:val="32"/>
        </w:rPr>
        <w:t>善市场准入制度，深化</w:t>
      </w:r>
      <w:r>
        <w:rPr>
          <w:rFonts w:ascii="Times New Roman" w:eastAsia="仿宋" w:hAnsi="Times New Roman" w:cs="Times New Roman"/>
          <w:sz w:val="32"/>
          <w:szCs w:val="32"/>
        </w:rPr>
        <w:t>“</w:t>
      </w:r>
      <w:r>
        <w:rPr>
          <w:rFonts w:ascii="Times New Roman" w:eastAsia="仿宋" w:hAnsi="Times New Roman" w:cs="Times New Roman"/>
          <w:sz w:val="32"/>
          <w:szCs w:val="32"/>
        </w:rPr>
        <w:t>放管服</w:t>
      </w:r>
      <w:r>
        <w:rPr>
          <w:rFonts w:ascii="Times New Roman" w:eastAsia="仿宋" w:hAnsi="Times New Roman" w:cs="Times New Roman"/>
          <w:sz w:val="32"/>
          <w:szCs w:val="32"/>
        </w:rPr>
        <w:t>”</w:t>
      </w:r>
      <w:r>
        <w:rPr>
          <w:rFonts w:ascii="Times New Roman" w:eastAsia="仿宋" w:hAnsi="Times New Roman" w:cs="Times New Roman"/>
          <w:sz w:val="32"/>
          <w:szCs w:val="32"/>
        </w:rPr>
        <w:t>改革。进一步加强</w:t>
      </w:r>
      <w:r>
        <w:rPr>
          <w:rFonts w:ascii="Times New Roman" w:eastAsia="仿宋" w:hAnsi="Times New Roman" w:cs="Times New Roman"/>
          <w:sz w:val="32"/>
          <w:szCs w:val="32"/>
        </w:rPr>
        <w:t>“</w:t>
      </w:r>
      <w:r>
        <w:rPr>
          <w:rFonts w:ascii="Times New Roman" w:eastAsia="仿宋" w:hAnsi="Times New Roman" w:cs="Times New Roman"/>
          <w:sz w:val="32"/>
          <w:szCs w:val="32"/>
        </w:rPr>
        <w:t>放心市场</w:t>
      </w:r>
      <w:r>
        <w:rPr>
          <w:rFonts w:ascii="Times New Roman" w:eastAsia="仿宋" w:hAnsi="Times New Roman" w:cs="Times New Roman"/>
          <w:sz w:val="32"/>
          <w:szCs w:val="32"/>
        </w:rPr>
        <w:t>”</w:t>
      </w:r>
      <w:r>
        <w:rPr>
          <w:rFonts w:ascii="Times New Roman" w:eastAsia="仿宋" w:hAnsi="Times New Roman" w:cs="Times New Roman"/>
          <w:sz w:val="32"/>
          <w:szCs w:val="32"/>
        </w:rPr>
        <w:t>和市场星级评定工作，引导商品市场经营管理主体加大</w:t>
      </w:r>
      <w:r>
        <w:rPr>
          <w:rFonts w:ascii="Times New Roman" w:eastAsia="仿宋" w:hAnsi="Times New Roman" w:cs="Times New Roman"/>
          <w:sz w:val="32"/>
          <w:szCs w:val="32"/>
        </w:rPr>
        <w:t>“</w:t>
      </w:r>
      <w:r>
        <w:rPr>
          <w:rFonts w:ascii="Times New Roman" w:eastAsia="仿宋" w:hAnsi="Times New Roman" w:cs="Times New Roman"/>
          <w:sz w:val="32"/>
          <w:szCs w:val="32"/>
        </w:rPr>
        <w:t>脏乱差</w:t>
      </w:r>
      <w:r>
        <w:rPr>
          <w:rFonts w:ascii="Times New Roman" w:eastAsia="仿宋" w:hAnsi="Times New Roman" w:cs="Times New Roman"/>
          <w:sz w:val="32"/>
          <w:szCs w:val="32"/>
        </w:rPr>
        <w:t>”“</w:t>
      </w:r>
      <w:r>
        <w:rPr>
          <w:rFonts w:ascii="Times New Roman" w:eastAsia="仿宋" w:hAnsi="Times New Roman" w:cs="Times New Roman"/>
          <w:sz w:val="32"/>
          <w:szCs w:val="32"/>
        </w:rPr>
        <w:t>假冒伪劣</w:t>
      </w:r>
      <w:r>
        <w:rPr>
          <w:rFonts w:ascii="Times New Roman" w:eastAsia="仿宋" w:hAnsi="Times New Roman" w:cs="Times New Roman"/>
          <w:sz w:val="32"/>
          <w:szCs w:val="32"/>
        </w:rPr>
        <w:t>”</w:t>
      </w:r>
      <w:r>
        <w:rPr>
          <w:rFonts w:ascii="Times New Roman" w:eastAsia="仿宋" w:hAnsi="Times New Roman" w:cs="Times New Roman"/>
          <w:sz w:val="32"/>
          <w:szCs w:val="32"/>
        </w:rPr>
        <w:t>的打击整治力度，加强知识产权保护，营造良好的现代商品市场发展秩序。</w:t>
      </w:r>
    </w:p>
    <w:p w:rsidR="00C80B54" w:rsidRDefault="000F6F48">
      <w:pPr>
        <w:pStyle w:val="a6"/>
        <w:spacing w:line="560" w:lineRule="exact"/>
        <w:ind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四、</w:t>
      </w:r>
      <w:r>
        <w:rPr>
          <w:rFonts w:ascii="Times New Roman" w:eastAsia="黑体" w:hAnsi="Times New Roman" w:cs="Times New Roman"/>
          <w:sz w:val="32"/>
          <w:szCs w:val="32"/>
        </w:rPr>
        <w:t>主要保障措施</w:t>
      </w:r>
    </w:p>
    <w:p w:rsidR="00C80B54" w:rsidRDefault="000F6F48">
      <w:pPr>
        <w:spacing w:line="560" w:lineRule="exact"/>
        <w:ind w:firstLine="564"/>
        <w:rPr>
          <w:rFonts w:ascii="Times New Roman" w:eastAsia="仿宋" w:hAnsi="Times New Roman" w:cs="Times New Roman"/>
          <w:sz w:val="32"/>
          <w:szCs w:val="32"/>
        </w:rPr>
      </w:pPr>
      <w:r>
        <w:rPr>
          <w:rFonts w:ascii="楷体" w:eastAsia="楷体" w:hAnsi="楷体" w:cs="楷体"/>
          <w:b/>
          <w:bCs/>
          <w:sz w:val="32"/>
          <w:szCs w:val="32"/>
        </w:rPr>
        <w:t>（一）加强组织领导。</w:t>
      </w:r>
      <w:r>
        <w:rPr>
          <w:rFonts w:ascii="Times New Roman" w:eastAsia="仿宋" w:hAnsi="Times New Roman" w:cs="Times New Roman"/>
          <w:sz w:val="32"/>
          <w:szCs w:val="32"/>
        </w:rPr>
        <w:t>进一步发挥好省市场提升发展工</w:t>
      </w:r>
      <w:r>
        <w:rPr>
          <w:rFonts w:ascii="Times New Roman" w:eastAsia="仿宋" w:hAnsi="Times New Roman" w:cs="Times New Roman"/>
          <w:sz w:val="32"/>
          <w:szCs w:val="32"/>
        </w:rPr>
        <w:lastRenderedPageBreak/>
        <w:t>作领导小组的组织领导、统筹协调等职责，重点加强商务和市场监管部门的市场管理工作联动协同，确保规划目标任务及省委省政府相关任务计划高效落地实施。各市政府要进一步明确牵头责任领导，结合本规划目标任务导向，立足本市实际，制定具体的规划方案，明确各项目标任务</w:t>
      </w:r>
      <w:r>
        <w:rPr>
          <w:rFonts w:ascii="Times New Roman" w:eastAsia="仿宋" w:hAnsi="Times New Roman" w:cs="Times New Roman"/>
          <w:sz w:val="32"/>
          <w:szCs w:val="32"/>
        </w:rPr>
        <w:t>的部分分工，落实一批重点项目及领导跟踪联系制度，有序推动规划目标任务落地执行。</w:t>
      </w:r>
    </w:p>
    <w:p w:rsidR="00C80B54" w:rsidRDefault="000F6F48">
      <w:pPr>
        <w:spacing w:line="560" w:lineRule="exact"/>
        <w:ind w:firstLine="564"/>
        <w:rPr>
          <w:rFonts w:ascii="Times New Roman" w:eastAsia="仿宋" w:hAnsi="Times New Roman" w:cs="Times New Roman"/>
          <w:sz w:val="32"/>
          <w:szCs w:val="32"/>
        </w:rPr>
      </w:pPr>
      <w:r>
        <w:rPr>
          <w:rFonts w:ascii="楷体" w:eastAsia="楷体" w:hAnsi="楷体" w:cs="楷体"/>
          <w:b/>
          <w:bCs/>
          <w:sz w:val="32"/>
          <w:szCs w:val="32"/>
        </w:rPr>
        <w:t>（二）强化要素保障。</w:t>
      </w:r>
      <w:r>
        <w:rPr>
          <w:rFonts w:ascii="Times New Roman" w:eastAsia="仿宋" w:hAnsi="Times New Roman" w:cs="Times New Roman"/>
          <w:sz w:val="32"/>
          <w:szCs w:val="32"/>
        </w:rPr>
        <w:t>建立省级商品市场重点项目库，分年度滚动梳理一批省级重点商品市场转型升级项目、重点农贸市场保障项目和重点商品市场平台经济项目，有序保障用地供给和财政支持，引导金融机构加大融资支持。引导和支持省内有条件的高等院校和行业协会，聚焦商品市场一线中高层领导干部和新兴业务骨干等，采用</w:t>
      </w:r>
      <w:r>
        <w:rPr>
          <w:rFonts w:ascii="Times New Roman" w:eastAsia="仿宋" w:hAnsi="Times New Roman" w:cs="Times New Roman"/>
          <w:sz w:val="32"/>
          <w:szCs w:val="32"/>
        </w:rPr>
        <w:t>MBA</w:t>
      </w:r>
      <w:r>
        <w:rPr>
          <w:rFonts w:ascii="Times New Roman" w:eastAsia="仿宋" w:hAnsi="Times New Roman" w:cs="Times New Roman"/>
          <w:sz w:val="32"/>
          <w:szCs w:val="32"/>
        </w:rPr>
        <w:t>学历教育、高级研修班、职业技能人才培训等方式，进一步完善我省商品市场人才培养体系。</w:t>
      </w:r>
    </w:p>
    <w:p w:rsidR="00C80B54" w:rsidRDefault="000F6F48">
      <w:pPr>
        <w:spacing w:line="560" w:lineRule="exact"/>
        <w:ind w:firstLine="564"/>
        <w:rPr>
          <w:rFonts w:ascii="Times New Roman" w:eastAsia="仿宋" w:hAnsi="Times New Roman" w:cs="Times New Roman"/>
          <w:b/>
          <w:bCs/>
          <w:sz w:val="32"/>
          <w:szCs w:val="32"/>
        </w:rPr>
      </w:pPr>
      <w:r>
        <w:rPr>
          <w:rFonts w:ascii="Times New Roman" w:eastAsia="仿宋" w:hAnsi="Times New Roman" w:cs="Times New Roman"/>
          <w:b/>
          <w:bCs/>
          <w:sz w:val="32"/>
          <w:szCs w:val="32"/>
        </w:rPr>
        <w:t>（三）加大政策引导。</w:t>
      </w:r>
      <w:r>
        <w:rPr>
          <w:rFonts w:ascii="Times New Roman" w:eastAsia="仿宋" w:hAnsi="Times New Roman" w:cs="Times New Roman"/>
          <w:sz w:val="32"/>
          <w:szCs w:val="32"/>
        </w:rPr>
        <w:t>加大财政支持力度，探索建立实施省级商品市场转型升级试点示范激励政策，统筹相关专项资金支持重点商品市场转型升级。整合各部门政策资源，围绕我省重点专业市场和农贸市场的数字化、平台化、品牌化、规范化发展，出台相关政策，扶持促进我省商品市场加快现代化转型。</w:t>
      </w:r>
    </w:p>
    <w:p w:rsidR="00C80B54" w:rsidRDefault="000F6F48">
      <w:pPr>
        <w:spacing w:line="560" w:lineRule="exact"/>
        <w:ind w:firstLine="564"/>
        <w:rPr>
          <w:rFonts w:ascii="Times New Roman" w:eastAsia="仿宋" w:hAnsi="Times New Roman" w:cs="Times New Roman"/>
          <w:sz w:val="32"/>
          <w:szCs w:val="32"/>
        </w:rPr>
      </w:pPr>
      <w:r>
        <w:rPr>
          <w:rFonts w:ascii="楷体" w:eastAsia="楷体" w:hAnsi="楷体" w:cs="楷体"/>
          <w:b/>
          <w:bCs/>
          <w:sz w:val="32"/>
          <w:szCs w:val="32"/>
        </w:rPr>
        <w:t>（四）搞活公共服务。</w:t>
      </w:r>
      <w:r>
        <w:rPr>
          <w:rFonts w:ascii="Times New Roman" w:eastAsia="仿宋" w:hAnsi="Times New Roman" w:cs="Times New Roman"/>
          <w:sz w:val="32"/>
          <w:szCs w:val="32"/>
        </w:rPr>
        <w:t>充分发挥相关商协会的职能作用，畅通政府与市场、市场与市场、市场与商户的沟通机制；积极整合国内外优势资源，加强市场的资源对接、行业交流、</w:t>
      </w:r>
      <w:r>
        <w:rPr>
          <w:rFonts w:ascii="Times New Roman" w:eastAsia="仿宋" w:hAnsi="Times New Roman" w:cs="Times New Roman"/>
          <w:sz w:val="32"/>
          <w:szCs w:val="32"/>
        </w:rPr>
        <w:lastRenderedPageBreak/>
        <w:t>项目策划、政策宣传、业务合作、人才培训、标准制订等服务。实施农贸市场管理员</w:t>
      </w:r>
      <w:r>
        <w:rPr>
          <w:rFonts w:ascii="Times New Roman" w:eastAsia="仿宋" w:hAnsi="Times New Roman" w:cs="Times New Roman"/>
          <w:sz w:val="32"/>
          <w:szCs w:val="32"/>
        </w:rPr>
        <w:t>“</w:t>
      </w:r>
      <w:r>
        <w:rPr>
          <w:rFonts w:ascii="Times New Roman" w:eastAsia="仿宋" w:hAnsi="Times New Roman" w:cs="Times New Roman"/>
          <w:sz w:val="32"/>
          <w:szCs w:val="32"/>
        </w:rPr>
        <w:t>千人轮训</w:t>
      </w:r>
      <w:r>
        <w:rPr>
          <w:rFonts w:ascii="Times New Roman" w:eastAsia="仿宋" w:hAnsi="Times New Roman" w:cs="Times New Roman"/>
          <w:sz w:val="32"/>
          <w:szCs w:val="32"/>
        </w:rPr>
        <w:t>”</w:t>
      </w:r>
      <w:r>
        <w:rPr>
          <w:rFonts w:ascii="Times New Roman" w:eastAsia="仿宋" w:hAnsi="Times New Roman" w:cs="Times New Roman"/>
          <w:sz w:val="32"/>
          <w:szCs w:val="32"/>
        </w:rPr>
        <w:t>计划。针对专业市场，以</w:t>
      </w:r>
      <w:r>
        <w:rPr>
          <w:rFonts w:ascii="Times New Roman" w:eastAsia="仿宋" w:hAnsi="Times New Roman" w:cs="Times New Roman"/>
          <w:sz w:val="32"/>
          <w:szCs w:val="32"/>
        </w:rPr>
        <w:t>现身说法、头脑风暴、相互授课等模式，开展创新交流培训，组织总裁、总经理的高级研修班，提升专业市场特别是龙头市场在理念创新、业态创新、模式创新等方面的能力水平。</w:t>
      </w:r>
    </w:p>
    <w:p w:rsidR="00C80B54" w:rsidRDefault="000F6F48">
      <w:pPr>
        <w:spacing w:line="560" w:lineRule="exact"/>
        <w:ind w:firstLine="564"/>
        <w:rPr>
          <w:rFonts w:ascii="Times New Roman" w:eastAsia="仿宋" w:hAnsi="Times New Roman" w:cs="Times New Roman"/>
          <w:sz w:val="32"/>
          <w:szCs w:val="32"/>
        </w:rPr>
      </w:pPr>
      <w:r>
        <w:rPr>
          <w:rFonts w:ascii="楷体" w:eastAsia="楷体" w:hAnsi="楷体" w:cs="楷体"/>
          <w:b/>
          <w:bCs/>
          <w:sz w:val="32"/>
          <w:szCs w:val="32"/>
        </w:rPr>
        <w:t>（五）营造良好环境。</w:t>
      </w:r>
      <w:r>
        <w:rPr>
          <w:rFonts w:ascii="Times New Roman" w:eastAsia="仿宋" w:hAnsi="Times New Roman" w:cs="Times New Roman"/>
          <w:sz w:val="32"/>
          <w:szCs w:val="32"/>
        </w:rPr>
        <w:t>深入推进</w:t>
      </w:r>
      <w:r>
        <w:rPr>
          <w:rFonts w:ascii="Times New Roman" w:eastAsia="仿宋" w:hAnsi="Times New Roman" w:cs="Times New Roman"/>
          <w:sz w:val="32"/>
          <w:szCs w:val="32"/>
        </w:rPr>
        <w:t>“</w:t>
      </w:r>
      <w:r>
        <w:rPr>
          <w:rFonts w:ascii="Times New Roman" w:eastAsia="仿宋" w:hAnsi="Times New Roman" w:cs="Times New Roman"/>
          <w:sz w:val="32"/>
          <w:szCs w:val="32"/>
        </w:rPr>
        <w:t>放管服</w:t>
      </w:r>
      <w:r>
        <w:rPr>
          <w:rFonts w:ascii="Times New Roman" w:eastAsia="仿宋" w:hAnsi="Times New Roman" w:cs="Times New Roman"/>
          <w:sz w:val="32"/>
          <w:szCs w:val="32"/>
        </w:rPr>
        <w:t>”</w:t>
      </w:r>
      <w:r>
        <w:rPr>
          <w:rFonts w:ascii="Times New Roman" w:eastAsia="仿宋" w:hAnsi="Times New Roman" w:cs="Times New Roman"/>
          <w:sz w:val="32"/>
          <w:szCs w:val="32"/>
        </w:rPr>
        <w:t>改革，进一步优化我省营商环境。建立线上线下结合的媒体宣传渠道，加强商品市场各项规划政策解读和舆论宣传，推广试点示范先进经验和典型案例。重点依托相关行业协会和机构，通过高峰论坛、研讨会、沙龙及项目推介等多种形式，营造良好的商品市场创新发展氛围。</w:t>
      </w:r>
    </w:p>
    <w:p w:rsidR="00C80B54" w:rsidRDefault="00C80B54">
      <w:pPr>
        <w:pStyle w:val="a6"/>
        <w:spacing w:line="560" w:lineRule="exact"/>
        <w:ind w:left="1140" w:firstLineChars="0" w:firstLine="0"/>
        <w:rPr>
          <w:rFonts w:ascii="Times New Roman" w:hAnsi="Times New Roman" w:cs="Times New Roman"/>
        </w:rPr>
      </w:pPr>
    </w:p>
    <w:sectPr w:rsidR="00C80B54">
      <w:footerReference w:type="default" r:id="rId8"/>
      <w:pgSz w:w="11906" w:h="16838"/>
      <w:pgMar w:top="1440" w:right="1800"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6F48" w:rsidRDefault="000F6F48">
      <w:r>
        <w:separator/>
      </w:r>
    </w:p>
  </w:endnote>
  <w:endnote w:type="continuationSeparator" w:id="0">
    <w:p w:rsidR="000F6F48" w:rsidRDefault="000F6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Arial Unicode MS"/>
    <w:charset w:val="86"/>
    <w:family w:val="auto"/>
    <w:pitch w:val="default"/>
    <w:sig w:usb0="00000000" w:usb1="00000000"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Light">
    <w:altName w:val="宋体"/>
    <w:panose1 w:val="00000000000000000000"/>
    <w:charset w:val="86"/>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B54" w:rsidRDefault="000F6F48">
    <w:pPr>
      <w:pStyle w:val="a3"/>
      <w:jc w:val="right"/>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sdt>
                          <w:sdtPr>
                            <w:id w:val="315608441"/>
                          </w:sdtPr>
                          <w:sdtEndPr/>
                          <w:sdtContent>
                            <w:p w:rsidR="00C80B54" w:rsidRDefault="000F6F48">
                              <w:pPr>
                                <w:pStyle w:val="a3"/>
                                <w:jc w:val="right"/>
                              </w:pPr>
                              <w:r>
                                <w:rPr>
                                  <w:rFonts w:ascii="宋体" w:eastAsia="宋体" w:hAnsi="宋体" w:cs="宋体" w:hint="eastAsia"/>
                                  <w:sz w:val="24"/>
                                  <w:szCs w:val="24"/>
                                </w:rPr>
                                <w:fldChar w:fldCharType="begin"/>
                              </w:r>
                              <w:r>
                                <w:rPr>
                                  <w:rFonts w:ascii="宋体" w:eastAsia="宋体" w:hAnsi="宋体" w:cs="宋体" w:hint="eastAsia"/>
                                  <w:sz w:val="24"/>
                                  <w:szCs w:val="24"/>
                                </w:rPr>
                                <w:instrText>PAGE   \* MERGEFORMAT</w:instrText>
                              </w:r>
                              <w:r>
                                <w:rPr>
                                  <w:rFonts w:ascii="宋体" w:eastAsia="宋体" w:hAnsi="宋体" w:cs="宋体" w:hint="eastAsia"/>
                                  <w:sz w:val="24"/>
                                  <w:szCs w:val="24"/>
                                </w:rPr>
                                <w:fldChar w:fldCharType="separate"/>
                              </w:r>
                              <w:r w:rsidR="004D459B" w:rsidRPr="004D459B">
                                <w:rPr>
                                  <w:rFonts w:ascii="宋体" w:eastAsia="宋体" w:hAnsi="宋体" w:cs="宋体"/>
                                  <w:noProof/>
                                  <w:sz w:val="24"/>
                                  <w:szCs w:val="24"/>
                                  <w:lang w:val="zh-CN"/>
                                </w:rPr>
                                <w:t>-</w:t>
                              </w:r>
                              <w:r w:rsidR="004D459B">
                                <w:rPr>
                                  <w:rFonts w:ascii="宋体" w:eastAsia="宋体" w:hAnsi="宋体" w:cs="宋体"/>
                                  <w:noProof/>
                                  <w:sz w:val="24"/>
                                  <w:szCs w:val="24"/>
                                </w:rPr>
                                <w:t xml:space="preserve"> 1 -</w:t>
                              </w:r>
                              <w:r>
                                <w:rPr>
                                  <w:rFonts w:ascii="宋体" w:eastAsia="宋体" w:hAnsi="宋体" w:cs="宋体" w:hint="eastAsia"/>
                                  <w:sz w:val="24"/>
                                  <w:szCs w:val="24"/>
                                </w:rPr>
                                <w:fldChar w:fldCharType="end"/>
                              </w:r>
                            </w:p>
                          </w:sdtContent>
                        </w:sdt>
                        <w:p w:rsidR="00C80B54" w:rsidRDefault="00C80B54"/>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6" type="#_x0000_t202" style="position:absolute;left:0;text-align:left;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" filled="f" fillcolor="white [3201]" stroked="f" strokeweight=".5pt">
              <v:textbox style="mso-fit-shape-to-text:t" inset="0,0,0,0">
                <w:txbxContent>
                  <w:sdt>
                    <w:sdtPr>
                      <w:id w:val="315608441"/>
                    </w:sdtPr>
                    <w:sdtEndPr/>
                    <w:sdtContent>
                      <w:p w:rsidR="00C80B54" w:rsidRDefault="000F6F48">
                        <w:pPr>
                          <w:pStyle w:val="a3"/>
                          <w:jc w:val="right"/>
                        </w:pPr>
                        <w:r>
                          <w:rPr>
                            <w:rFonts w:ascii="宋体" w:eastAsia="宋体" w:hAnsi="宋体" w:cs="宋体" w:hint="eastAsia"/>
                            <w:sz w:val="24"/>
                            <w:szCs w:val="24"/>
                          </w:rPr>
                          <w:fldChar w:fldCharType="begin"/>
                        </w:r>
                        <w:r>
                          <w:rPr>
                            <w:rFonts w:ascii="宋体" w:eastAsia="宋体" w:hAnsi="宋体" w:cs="宋体" w:hint="eastAsia"/>
                            <w:sz w:val="24"/>
                            <w:szCs w:val="24"/>
                          </w:rPr>
                          <w:instrText>PAGE   \* MERGEFORMAT</w:instrText>
                        </w:r>
                        <w:r>
                          <w:rPr>
                            <w:rFonts w:ascii="宋体" w:eastAsia="宋体" w:hAnsi="宋体" w:cs="宋体" w:hint="eastAsia"/>
                            <w:sz w:val="24"/>
                            <w:szCs w:val="24"/>
                          </w:rPr>
                          <w:fldChar w:fldCharType="separate"/>
                        </w:r>
                        <w:r w:rsidR="004D459B" w:rsidRPr="004D459B">
                          <w:rPr>
                            <w:rFonts w:ascii="宋体" w:eastAsia="宋体" w:hAnsi="宋体" w:cs="宋体"/>
                            <w:noProof/>
                            <w:sz w:val="24"/>
                            <w:szCs w:val="24"/>
                            <w:lang w:val="zh-CN"/>
                          </w:rPr>
                          <w:t>-</w:t>
                        </w:r>
                        <w:r w:rsidR="004D459B">
                          <w:rPr>
                            <w:rFonts w:ascii="宋体" w:eastAsia="宋体" w:hAnsi="宋体" w:cs="宋体"/>
                            <w:noProof/>
                            <w:sz w:val="24"/>
                            <w:szCs w:val="24"/>
                          </w:rPr>
                          <w:t xml:space="preserve"> 1 -</w:t>
                        </w:r>
                        <w:r>
                          <w:rPr>
                            <w:rFonts w:ascii="宋体" w:eastAsia="宋体" w:hAnsi="宋体" w:cs="宋体" w:hint="eastAsia"/>
                            <w:sz w:val="24"/>
                            <w:szCs w:val="24"/>
                          </w:rPr>
                          <w:fldChar w:fldCharType="end"/>
                        </w:r>
                      </w:p>
                    </w:sdtContent>
                  </w:sdt>
                  <w:p w:rsidR="00C80B54" w:rsidRDefault="00C80B54"/>
                </w:txbxContent>
              </v:textbox>
              <w10:wrap anchorx="margin"/>
            </v:shape>
          </w:pict>
        </mc:Fallback>
      </mc:AlternateContent>
    </w:r>
  </w:p>
  <w:p w:rsidR="00C80B54" w:rsidRDefault="00C80B54">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6F48" w:rsidRDefault="000F6F48">
      <w:r>
        <w:separator/>
      </w:r>
    </w:p>
  </w:footnote>
  <w:footnote w:type="continuationSeparator" w:id="0">
    <w:p w:rsidR="000F6F48" w:rsidRDefault="000F6F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328"/>
    <w:rsid w:val="00064E3B"/>
    <w:rsid w:val="000931AE"/>
    <w:rsid w:val="000F6F48"/>
    <w:rsid w:val="00102892"/>
    <w:rsid w:val="00107104"/>
    <w:rsid w:val="00136950"/>
    <w:rsid w:val="00206032"/>
    <w:rsid w:val="00255FB3"/>
    <w:rsid w:val="0026363A"/>
    <w:rsid w:val="002B1F8C"/>
    <w:rsid w:val="002D4E10"/>
    <w:rsid w:val="003016D5"/>
    <w:rsid w:val="003143C6"/>
    <w:rsid w:val="003A1860"/>
    <w:rsid w:val="003C7360"/>
    <w:rsid w:val="003E33A3"/>
    <w:rsid w:val="003F3460"/>
    <w:rsid w:val="00413817"/>
    <w:rsid w:val="004151B9"/>
    <w:rsid w:val="00474DD3"/>
    <w:rsid w:val="004D459B"/>
    <w:rsid w:val="00592961"/>
    <w:rsid w:val="005B65F9"/>
    <w:rsid w:val="00617585"/>
    <w:rsid w:val="00626A06"/>
    <w:rsid w:val="00657DC3"/>
    <w:rsid w:val="0068001A"/>
    <w:rsid w:val="006C129C"/>
    <w:rsid w:val="00715BE9"/>
    <w:rsid w:val="007334A6"/>
    <w:rsid w:val="00735620"/>
    <w:rsid w:val="00737313"/>
    <w:rsid w:val="00742F04"/>
    <w:rsid w:val="0078390A"/>
    <w:rsid w:val="007A6B1A"/>
    <w:rsid w:val="007B7328"/>
    <w:rsid w:val="007F21C8"/>
    <w:rsid w:val="0086486F"/>
    <w:rsid w:val="00936A14"/>
    <w:rsid w:val="0095477F"/>
    <w:rsid w:val="009A1BBA"/>
    <w:rsid w:val="009F241D"/>
    <w:rsid w:val="00A95258"/>
    <w:rsid w:val="00A97C42"/>
    <w:rsid w:val="00AA048F"/>
    <w:rsid w:val="00AA4718"/>
    <w:rsid w:val="00AF5426"/>
    <w:rsid w:val="00B163A1"/>
    <w:rsid w:val="00B32F6E"/>
    <w:rsid w:val="00C10F7B"/>
    <w:rsid w:val="00C80B54"/>
    <w:rsid w:val="00C939A7"/>
    <w:rsid w:val="00D2495F"/>
    <w:rsid w:val="00D37540"/>
    <w:rsid w:val="00D60182"/>
    <w:rsid w:val="00D66B85"/>
    <w:rsid w:val="00D86EBB"/>
    <w:rsid w:val="00DB22D5"/>
    <w:rsid w:val="00DE72B9"/>
    <w:rsid w:val="00E55D6F"/>
    <w:rsid w:val="00EA39FA"/>
    <w:rsid w:val="00EB1EE5"/>
    <w:rsid w:val="00ED11F2"/>
    <w:rsid w:val="00F2350F"/>
    <w:rsid w:val="00F736A1"/>
    <w:rsid w:val="00F75C3D"/>
    <w:rsid w:val="00FE05C5"/>
    <w:rsid w:val="0D331472"/>
    <w:rsid w:val="142B3BB2"/>
    <w:rsid w:val="174962C3"/>
    <w:rsid w:val="18D93BB2"/>
    <w:rsid w:val="198054DA"/>
    <w:rsid w:val="1C8D6094"/>
    <w:rsid w:val="21692A9B"/>
    <w:rsid w:val="27380148"/>
    <w:rsid w:val="3D046603"/>
    <w:rsid w:val="52D04B5F"/>
    <w:rsid w:val="52FE3D3D"/>
    <w:rsid w:val="58EE6F15"/>
    <w:rsid w:val="64DB3556"/>
    <w:rsid w:val="678E1042"/>
    <w:rsid w:val="6F651AF5"/>
    <w:rsid w:val="6FBC328E"/>
    <w:rsid w:val="725F2044"/>
    <w:rsid w:val="7BC01178"/>
    <w:rsid w:val="7D866D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character" w:styleId="a5">
    <w:name w:val="Emphasis"/>
    <w:basedOn w:val="a0"/>
    <w:uiPriority w:val="20"/>
    <w:qFormat/>
    <w:rPr>
      <w:i/>
      <w:iCs/>
    </w:rPr>
  </w:style>
  <w:style w:type="paragraph" w:styleId="a6">
    <w:name w:val="List Paragraph"/>
    <w:basedOn w:val="a"/>
    <w:uiPriority w:val="34"/>
    <w:qFormat/>
    <w:pPr>
      <w:ind w:firstLineChars="200" w:firstLine="420"/>
    </w:p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character" w:styleId="a5">
    <w:name w:val="Emphasis"/>
    <w:basedOn w:val="a0"/>
    <w:uiPriority w:val="20"/>
    <w:qFormat/>
    <w:rPr>
      <w:i/>
      <w:iCs/>
    </w:rPr>
  </w:style>
  <w:style w:type="paragraph" w:styleId="a6">
    <w:name w:val="List Paragraph"/>
    <w:basedOn w:val="a"/>
    <w:uiPriority w:val="34"/>
    <w:qFormat/>
    <w:pPr>
      <w:ind w:firstLineChars="200" w:firstLine="420"/>
    </w:p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13</Pages>
  <Words>1021</Words>
  <Characters>5821</Characters>
  <Application>Microsoft Office Word</Application>
  <DocSecurity>0</DocSecurity>
  <Lines>48</Lines>
  <Paragraphs>13</Paragraphs>
  <ScaleCrop>false</ScaleCrop>
  <Company>Lenovo</Company>
  <LinksUpToDate>false</LinksUpToDate>
  <CharactersWithSpaces>6829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lsj04</dc:creator>
  <cp:lastModifiedBy>cyl</cp:lastModifiedBy>
  <cp:revision>3</cp:revision>
  <dcterms:created xsi:type="dcterms:W3CDTF">2021-01-27T05:09:00Z</dcterms:created>
  <dcterms:modified xsi:type="dcterms:W3CDTF">2021-03-17T03:24:00Z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