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9C5" w:rsidRDefault="004169C5" w:rsidP="004169C5">
      <w:pPr>
        <w:pStyle w:val="a7"/>
        <w:overflowPunct w:val="0"/>
        <w:adjustRightInd w:val="0"/>
        <w:snapToGrid w:val="0"/>
        <w:spacing w:beforeAutospacing="0" w:afterAutospacing="0"/>
        <w:rPr>
          <w:rFonts w:ascii="Times New Roman" w:hAnsi="Times New Roman"/>
        </w:rPr>
      </w:pPr>
      <w:bookmarkStart w:id="0" w:name="_GoBack"/>
      <w:bookmarkEnd w:id="0"/>
    </w:p>
    <w:p w:rsidR="00C07F8D" w:rsidRPr="00C269E8" w:rsidRDefault="00C07F8D" w:rsidP="004169C5">
      <w:pPr>
        <w:spacing w:line="540" w:lineRule="exact"/>
        <w:jc w:val="left"/>
        <w:rPr>
          <w:rFonts w:ascii="Times New Roman" w:eastAsia="黑体" w:hAnsi="Times New Roman" w:cs="Times New Roman"/>
          <w:sz w:val="32"/>
          <w:szCs w:val="32"/>
        </w:rPr>
      </w:pPr>
    </w:p>
    <w:p w:rsidR="00C07F8D" w:rsidRDefault="00C07F8D" w:rsidP="00C07F8D">
      <w:pPr>
        <w:spacing w:line="600" w:lineRule="exact"/>
        <w:rPr>
          <w:rFonts w:ascii="Times New Roman" w:eastAsia="方正小标宋简体" w:hAnsi="Times New Roman" w:cs="Times New Roman"/>
          <w:sz w:val="44"/>
          <w:szCs w:val="44"/>
        </w:rPr>
      </w:pPr>
    </w:p>
    <w:p w:rsidR="00C07F8D" w:rsidRDefault="00C07F8D" w:rsidP="00C07F8D">
      <w:pPr>
        <w:jc w:val="center"/>
        <w:rPr>
          <w:rFonts w:ascii="Times New Roman" w:eastAsia="方正小标宋简体" w:hAnsi="Times New Roman" w:cs="Times New Roman"/>
          <w:b/>
          <w:bCs/>
          <w:sz w:val="40"/>
          <w:szCs w:val="24"/>
        </w:rPr>
      </w:pPr>
    </w:p>
    <w:p w:rsidR="004169C5" w:rsidRPr="0019734E" w:rsidRDefault="004169C5" w:rsidP="00C07F8D">
      <w:pPr>
        <w:jc w:val="center"/>
        <w:rPr>
          <w:rFonts w:ascii="Times New Roman" w:eastAsia="方正小标宋简体" w:hAnsi="Times New Roman" w:cs="Times New Roman"/>
          <w:b/>
          <w:bCs/>
          <w:sz w:val="40"/>
          <w:szCs w:val="24"/>
        </w:rPr>
      </w:pPr>
    </w:p>
    <w:p w:rsidR="00C07F8D" w:rsidRPr="0019734E" w:rsidRDefault="00C07F8D" w:rsidP="00C07F8D">
      <w:pPr>
        <w:jc w:val="center"/>
        <w:rPr>
          <w:rFonts w:ascii="Times New Roman" w:eastAsia="方正小标宋简体" w:hAnsi="Times New Roman" w:cs="Times New Roman"/>
          <w:b/>
          <w:bCs/>
          <w:sz w:val="40"/>
          <w:szCs w:val="24"/>
        </w:rPr>
      </w:pPr>
    </w:p>
    <w:p w:rsidR="00C07F8D" w:rsidRDefault="00C07F8D" w:rsidP="00412575">
      <w:pPr>
        <w:spacing w:line="800" w:lineRule="exact"/>
        <w:jc w:val="center"/>
        <w:rPr>
          <w:rFonts w:ascii="方正小标宋简体" w:eastAsia="方正小标宋简体" w:hAnsi="Times New Roman" w:cs="Times New Roman"/>
          <w:bCs/>
          <w:spacing w:val="-2"/>
          <w:sz w:val="52"/>
          <w:szCs w:val="24"/>
        </w:rPr>
      </w:pPr>
      <w:r w:rsidRPr="0019734E">
        <w:rPr>
          <w:rFonts w:ascii="方正小标宋简体" w:eastAsia="方正小标宋简体" w:hAnsi="Times New Roman" w:cs="Times New Roman" w:hint="eastAsia"/>
          <w:bCs/>
          <w:spacing w:val="-2"/>
          <w:sz w:val="52"/>
          <w:szCs w:val="24"/>
        </w:rPr>
        <w:t>浙江省</w:t>
      </w:r>
      <w:r>
        <w:rPr>
          <w:rFonts w:ascii="方正小标宋简体" w:eastAsia="方正小标宋简体" w:hAnsi="Times New Roman" w:cs="Times New Roman" w:hint="eastAsia"/>
          <w:bCs/>
          <w:spacing w:val="-2"/>
          <w:sz w:val="52"/>
          <w:szCs w:val="24"/>
        </w:rPr>
        <w:t>儿童福利</w:t>
      </w:r>
      <w:r w:rsidRPr="0019734E">
        <w:rPr>
          <w:rFonts w:ascii="方正小标宋简体" w:eastAsia="方正小标宋简体" w:hAnsi="Times New Roman" w:cs="Times New Roman" w:hint="eastAsia"/>
          <w:bCs/>
          <w:spacing w:val="-2"/>
          <w:sz w:val="52"/>
          <w:szCs w:val="24"/>
        </w:rPr>
        <w:t>事业发展</w:t>
      </w:r>
    </w:p>
    <w:p w:rsidR="00C07F8D" w:rsidRPr="0019734E" w:rsidRDefault="00C07F8D" w:rsidP="00412575">
      <w:pPr>
        <w:spacing w:line="800" w:lineRule="exact"/>
        <w:jc w:val="center"/>
        <w:rPr>
          <w:rFonts w:ascii="方正小标宋简体" w:eastAsia="方正小标宋简体" w:hAnsi="Times New Roman" w:cs="Times New Roman"/>
          <w:bCs/>
          <w:spacing w:val="-2"/>
          <w:sz w:val="52"/>
          <w:szCs w:val="24"/>
        </w:rPr>
      </w:pPr>
      <w:r w:rsidRPr="0019734E">
        <w:rPr>
          <w:rFonts w:ascii="方正小标宋简体" w:eastAsia="方正小标宋简体" w:hAnsi="Times New Roman" w:cs="Times New Roman" w:hint="eastAsia"/>
          <w:bCs/>
          <w:spacing w:val="-2"/>
          <w:sz w:val="52"/>
          <w:szCs w:val="24"/>
        </w:rPr>
        <w:t>“十四五”规划</w:t>
      </w:r>
    </w:p>
    <w:p w:rsidR="00C07F8D" w:rsidRPr="009B0F24" w:rsidRDefault="00C07F8D" w:rsidP="00412575">
      <w:pPr>
        <w:jc w:val="center"/>
        <w:rPr>
          <w:rFonts w:ascii="Times New Roman" w:eastAsia="楷体_GB2312" w:hAnsi="Times New Roman" w:cs="Times New Roman"/>
          <w:bCs/>
          <w:sz w:val="36"/>
          <w:szCs w:val="36"/>
        </w:rPr>
      </w:pPr>
      <w:r w:rsidRPr="009B0F24">
        <w:rPr>
          <w:rFonts w:ascii="Times New Roman" w:eastAsia="楷体_GB2312" w:hAnsi="Times New Roman" w:cs="Times New Roman"/>
          <w:bCs/>
          <w:sz w:val="36"/>
          <w:szCs w:val="36"/>
        </w:rPr>
        <w:t>（</w:t>
      </w:r>
      <w:r w:rsidR="004169C5">
        <w:rPr>
          <w:rFonts w:ascii="Times New Roman" w:eastAsia="楷体_GB2312" w:hAnsi="Times New Roman" w:cs="Times New Roman" w:hint="eastAsia"/>
          <w:bCs/>
          <w:sz w:val="36"/>
          <w:szCs w:val="36"/>
        </w:rPr>
        <w:t>征求意见</w:t>
      </w:r>
      <w:r w:rsidRPr="009B0F24">
        <w:rPr>
          <w:rFonts w:ascii="Times New Roman" w:eastAsia="楷体_GB2312" w:hAnsi="Times New Roman" w:cs="Times New Roman"/>
          <w:bCs/>
          <w:sz w:val="36"/>
          <w:szCs w:val="36"/>
        </w:rPr>
        <w:t>稿）</w:t>
      </w:r>
    </w:p>
    <w:p w:rsidR="00C07F8D" w:rsidRPr="0019734E" w:rsidRDefault="00C07F8D" w:rsidP="00C07F8D">
      <w:pPr>
        <w:jc w:val="center"/>
        <w:rPr>
          <w:rFonts w:ascii="Times New Roman" w:eastAsia="方正小标宋简体" w:hAnsi="Times New Roman" w:cs="Times New Roman"/>
          <w:b/>
          <w:bCs/>
          <w:sz w:val="40"/>
          <w:szCs w:val="24"/>
        </w:rPr>
      </w:pPr>
    </w:p>
    <w:p w:rsidR="00C07F8D" w:rsidRPr="0019734E" w:rsidRDefault="00C07F8D" w:rsidP="00C07F8D">
      <w:pPr>
        <w:jc w:val="center"/>
        <w:rPr>
          <w:rFonts w:ascii="Times New Roman" w:eastAsia="方正小标宋简体" w:hAnsi="Times New Roman" w:cs="Times New Roman"/>
          <w:b/>
          <w:bCs/>
          <w:sz w:val="40"/>
          <w:szCs w:val="24"/>
        </w:rPr>
      </w:pPr>
    </w:p>
    <w:p w:rsidR="00C07F8D" w:rsidRPr="0019734E" w:rsidRDefault="00C07F8D" w:rsidP="00C07F8D">
      <w:pPr>
        <w:jc w:val="center"/>
        <w:rPr>
          <w:rFonts w:ascii="Times New Roman" w:eastAsia="方正小标宋简体" w:hAnsi="Times New Roman" w:cs="Times New Roman"/>
          <w:b/>
          <w:bCs/>
          <w:sz w:val="40"/>
          <w:szCs w:val="24"/>
        </w:rPr>
      </w:pPr>
    </w:p>
    <w:p w:rsidR="00C07F8D" w:rsidRPr="0019734E" w:rsidRDefault="00C07F8D" w:rsidP="00C07F8D">
      <w:pPr>
        <w:jc w:val="center"/>
        <w:rPr>
          <w:rFonts w:ascii="Times New Roman" w:eastAsia="方正小标宋简体" w:hAnsi="Times New Roman" w:cs="Times New Roman"/>
          <w:b/>
          <w:bCs/>
          <w:sz w:val="40"/>
          <w:szCs w:val="24"/>
        </w:rPr>
      </w:pPr>
    </w:p>
    <w:p w:rsidR="00C07F8D" w:rsidRPr="0019734E" w:rsidRDefault="00C07F8D" w:rsidP="00C07F8D">
      <w:pPr>
        <w:jc w:val="center"/>
        <w:rPr>
          <w:rFonts w:ascii="Times New Roman" w:eastAsia="方正小标宋简体" w:hAnsi="Times New Roman" w:cs="Times New Roman"/>
          <w:b/>
          <w:bCs/>
          <w:sz w:val="40"/>
          <w:szCs w:val="24"/>
        </w:rPr>
      </w:pPr>
    </w:p>
    <w:p w:rsidR="00C07F8D" w:rsidRPr="0019734E" w:rsidRDefault="00C07F8D" w:rsidP="00C07F8D">
      <w:pPr>
        <w:jc w:val="center"/>
        <w:rPr>
          <w:rFonts w:ascii="Times New Roman" w:eastAsia="方正小标宋简体" w:hAnsi="Times New Roman" w:cs="Times New Roman"/>
          <w:b/>
          <w:bCs/>
          <w:sz w:val="40"/>
          <w:szCs w:val="24"/>
        </w:rPr>
      </w:pPr>
    </w:p>
    <w:p w:rsidR="00C07F8D" w:rsidRPr="0019734E" w:rsidRDefault="00C07F8D" w:rsidP="00C07F8D">
      <w:pPr>
        <w:jc w:val="center"/>
        <w:rPr>
          <w:rFonts w:ascii="Times New Roman" w:eastAsia="方正小标宋简体" w:hAnsi="Times New Roman" w:cs="Times New Roman"/>
          <w:b/>
          <w:bCs/>
          <w:sz w:val="40"/>
          <w:szCs w:val="24"/>
        </w:rPr>
      </w:pPr>
    </w:p>
    <w:p w:rsidR="00C07F8D" w:rsidRDefault="00C07F8D" w:rsidP="00C07F8D">
      <w:pPr>
        <w:jc w:val="center"/>
        <w:rPr>
          <w:rFonts w:ascii="Times New Roman" w:eastAsia="方正小标宋简体" w:hAnsi="Times New Roman" w:cs="Times New Roman"/>
          <w:b/>
          <w:bCs/>
          <w:sz w:val="40"/>
          <w:szCs w:val="24"/>
        </w:rPr>
      </w:pPr>
    </w:p>
    <w:p w:rsidR="00C07F8D" w:rsidRPr="0019734E" w:rsidRDefault="00C07F8D" w:rsidP="00C07F8D">
      <w:pPr>
        <w:jc w:val="center"/>
        <w:rPr>
          <w:rFonts w:ascii="Times New Roman" w:eastAsia="方正小标宋简体" w:hAnsi="Times New Roman" w:cs="Times New Roman"/>
          <w:b/>
          <w:bCs/>
          <w:sz w:val="40"/>
          <w:szCs w:val="24"/>
        </w:rPr>
      </w:pPr>
    </w:p>
    <w:p w:rsidR="00C07F8D" w:rsidRPr="00412575" w:rsidRDefault="004169C5" w:rsidP="00C07F8D">
      <w:pPr>
        <w:jc w:val="center"/>
        <w:rPr>
          <w:rFonts w:ascii="楷体" w:eastAsia="楷体" w:hAnsi="楷体" w:cs="Times New Roman"/>
          <w:bCs/>
          <w:sz w:val="36"/>
          <w:szCs w:val="36"/>
        </w:rPr>
      </w:pPr>
      <w:r w:rsidRPr="00412575">
        <w:rPr>
          <w:rFonts w:ascii="楷体" w:eastAsia="楷体" w:hAnsi="楷体" w:cs="Times New Roman" w:hint="eastAsia"/>
          <w:bCs/>
          <w:sz w:val="36"/>
          <w:szCs w:val="36"/>
        </w:rPr>
        <w:t>浙江省民政厅</w:t>
      </w:r>
    </w:p>
    <w:p w:rsidR="00C07F8D" w:rsidRPr="00412575" w:rsidRDefault="00C07F8D" w:rsidP="00C07F8D">
      <w:pPr>
        <w:jc w:val="center"/>
        <w:rPr>
          <w:rFonts w:ascii="楷体" w:eastAsia="楷体" w:hAnsi="楷体" w:cs="Times New Roman"/>
          <w:bCs/>
          <w:sz w:val="36"/>
          <w:szCs w:val="36"/>
        </w:rPr>
      </w:pPr>
      <w:r w:rsidRPr="00412575">
        <w:rPr>
          <w:rFonts w:ascii="楷体" w:eastAsia="楷体" w:hAnsi="楷体" w:cs="Times New Roman"/>
          <w:bCs/>
          <w:sz w:val="36"/>
          <w:szCs w:val="36"/>
        </w:rPr>
        <w:t>202</w:t>
      </w:r>
      <w:r w:rsidRPr="00412575">
        <w:rPr>
          <w:rFonts w:ascii="楷体" w:eastAsia="楷体" w:hAnsi="楷体" w:cs="Times New Roman" w:hint="eastAsia"/>
          <w:bCs/>
          <w:sz w:val="36"/>
          <w:szCs w:val="36"/>
        </w:rPr>
        <w:t>1</w:t>
      </w:r>
      <w:r w:rsidRPr="00412575">
        <w:rPr>
          <w:rFonts w:ascii="楷体" w:eastAsia="楷体" w:hAnsi="楷体" w:cs="Times New Roman"/>
          <w:bCs/>
          <w:sz w:val="36"/>
          <w:szCs w:val="36"/>
        </w:rPr>
        <w:t>年</w:t>
      </w:r>
      <w:r w:rsidR="00412575">
        <w:rPr>
          <w:rFonts w:ascii="楷体" w:eastAsia="楷体" w:hAnsi="楷体" w:cs="Times New Roman" w:hint="eastAsia"/>
          <w:bCs/>
          <w:sz w:val="36"/>
          <w:szCs w:val="36"/>
        </w:rPr>
        <w:t>3</w:t>
      </w:r>
      <w:r w:rsidRPr="00412575">
        <w:rPr>
          <w:rFonts w:ascii="楷体" w:eastAsia="楷体" w:hAnsi="楷体" w:cs="Times New Roman"/>
          <w:bCs/>
          <w:sz w:val="36"/>
          <w:szCs w:val="36"/>
        </w:rPr>
        <w:t>月</w:t>
      </w:r>
      <w:r w:rsidR="00412575">
        <w:rPr>
          <w:rFonts w:ascii="楷体" w:eastAsia="楷体" w:hAnsi="楷体" w:cs="Times New Roman" w:hint="eastAsia"/>
          <w:bCs/>
          <w:sz w:val="36"/>
          <w:szCs w:val="36"/>
        </w:rPr>
        <w:t>12日</w:t>
      </w:r>
    </w:p>
    <w:p w:rsidR="00C07F8D" w:rsidRPr="0019734E" w:rsidRDefault="00C07F8D" w:rsidP="00C07F8D">
      <w:pPr>
        <w:jc w:val="center"/>
        <w:rPr>
          <w:rFonts w:ascii="Times New Roman" w:eastAsia="楷体_GB2312" w:hAnsi="Times New Roman" w:cs="Times New Roman"/>
          <w:bCs/>
          <w:sz w:val="32"/>
          <w:szCs w:val="32"/>
        </w:rPr>
      </w:pPr>
    </w:p>
    <w:p w:rsidR="00C07F8D" w:rsidRPr="0019734E" w:rsidRDefault="00C07F8D" w:rsidP="00C07F8D">
      <w:pPr>
        <w:spacing w:beforeLines="100" w:before="634" w:afterLines="100" w:after="634" w:line="540" w:lineRule="exact"/>
        <w:jc w:val="center"/>
        <w:rPr>
          <w:rFonts w:ascii="Times New Roman" w:eastAsia="方正小标宋简体" w:hAnsi="Times New Roman" w:cs="Times New Roman"/>
          <w:b/>
          <w:bCs/>
          <w:sz w:val="44"/>
          <w:szCs w:val="28"/>
        </w:rPr>
      </w:pPr>
      <w:r w:rsidRPr="0019734E">
        <w:rPr>
          <w:rFonts w:ascii="Times New Roman" w:eastAsia="方正小标宋简体" w:hAnsi="Times New Roman" w:cs="Times New Roman"/>
          <w:b/>
          <w:bCs/>
          <w:sz w:val="44"/>
          <w:szCs w:val="28"/>
        </w:rPr>
        <w:lastRenderedPageBreak/>
        <w:t>目</w:t>
      </w:r>
      <w:r w:rsidRPr="0019734E">
        <w:rPr>
          <w:rFonts w:ascii="Times New Roman" w:eastAsia="方正小标宋简体" w:hAnsi="Times New Roman" w:cs="Times New Roman"/>
          <w:b/>
          <w:bCs/>
          <w:sz w:val="44"/>
          <w:szCs w:val="28"/>
        </w:rPr>
        <w:t xml:space="preserve">   </w:t>
      </w:r>
      <w:r w:rsidRPr="0019734E">
        <w:rPr>
          <w:rFonts w:ascii="Times New Roman" w:eastAsia="方正小标宋简体" w:hAnsi="Times New Roman" w:cs="Times New Roman"/>
          <w:b/>
          <w:bCs/>
          <w:sz w:val="44"/>
          <w:szCs w:val="28"/>
        </w:rPr>
        <w:t>录</w:t>
      </w:r>
    </w:p>
    <w:sdt>
      <w:sdtPr>
        <w:rPr>
          <w:rFonts w:ascii="Times New Roman" w:hAnsi="Times New Roman" w:cs="Times New Roman"/>
          <w:lang w:val="zh-CN"/>
        </w:rPr>
        <w:id w:val="921760636"/>
        <w:docPartObj>
          <w:docPartGallery w:val="Table of Contents"/>
          <w:docPartUnique/>
        </w:docPartObj>
      </w:sdtPr>
      <w:sdtEndPr>
        <w:rPr>
          <w:rFonts w:eastAsia="仿宋_GB2312"/>
          <w:b/>
          <w:bCs/>
          <w:sz w:val="22"/>
          <w:szCs w:val="24"/>
        </w:rPr>
      </w:sdtEndPr>
      <w:sdtContent>
        <w:p w:rsidR="00C07F8D" w:rsidRPr="001F071C" w:rsidRDefault="00C07F8D" w:rsidP="00C07F8D">
          <w:pPr>
            <w:pStyle w:val="1"/>
            <w:tabs>
              <w:tab w:val="right" w:leader="dot" w:pos="8302"/>
            </w:tabs>
            <w:spacing w:line="540" w:lineRule="exact"/>
            <w:rPr>
              <w:rFonts w:ascii="Times New Roman" w:hAnsi="Times New Roman" w:cs="Times New Roman"/>
              <w:noProof/>
              <w:sz w:val="32"/>
              <w:szCs w:val="32"/>
            </w:rPr>
          </w:pPr>
          <w:r w:rsidRPr="001F071C">
            <w:rPr>
              <w:rFonts w:ascii="Times New Roman" w:eastAsia="仿宋_GB2312" w:hAnsi="Times New Roman" w:cs="Times New Roman"/>
              <w:sz w:val="32"/>
              <w:szCs w:val="32"/>
            </w:rPr>
            <w:fldChar w:fldCharType="begin"/>
          </w:r>
          <w:r w:rsidRPr="001F071C">
            <w:rPr>
              <w:rFonts w:ascii="Times New Roman" w:eastAsia="仿宋_GB2312" w:hAnsi="Times New Roman" w:cs="Times New Roman"/>
              <w:sz w:val="32"/>
              <w:szCs w:val="32"/>
            </w:rPr>
            <w:instrText xml:space="preserve"> TOC \o "1-3" \h \z \u </w:instrText>
          </w:r>
          <w:r w:rsidRPr="001F071C">
            <w:rPr>
              <w:rFonts w:ascii="Times New Roman" w:eastAsia="仿宋_GB2312" w:hAnsi="Times New Roman" w:cs="Times New Roman"/>
              <w:sz w:val="32"/>
              <w:szCs w:val="32"/>
            </w:rPr>
            <w:fldChar w:fldCharType="separate"/>
          </w:r>
          <w:hyperlink w:anchor="_Toc60220379" w:history="1">
            <w:r>
              <w:rPr>
                <w:rStyle w:val="a4"/>
                <w:rFonts w:ascii="Times New Roman" w:eastAsia="黑体" w:hAnsi="Times New Roman" w:cs="Times New Roman"/>
                <w:noProof/>
                <w:sz w:val="32"/>
                <w:szCs w:val="32"/>
              </w:rPr>
              <w:t>一、</w:t>
            </w:r>
            <w:r w:rsidRPr="009C3F1B">
              <w:rPr>
                <w:rFonts w:ascii="黑体" w:eastAsia="黑体" w:hAnsi="黑体" w:hint="eastAsia"/>
                <w:color w:val="000000" w:themeColor="text1"/>
                <w:sz w:val="32"/>
                <w:szCs w:val="32"/>
              </w:rPr>
              <w:t>发展背景</w:t>
            </w:r>
            <w:r w:rsidRPr="001F071C">
              <w:rPr>
                <w:rFonts w:ascii="Times New Roman" w:hAnsi="Times New Roman" w:cs="Times New Roman"/>
                <w:noProof/>
                <w:webHidden/>
                <w:sz w:val="32"/>
                <w:szCs w:val="32"/>
              </w:rPr>
              <w:tab/>
            </w:r>
            <w:r>
              <w:rPr>
                <w:rFonts w:ascii="Times New Roman" w:hAnsi="Times New Roman" w:cs="Times New Roman" w:hint="eastAsia"/>
                <w:noProof/>
                <w:webHidden/>
                <w:sz w:val="32"/>
                <w:szCs w:val="32"/>
              </w:rPr>
              <w:t>1</w:t>
            </w:r>
          </w:hyperlink>
        </w:p>
        <w:p w:rsidR="00C07F8D" w:rsidRPr="001F071C" w:rsidRDefault="0067759F" w:rsidP="00C07F8D">
          <w:pPr>
            <w:pStyle w:val="2"/>
            <w:tabs>
              <w:tab w:val="right" w:leader="dot" w:pos="8302"/>
            </w:tabs>
            <w:spacing w:line="540" w:lineRule="exact"/>
            <w:rPr>
              <w:rFonts w:ascii="Times New Roman" w:hAnsi="Times New Roman" w:cs="Times New Roman"/>
              <w:noProof/>
              <w:sz w:val="32"/>
              <w:szCs w:val="32"/>
            </w:rPr>
          </w:pPr>
          <w:hyperlink w:anchor="_Toc60220380" w:history="1">
            <w:r w:rsidR="00C07F8D" w:rsidRPr="001F071C">
              <w:rPr>
                <w:rStyle w:val="a4"/>
                <w:rFonts w:ascii="Times New Roman" w:eastAsia="楷体_GB2312" w:hAnsi="Times New Roman" w:cs="Times New Roman"/>
                <w:noProof/>
                <w:sz w:val="32"/>
                <w:szCs w:val="32"/>
              </w:rPr>
              <w:t>（一）</w:t>
            </w:r>
            <w:r w:rsidR="00C07F8D" w:rsidRPr="005A5D08">
              <w:rPr>
                <w:rStyle w:val="a4"/>
                <w:rFonts w:ascii="Times New Roman" w:eastAsia="楷体_GB2312" w:hAnsi="Times New Roman" w:cs="Times New Roman" w:hint="eastAsia"/>
                <w:noProof/>
                <w:sz w:val="32"/>
                <w:szCs w:val="32"/>
              </w:rPr>
              <w:t>发展基础</w:t>
            </w:r>
            <w:r w:rsidR="00C07F8D" w:rsidRPr="001F071C">
              <w:rPr>
                <w:rFonts w:ascii="Times New Roman" w:hAnsi="Times New Roman" w:cs="Times New Roman"/>
                <w:noProof/>
                <w:webHidden/>
                <w:sz w:val="32"/>
                <w:szCs w:val="32"/>
              </w:rPr>
              <w:tab/>
            </w:r>
            <w:r w:rsidR="00C07F8D">
              <w:rPr>
                <w:rFonts w:ascii="Times New Roman" w:hAnsi="Times New Roman" w:cs="Times New Roman" w:hint="eastAsia"/>
                <w:noProof/>
                <w:webHidden/>
                <w:sz w:val="32"/>
                <w:szCs w:val="32"/>
              </w:rPr>
              <w:t>1</w:t>
            </w:r>
          </w:hyperlink>
        </w:p>
        <w:p w:rsidR="00C07F8D" w:rsidRPr="001F071C" w:rsidRDefault="0067759F" w:rsidP="00C07F8D">
          <w:pPr>
            <w:pStyle w:val="2"/>
            <w:tabs>
              <w:tab w:val="right" w:leader="dot" w:pos="8302"/>
            </w:tabs>
            <w:spacing w:line="540" w:lineRule="exact"/>
            <w:rPr>
              <w:rFonts w:ascii="Times New Roman" w:hAnsi="Times New Roman" w:cs="Times New Roman"/>
              <w:noProof/>
              <w:sz w:val="32"/>
              <w:szCs w:val="32"/>
            </w:rPr>
          </w:pPr>
          <w:hyperlink w:anchor="_Toc60220381" w:history="1">
            <w:r w:rsidR="00C07F8D" w:rsidRPr="001F071C">
              <w:rPr>
                <w:rStyle w:val="a4"/>
                <w:rFonts w:ascii="Times New Roman" w:eastAsia="楷体_GB2312" w:hAnsi="Times New Roman" w:cs="Times New Roman"/>
                <w:noProof/>
                <w:sz w:val="32"/>
                <w:szCs w:val="32"/>
              </w:rPr>
              <w:t>（二）</w:t>
            </w:r>
            <w:r w:rsidR="00C07F8D" w:rsidRPr="005A5D08">
              <w:rPr>
                <w:rStyle w:val="a4"/>
                <w:rFonts w:ascii="Times New Roman" w:eastAsia="楷体_GB2312" w:hAnsi="Times New Roman" w:cs="Times New Roman" w:hint="eastAsia"/>
                <w:noProof/>
                <w:sz w:val="32"/>
                <w:szCs w:val="32"/>
              </w:rPr>
              <w:t>发展形势</w:t>
            </w:r>
            <w:r w:rsidR="00C07F8D" w:rsidRPr="001F071C">
              <w:rPr>
                <w:rFonts w:ascii="Times New Roman" w:hAnsi="Times New Roman" w:cs="Times New Roman"/>
                <w:noProof/>
                <w:webHidden/>
                <w:sz w:val="32"/>
                <w:szCs w:val="32"/>
              </w:rPr>
              <w:tab/>
            </w:r>
            <w:r w:rsidR="00C07F8D">
              <w:rPr>
                <w:rFonts w:ascii="Times New Roman" w:hAnsi="Times New Roman" w:cs="Times New Roman" w:hint="eastAsia"/>
                <w:noProof/>
                <w:webHidden/>
                <w:sz w:val="32"/>
                <w:szCs w:val="32"/>
              </w:rPr>
              <w:t>3</w:t>
            </w:r>
          </w:hyperlink>
        </w:p>
        <w:p w:rsidR="00C07F8D" w:rsidRPr="001F071C" w:rsidRDefault="0067759F" w:rsidP="00C07F8D">
          <w:pPr>
            <w:pStyle w:val="1"/>
            <w:tabs>
              <w:tab w:val="right" w:leader="dot" w:pos="8302"/>
            </w:tabs>
            <w:spacing w:line="540" w:lineRule="exact"/>
            <w:rPr>
              <w:rFonts w:ascii="Times New Roman" w:hAnsi="Times New Roman" w:cs="Times New Roman"/>
              <w:noProof/>
              <w:sz w:val="32"/>
              <w:szCs w:val="32"/>
            </w:rPr>
          </w:pPr>
          <w:hyperlink w:anchor="_Toc60220382" w:history="1">
            <w:r w:rsidR="00C07F8D" w:rsidRPr="001F071C">
              <w:rPr>
                <w:rStyle w:val="a4"/>
                <w:rFonts w:ascii="Times New Roman" w:eastAsia="黑体" w:hAnsi="Times New Roman" w:cs="Times New Roman"/>
                <w:noProof/>
                <w:sz w:val="32"/>
                <w:szCs w:val="32"/>
              </w:rPr>
              <w:t>二、</w:t>
            </w:r>
            <w:r w:rsidR="00C07F8D" w:rsidRPr="005A5D08">
              <w:rPr>
                <w:rStyle w:val="a4"/>
                <w:rFonts w:ascii="Times New Roman" w:eastAsia="黑体" w:hAnsi="Times New Roman" w:cs="Times New Roman" w:hint="eastAsia"/>
                <w:noProof/>
                <w:sz w:val="32"/>
                <w:szCs w:val="32"/>
              </w:rPr>
              <w:t>总体要求</w:t>
            </w:r>
            <w:r w:rsidR="00C07F8D" w:rsidRPr="001F071C">
              <w:rPr>
                <w:rFonts w:ascii="Times New Roman" w:hAnsi="Times New Roman" w:cs="Times New Roman"/>
                <w:noProof/>
                <w:webHidden/>
                <w:sz w:val="32"/>
                <w:szCs w:val="32"/>
              </w:rPr>
              <w:tab/>
            </w:r>
            <w:r w:rsidR="00C07F8D">
              <w:rPr>
                <w:rFonts w:ascii="Times New Roman" w:hAnsi="Times New Roman" w:cs="Times New Roman" w:hint="eastAsia"/>
                <w:noProof/>
                <w:webHidden/>
                <w:sz w:val="32"/>
                <w:szCs w:val="32"/>
              </w:rPr>
              <w:t>5</w:t>
            </w:r>
          </w:hyperlink>
        </w:p>
        <w:p w:rsidR="00C07F8D" w:rsidRPr="001F071C" w:rsidRDefault="0067759F" w:rsidP="00C07F8D">
          <w:pPr>
            <w:pStyle w:val="2"/>
            <w:tabs>
              <w:tab w:val="right" w:leader="dot" w:pos="8302"/>
            </w:tabs>
            <w:spacing w:line="540" w:lineRule="exact"/>
            <w:rPr>
              <w:rFonts w:ascii="Times New Roman" w:hAnsi="Times New Roman" w:cs="Times New Roman"/>
              <w:noProof/>
              <w:sz w:val="32"/>
              <w:szCs w:val="32"/>
            </w:rPr>
          </w:pPr>
          <w:hyperlink w:anchor="_Toc60220383" w:history="1">
            <w:r w:rsidR="00C07F8D" w:rsidRPr="001F071C">
              <w:rPr>
                <w:rStyle w:val="a4"/>
                <w:rFonts w:ascii="Times New Roman" w:eastAsia="楷体_GB2312" w:hAnsi="Times New Roman" w:cs="Times New Roman"/>
                <w:noProof/>
                <w:sz w:val="32"/>
                <w:szCs w:val="32"/>
              </w:rPr>
              <w:t>（一）指导思想</w:t>
            </w:r>
            <w:r w:rsidR="00C07F8D" w:rsidRPr="001F071C">
              <w:rPr>
                <w:rFonts w:ascii="Times New Roman" w:hAnsi="Times New Roman" w:cs="Times New Roman"/>
                <w:noProof/>
                <w:webHidden/>
                <w:sz w:val="32"/>
                <w:szCs w:val="32"/>
              </w:rPr>
              <w:tab/>
            </w:r>
            <w:r w:rsidR="00C07F8D">
              <w:rPr>
                <w:rFonts w:ascii="Times New Roman" w:hAnsi="Times New Roman" w:cs="Times New Roman" w:hint="eastAsia"/>
                <w:noProof/>
                <w:webHidden/>
                <w:sz w:val="32"/>
                <w:szCs w:val="32"/>
              </w:rPr>
              <w:t>5</w:t>
            </w:r>
          </w:hyperlink>
        </w:p>
        <w:p w:rsidR="00C07F8D" w:rsidRPr="001F071C" w:rsidRDefault="0067759F" w:rsidP="00C07F8D">
          <w:pPr>
            <w:pStyle w:val="2"/>
            <w:tabs>
              <w:tab w:val="right" w:leader="dot" w:pos="8302"/>
            </w:tabs>
            <w:spacing w:line="540" w:lineRule="exact"/>
            <w:rPr>
              <w:rFonts w:ascii="Times New Roman" w:hAnsi="Times New Roman" w:cs="Times New Roman"/>
              <w:noProof/>
              <w:sz w:val="32"/>
              <w:szCs w:val="32"/>
            </w:rPr>
          </w:pPr>
          <w:hyperlink w:anchor="_Toc60220384" w:history="1">
            <w:r w:rsidR="00C07F8D" w:rsidRPr="001F071C">
              <w:rPr>
                <w:rStyle w:val="a4"/>
                <w:rFonts w:ascii="Times New Roman" w:eastAsia="楷体_GB2312" w:hAnsi="Times New Roman" w:cs="Times New Roman"/>
                <w:noProof/>
                <w:sz w:val="32"/>
                <w:szCs w:val="32"/>
              </w:rPr>
              <w:t>（二）基本原则</w:t>
            </w:r>
            <w:r w:rsidR="00C07F8D" w:rsidRPr="001F071C">
              <w:rPr>
                <w:rFonts w:ascii="Times New Roman" w:hAnsi="Times New Roman" w:cs="Times New Roman"/>
                <w:noProof/>
                <w:webHidden/>
                <w:sz w:val="32"/>
                <w:szCs w:val="32"/>
              </w:rPr>
              <w:tab/>
            </w:r>
          </w:hyperlink>
          <w:r w:rsidR="00C07F8D">
            <w:rPr>
              <w:rFonts w:ascii="Times New Roman" w:hAnsi="Times New Roman" w:cs="Times New Roman" w:hint="eastAsia"/>
              <w:noProof/>
              <w:sz w:val="32"/>
              <w:szCs w:val="32"/>
            </w:rPr>
            <w:t>6</w:t>
          </w:r>
        </w:p>
        <w:p w:rsidR="00C07F8D" w:rsidRPr="001F071C" w:rsidRDefault="0067759F" w:rsidP="00C07F8D">
          <w:pPr>
            <w:pStyle w:val="2"/>
            <w:tabs>
              <w:tab w:val="right" w:leader="dot" w:pos="8302"/>
            </w:tabs>
            <w:spacing w:line="540" w:lineRule="exact"/>
            <w:rPr>
              <w:rFonts w:ascii="Times New Roman" w:hAnsi="Times New Roman" w:cs="Times New Roman"/>
              <w:noProof/>
              <w:sz w:val="32"/>
              <w:szCs w:val="32"/>
            </w:rPr>
          </w:pPr>
          <w:hyperlink w:anchor="_Toc60220385" w:history="1">
            <w:r w:rsidR="00C07F8D" w:rsidRPr="001F071C">
              <w:rPr>
                <w:rStyle w:val="a4"/>
                <w:rFonts w:ascii="Times New Roman" w:eastAsia="楷体_GB2312" w:hAnsi="Times New Roman" w:cs="Times New Roman"/>
                <w:noProof/>
                <w:sz w:val="32"/>
                <w:szCs w:val="32"/>
              </w:rPr>
              <w:t>（三）发展目标</w:t>
            </w:r>
            <w:r w:rsidR="00C07F8D" w:rsidRPr="001F071C">
              <w:rPr>
                <w:rFonts w:ascii="Times New Roman" w:hAnsi="Times New Roman" w:cs="Times New Roman"/>
                <w:noProof/>
                <w:webHidden/>
                <w:sz w:val="32"/>
                <w:szCs w:val="32"/>
              </w:rPr>
              <w:tab/>
            </w:r>
          </w:hyperlink>
          <w:r w:rsidR="00C07F8D">
            <w:rPr>
              <w:rFonts w:ascii="Times New Roman" w:hAnsi="Times New Roman" w:cs="Times New Roman" w:hint="eastAsia"/>
              <w:noProof/>
              <w:sz w:val="32"/>
              <w:szCs w:val="32"/>
            </w:rPr>
            <w:t>7</w:t>
          </w:r>
        </w:p>
        <w:p w:rsidR="00C07F8D" w:rsidRPr="001F071C" w:rsidRDefault="0067759F" w:rsidP="00C07F8D">
          <w:pPr>
            <w:pStyle w:val="1"/>
            <w:tabs>
              <w:tab w:val="right" w:leader="dot" w:pos="8302"/>
            </w:tabs>
            <w:spacing w:line="540" w:lineRule="exact"/>
            <w:rPr>
              <w:rFonts w:ascii="Times New Roman" w:hAnsi="Times New Roman" w:cs="Times New Roman"/>
              <w:noProof/>
              <w:sz w:val="32"/>
              <w:szCs w:val="32"/>
            </w:rPr>
          </w:pPr>
          <w:hyperlink w:anchor="_Toc60220386" w:history="1">
            <w:r w:rsidR="00C07F8D" w:rsidRPr="001F071C">
              <w:rPr>
                <w:rStyle w:val="a4"/>
                <w:rFonts w:ascii="Times New Roman" w:eastAsia="黑体" w:hAnsi="Times New Roman" w:cs="Times New Roman"/>
                <w:noProof/>
                <w:sz w:val="32"/>
                <w:szCs w:val="32"/>
              </w:rPr>
              <w:t>三、主要任务</w:t>
            </w:r>
            <w:r w:rsidR="00C07F8D" w:rsidRPr="001F071C">
              <w:rPr>
                <w:rFonts w:ascii="Times New Roman" w:hAnsi="Times New Roman" w:cs="Times New Roman"/>
                <w:noProof/>
                <w:webHidden/>
                <w:sz w:val="32"/>
                <w:szCs w:val="32"/>
              </w:rPr>
              <w:tab/>
            </w:r>
          </w:hyperlink>
          <w:r w:rsidR="00C07F8D">
            <w:rPr>
              <w:rFonts w:ascii="Times New Roman" w:hAnsi="Times New Roman" w:cs="Times New Roman" w:hint="eastAsia"/>
              <w:noProof/>
              <w:sz w:val="32"/>
              <w:szCs w:val="32"/>
            </w:rPr>
            <w:t>8</w:t>
          </w:r>
        </w:p>
        <w:p w:rsidR="00C07F8D" w:rsidRPr="001F071C" w:rsidRDefault="0067759F" w:rsidP="00C07F8D">
          <w:pPr>
            <w:pStyle w:val="2"/>
            <w:tabs>
              <w:tab w:val="right" w:leader="dot" w:pos="8302"/>
            </w:tabs>
            <w:spacing w:line="540" w:lineRule="exact"/>
            <w:rPr>
              <w:rFonts w:ascii="Times New Roman" w:hAnsi="Times New Roman" w:cs="Times New Roman"/>
              <w:noProof/>
              <w:sz w:val="32"/>
              <w:szCs w:val="32"/>
            </w:rPr>
          </w:pPr>
          <w:hyperlink w:anchor="_Toc60220387" w:history="1">
            <w:r w:rsidR="00C07F8D" w:rsidRPr="001F071C">
              <w:rPr>
                <w:rStyle w:val="a4"/>
                <w:rFonts w:ascii="Times New Roman" w:eastAsia="楷体_GB2312" w:hAnsi="Times New Roman" w:cs="Times New Roman"/>
                <w:noProof/>
                <w:sz w:val="32"/>
                <w:szCs w:val="32"/>
              </w:rPr>
              <w:t>（一）</w:t>
            </w:r>
            <w:r w:rsidR="00C07F8D" w:rsidRPr="005A5D08">
              <w:rPr>
                <w:rStyle w:val="a4"/>
                <w:rFonts w:ascii="Times New Roman" w:eastAsia="楷体_GB2312" w:hAnsi="Times New Roman" w:cs="Times New Roman" w:hint="eastAsia"/>
                <w:noProof/>
                <w:sz w:val="32"/>
                <w:szCs w:val="32"/>
              </w:rPr>
              <w:t>完善儿童福利保障体系</w:t>
            </w:r>
            <w:r w:rsidR="00C07F8D" w:rsidRPr="001F071C">
              <w:rPr>
                <w:rFonts w:ascii="Times New Roman" w:hAnsi="Times New Roman" w:cs="Times New Roman"/>
                <w:noProof/>
                <w:webHidden/>
                <w:sz w:val="32"/>
                <w:szCs w:val="32"/>
              </w:rPr>
              <w:tab/>
            </w:r>
          </w:hyperlink>
          <w:r w:rsidR="00C07F8D">
            <w:rPr>
              <w:rFonts w:ascii="Times New Roman" w:hAnsi="Times New Roman" w:cs="Times New Roman" w:hint="eastAsia"/>
              <w:noProof/>
              <w:sz w:val="32"/>
              <w:szCs w:val="32"/>
            </w:rPr>
            <w:t>8</w:t>
          </w:r>
        </w:p>
        <w:p w:rsidR="00C07F8D" w:rsidRPr="001F071C" w:rsidRDefault="0067759F" w:rsidP="00C07F8D">
          <w:pPr>
            <w:pStyle w:val="2"/>
            <w:tabs>
              <w:tab w:val="right" w:leader="dot" w:pos="8302"/>
            </w:tabs>
            <w:spacing w:line="540" w:lineRule="exact"/>
            <w:rPr>
              <w:rFonts w:ascii="Times New Roman" w:hAnsi="Times New Roman" w:cs="Times New Roman"/>
              <w:noProof/>
              <w:sz w:val="32"/>
              <w:szCs w:val="32"/>
            </w:rPr>
          </w:pPr>
          <w:hyperlink w:anchor="_Toc60220388" w:history="1">
            <w:r w:rsidR="00C07F8D" w:rsidRPr="001F071C">
              <w:rPr>
                <w:rStyle w:val="a4"/>
                <w:rFonts w:ascii="Times New Roman" w:eastAsia="楷体_GB2312" w:hAnsi="Times New Roman" w:cs="Times New Roman"/>
                <w:noProof/>
                <w:sz w:val="32"/>
                <w:szCs w:val="32"/>
              </w:rPr>
              <w:t>（二）</w:t>
            </w:r>
            <w:r w:rsidR="00C07F8D" w:rsidRPr="005A5D08">
              <w:rPr>
                <w:rStyle w:val="a4"/>
                <w:rFonts w:ascii="Times New Roman" w:eastAsia="楷体_GB2312" w:hAnsi="Times New Roman" w:cs="Times New Roman" w:hint="eastAsia"/>
                <w:noProof/>
                <w:sz w:val="32"/>
                <w:szCs w:val="32"/>
              </w:rPr>
              <w:t>完善儿童监护制度</w:t>
            </w:r>
            <w:r w:rsidR="00C07F8D" w:rsidRPr="001F071C">
              <w:rPr>
                <w:rFonts w:ascii="Times New Roman" w:hAnsi="Times New Roman" w:cs="Times New Roman"/>
                <w:noProof/>
                <w:webHidden/>
                <w:sz w:val="32"/>
                <w:szCs w:val="32"/>
              </w:rPr>
              <w:tab/>
            </w:r>
          </w:hyperlink>
          <w:r w:rsidR="00C07F8D">
            <w:rPr>
              <w:rFonts w:ascii="Times New Roman" w:hAnsi="Times New Roman" w:cs="Times New Roman" w:hint="eastAsia"/>
              <w:noProof/>
              <w:sz w:val="32"/>
              <w:szCs w:val="32"/>
            </w:rPr>
            <w:t>9</w:t>
          </w:r>
        </w:p>
        <w:p w:rsidR="00C07F8D" w:rsidRPr="001F071C" w:rsidRDefault="0067759F" w:rsidP="00C07F8D">
          <w:pPr>
            <w:pStyle w:val="2"/>
            <w:tabs>
              <w:tab w:val="right" w:leader="dot" w:pos="8302"/>
            </w:tabs>
            <w:spacing w:line="540" w:lineRule="exact"/>
            <w:rPr>
              <w:rFonts w:ascii="Times New Roman" w:hAnsi="Times New Roman" w:cs="Times New Roman"/>
              <w:noProof/>
              <w:sz w:val="32"/>
              <w:szCs w:val="32"/>
            </w:rPr>
          </w:pPr>
          <w:hyperlink w:anchor="_Toc60220389" w:history="1">
            <w:r w:rsidR="00C07F8D" w:rsidRPr="001F071C">
              <w:rPr>
                <w:rStyle w:val="a4"/>
                <w:rFonts w:ascii="Times New Roman" w:eastAsia="楷体_GB2312" w:hAnsi="Times New Roman" w:cs="Times New Roman"/>
                <w:noProof/>
                <w:sz w:val="32"/>
                <w:szCs w:val="32"/>
              </w:rPr>
              <w:t>（三）</w:t>
            </w:r>
            <w:r w:rsidR="00C07F8D" w:rsidRPr="008C6BF5">
              <w:rPr>
                <w:rStyle w:val="a4"/>
                <w:rFonts w:ascii="Times New Roman" w:eastAsia="楷体_GB2312" w:hAnsi="Times New Roman" w:cs="Times New Roman" w:hint="eastAsia"/>
                <w:noProof/>
                <w:sz w:val="32"/>
                <w:szCs w:val="32"/>
              </w:rPr>
              <w:t>健全儿童关爱保护体系</w:t>
            </w:r>
            <w:r w:rsidR="00C07F8D" w:rsidRPr="001F071C">
              <w:rPr>
                <w:rFonts w:ascii="Times New Roman" w:hAnsi="Times New Roman" w:cs="Times New Roman"/>
                <w:noProof/>
                <w:webHidden/>
                <w:sz w:val="32"/>
                <w:szCs w:val="32"/>
              </w:rPr>
              <w:tab/>
            </w:r>
          </w:hyperlink>
          <w:r w:rsidR="00C07F8D">
            <w:rPr>
              <w:rFonts w:ascii="Times New Roman" w:hAnsi="Times New Roman" w:cs="Times New Roman" w:hint="eastAsia"/>
              <w:noProof/>
              <w:sz w:val="32"/>
              <w:szCs w:val="32"/>
            </w:rPr>
            <w:t>10</w:t>
          </w:r>
        </w:p>
        <w:p w:rsidR="00C07F8D" w:rsidRPr="001F071C" w:rsidRDefault="0067759F" w:rsidP="00C07F8D">
          <w:pPr>
            <w:pStyle w:val="2"/>
            <w:tabs>
              <w:tab w:val="right" w:leader="dot" w:pos="8302"/>
            </w:tabs>
            <w:spacing w:line="540" w:lineRule="exact"/>
            <w:rPr>
              <w:rFonts w:ascii="Times New Roman" w:hAnsi="Times New Roman" w:cs="Times New Roman"/>
              <w:noProof/>
              <w:sz w:val="32"/>
              <w:szCs w:val="32"/>
            </w:rPr>
          </w:pPr>
          <w:hyperlink w:anchor="_Toc60220390" w:history="1">
            <w:r w:rsidR="00C07F8D" w:rsidRPr="001F071C">
              <w:rPr>
                <w:rStyle w:val="a4"/>
                <w:rFonts w:ascii="Times New Roman" w:eastAsia="楷体_GB2312" w:hAnsi="Times New Roman" w:cs="Times New Roman"/>
                <w:noProof/>
                <w:sz w:val="32"/>
                <w:szCs w:val="32"/>
              </w:rPr>
              <w:t>（四）</w:t>
            </w:r>
            <w:r w:rsidR="00C07F8D" w:rsidRPr="008C6BF5">
              <w:rPr>
                <w:rStyle w:val="a4"/>
                <w:rFonts w:ascii="Times New Roman" w:eastAsia="楷体_GB2312" w:hAnsi="Times New Roman" w:cs="Times New Roman" w:hint="eastAsia"/>
                <w:noProof/>
                <w:sz w:val="32"/>
                <w:szCs w:val="32"/>
              </w:rPr>
              <w:t>完善</w:t>
            </w:r>
            <w:r w:rsidR="00C07F8D">
              <w:rPr>
                <w:rStyle w:val="a4"/>
                <w:rFonts w:ascii="Times New Roman" w:eastAsia="楷体_GB2312" w:hAnsi="Times New Roman" w:cs="Times New Roman" w:hint="eastAsia"/>
                <w:noProof/>
                <w:sz w:val="32"/>
                <w:szCs w:val="32"/>
              </w:rPr>
              <w:t>困境</w:t>
            </w:r>
            <w:r w:rsidR="00C07F8D" w:rsidRPr="008C6BF5">
              <w:rPr>
                <w:rStyle w:val="a4"/>
                <w:rFonts w:ascii="Times New Roman" w:eastAsia="楷体_GB2312" w:hAnsi="Times New Roman" w:cs="Times New Roman" w:hint="eastAsia"/>
                <w:noProof/>
                <w:sz w:val="32"/>
                <w:szCs w:val="32"/>
              </w:rPr>
              <w:t>儿童医疗</w:t>
            </w:r>
            <w:r w:rsidR="00C07F8D">
              <w:rPr>
                <w:rStyle w:val="a4"/>
                <w:rFonts w:ascii="Times New Roman" w:eastAsia="楷体_GB2312" w:hAnsi="Times New Roman" w:cs="Times New Roman" w:hint="eastAsia"/>
                <w:noProof/>
                <w:sz w:val="32"/>
                <w:szCs w:val="32"/>
              </w:rPr>
              <w:t>康复</w:t>
            </w:r>
            <w:r w:rsidR="00C07F8D" w:rsidRPr="008C6BF5">
              <w:rPr>
                <w:rStyle w:val="a4"/>
                <w:rFonts w:ascii="Times New Roman" w:eastAsia="楷体_GB2312" w:hAnsi="Times New Roman" w:cs="Times New Roman" w:hint="eastAsia"/>
                <w:noProof/>
                <w:sz w:val="32"/>
                <w:szCs w:val="32"/>
              </w:rPr>
              <w:t>救助制度</w:t>
            </w:r>
            <w:r w:rsidR="00C07F8D" w:rsidRPr="001F071C">
              <w:rPr>
                <w:rFonts w:ascii="Times New Roman" w:hAnsi="Times New Roman" w:cs="Times New Roman"/>
                <w:noProof/>
                <w:webHidden/>
                <w:sz w:val="32"/>
                <w:szCs w:val="32"/>
              </w:rPr>
              <w:tab/>
            </w:r>
          </w:hyperlink>
          <w:r w:rsidR="00C07F8D">
            <w:rPr>
              <w:rFonts w:ascii="Times New Roman" w:hAnsi="Times New Roman" w:cs="Times New Roman" w:hint="eastAsia"/>
              <w:noProof/>
              <w:sz w:val="32"/>
              <w:szCs w:val="32"/>
            </w:rPr>
            <w:t>11</w:t>
          </w:r>
        </w:p>
        <w:p w:rsidR="00C07F8D" w:rsidRDefault="0067759F" w:rsidP="00C07F8D">
          <w:pPr>
            <w:pStyle w:val="2"/>
            <w:tabs>
              <w:tab w:val="right" w:leader="dot" w:pos="8302"/>
            </w:tabs>
            <w:spacing w:line="540" w:lineRule="exact"/>
            <w:rPr>
              <w:rFonts w:ascii="Times New Roman" w:hAnsi="Times New Roman" w:cs="Times New Roman"/>
              <w:noProof/>
              <w:sz w:val="32"/>
              <w:szCs w:val="32"/>
            </w:rPr>
          </w:pPr>
          <w:hyperlink w:anchor="_Toc60220391" w:history="1">
            <w:r w:rsidR="00C07F8D" w:rsidRPr="001F071C">
              <w:rPr>
                <w:rStyle w:val="a4"/>
                <w:rFonts w:ascii="Times New Roman" w:eastAsia="楷体_GB2312" w:hAnsi="Times New Roman" w:cs="Times New Roman"/>
                <w:noProof/>
                <w:sz w:val="32"/>
                <w:szCs w:val="32"/>
              </w:rPr>
              <w:t>（五）</w:t>
            </w:r>
            <w:r w:rsidR="00C07F8D" w:rsidRPr="008C6BF5">
              <w:rPr>
                <w:rStyle w:val="a4"/>
                <w:rFonts w:ascii="Times New Roman" w:eastAsia="楷体_GB2312" w:hAnsi="Times New Roman" w:cs="Times New Roman" w:hint="eastAsia"/>
                <w:noProof/>
                <w:sz w:val="32"/>
                <w:szCs w:val="32"/>
              </w:rPr>
              <w:t>规范收养登记工作</w:t>
            </w:r>
            <w:r w:rsidR="00C07F8D" w:rsidRPr="001F071C">
              <w:rPr>
                <w:rFonts w:ascii="Times New Roman" w:hAnsi="Times New Roman" w:cs="Times New Roman"/>
                <w:noProof/>
                <w:webHidden/>
                <w:sz w:val="32"/>
                <w:szCs w:val="32"/>
              </w:rPr>
              <w:tab/>
            </w:r>
            <w:r w:rsidR="00C07F8D">
              <w:rPr>
                <w:rFonts w:ascii="Times New Roman" w:hAnsi="Times New Roman" w:cs="Times New Roman" w:hint="eastAsia"/>
                <w:noProof/>
                <w:webHidden/>
                <w:sz w:val="32"/>
                <w:szCs w:val="32"/>
              </w:rPr>
              <w:t>1</w:t>
            </w:r>
          </w:hyperlink>
          <w:r w:rsidR="00C07F8D">
            <w:rPr>
              <w:rFonts w:ascii="Times New Roman" w:hAnsi="Times New Roman" w:cs="Times New Roman" w:hint="eastAsia"/>
              <w:noProof/>
              <w:sz w:val="32"/>
              <w:szCs w:val="32"/>
            </w:rPr>
            <w:t>2</w:t>
          </w:r>
        </w:p>
        <w:p w:rsidR="00C07F8D" w:rsidRPr="001F071C" w:rsidRDefault="0067759F" w:rsidP="00C07F8D">
          <w:pPr>
            <w:pStyle w:val="2"/>
            <w:tabs>
              <w:tab w:val="right" w:leader="dot" w:pos="8302"/>
            </w:tabs>
            <w:spacing w:line="540" w:lineRule="exact"/>
            <w:rPr>
              <w:rFonts w:ascii="Times New Roman" w:hAnsi="Times New Roman" w:cs="Times New Roman"/>
              <w:noProof/>
              <w:sz w:val="32"/>
              <w:szCs w:val="32"/>
            </w:rPr>
          </w:pPr>
          <w:hyperlink w:anchor="_Toc60220387" w:history="1">
            <w:r w:rsidR="00C07F8D">
              <w:rPr>
                <w:rStyle w:val="a4"/>
                <w:rFonts w:ascii="Times New Roman" w:eastAsia="楷体_GB2312" w:hAnsi="Times New Roman" w:cs="Times New Roman"/>
                <w:noProof/>
                <w:sz w:val="32"/>
                <w:szCs w:val="32"/>
              </w:rPr>
              <w:t>（</w:t>
            </w:r>
            <w:r w:rsidR="00C07F8D">
              <w:rPr>
                <w:rStyle w:val="a4"/>
                <w:rFonts w:ascii="Times New Roman" w:eastAsia="楷体_GB2312" w:hAnsi="Times New Roman" w:cs="Times New Roman" w:hint="eastAsia"/>
                <w:noProof/>
                <w:sz w:val="32"/>
                <w:szCs w:val="32"/>
              </w:rPr>
              <w:t>六</w:t>
            </w:r>
            <w:r w:rsidR="00C07F8D" w:rsidRPr="001F071C">
              <w:rPr>
                <w:rStyle w:val="a4"/>
                <w:rFonts w:ascii="Times New Roman" w:eastAsia="楷体_GB2312" w:hAnsi="Times New Roman" w:cs="Times New Roman"/>
                <w:noProof/>
                <w:sz w:val="32"/>
                <w:szCs w:val="32"/>
              </w:rPr>
              <w:t>）</w:t>
            </w:r>
            <w:r w:rsidR="00C07F8D" w:rsidRPr="008C6BF5">
              <w:rPr>
                <w:rStyle w:val="a4"/>
                <w:rFonts w:ascii="Times New Roman" w:eastAsia="楷体_GB2312" w:hAnsi="Times New Roman" w:cs="Times New Roman" w:hint="eastAsia"/>
                <w:noProof/>
                <w:sz w:val="32"/>
                <w:szCs w:val="32"/>
              </w:rPr>
              <w:t>加强儿童福利服务机构建</w:t>
            </w:r>
            <w:r w:rsidR="00C07F8D">
              <w:rPr>
                <w:rStyle w:val="a4"/>
                <w:rFonts w:ascii="Times New Roman" w:eastAsia="楷体_GB2312" w:hAnsi="Times New Roman" w:cs="Times New Roman" w:hint="eastAsia"/>
                <w:noProof/>
                <w:sz w:val="32"/>
                <w:szCs w:val="32"/>
              </w:rPr>
              <w:t>设</w:t>
            </w:r>
            <w:r w:rsidR="00C07F8D" w:rsidRPr="001F071C">
              <w:rPr>
                <w:rFonts w:ascii="Times New Roman" w:hAnsi="Times New Roman" w:cs="Times New Roman"/>
                <w:noProof/>
                <w:webHidden/>
                <w:sz w:val="32"/>
                <w:szCs w:val="32"/>
              </w:rPr>
              <w:tab/>
            </w:r>
            <w:r w:rsidR="00C07F8D">
              <w:rPr>
                <w:rFonts w:ascii="Times New Roman" w:hAnsi="Times New Roman" w:cs="Times New Roman" w:hint="eastAsia"/>
                <w:noProof/>
                <w:webHidden/>
                <w:sz w:val="32"/>
                <w:szCs w:val="32"/>
              </w:rPr>
              <w:t>1</w:t>
            </w:r>
          </w:hyperlink>
          <w:r w:rsidR="00C07F8D">
            <w:rPr>
              <w:rFonts w:ascii="Times New Roman" w:hAnsi="Times New Roman" w:cs="Times New Roman" w:hint="eastAsia"/>
              <w:noProof/>
              <w:sz w:val="32"/>
              <w:szCs w:val="32"/>
            </w:rPr>
            <w:t>3</w:t>
          </w:r>
        </w:p>
        <w:p w:rsidR="00C07F8D" w:rsidRPr="001F071C" w:rsidRDefault="0067759F" w:rsidP="00C07F8D">
          <w:pPr>
            <w:pStyle w:val="2"/>
            <w:tabs>
              <w:tab w:val="right" w:leader="dot" w:pos="8302"/>
            </w:tabs>
            <w:spacing w:line="540" w:lineRule="exact"/>
            <w:rPr>
              <w:rFonts w:ascii="Times New Roman" w:hAnsi="Times New Roman" w:cs="Times New Roman"/>
              <w:noProof/>
              <w:sz w:val="32"/>
              <w:szCs w:val="32"/>
            </w:rPr>
          </w:pPr>
          <w:hyperlink w:anchor="_Toc60220388" w:history="1">
            <w:r w:rsidR="00C07F8D">
              <w:rPr>
                <w:rStyle w:val="a4"/>
                <w:rFonts w:ascii="Times New Roman" w:eastAsia="楷体_GB2312" w:hAnsi="Times New Roman" w:cs="Times New Roman"/>
                <w:noProof/>
                <w:sz w:val="32"/>
                <w:szCs w:val="32"/>
              </w:rPr>
              <w:t>（</w:t>
            </w:r>
            <w:r w:rsidR="00C07F8D">
              <w:rPr>
                <w:rStyle w:val="a4"/>
                <w:rFonts w:ascii="Times New Roman" w:eastAsia="楷体_GB2312" w:hAnsi="Times New Roman" w:cs="Times New Roman" w:hint="eastAsia"/>
                <w:noProof/>
                <w:sz w:val="32"/>
                <w:szCs w:val="32"/>
              </w:rPr>
              <w:t>七</w:t>
            </w:r>
            <w:r w:rsidR="00C07F8D" w:rsidRPr="001F071C">
              <w:rPr>
                <w:rStyle w:val="a4"/>
                <w:rFonts w:ascii="Times New Roman" w:eastAsia="楷体_GB2312" w:hAnsi="Times New Roman" w:cs="Times New Roman"/>
                <w:noProof/>
                <w:sz w:val="32"/>
                <w:szCs w:val="32"/>
              </w:rPr>
              <w:t>）</w:t>
            </w:r>
            <w:r w:rsidR="00C07F8D" w:rsidRPr="008C6BF5">
              <w:rPr>
                <w:rStyle w:val="a4"/>
                <w:rFonts w:ascii="Times New Roman" w:eastAsia="楷体_GB2312" w:hAnsi="Times New Roman" w:cs="Times New Roman" w:hint="eastAsia"/>
                <w:noProof/>
                <w:sz w:val="32"/>
                <w:szCs w:val="32"/>
              </w:rPr>
              <w:t>加强儿童</w:t>
            </w:r>
            <w:r w:rsidR="00C07F8D">
              <w:rPr>
                <w:rStyle w:val="a4"/>
                <w:rFonts w:ascii="Times New Roman" w:eastAsia="楷体_GB2312" w:hAnsi="Times New Roman" w:cs="Times New Roman" w:hint="eastAsia"/>
                <w:noProof/>
                <w:sz w:val="32"/>
                <w:szCs w:val="32"/>
              </w:rPr>
              <w:t>福利服务</w:t>
            </w:r>
            <w:r w:rsidR="00C07F8D" w:rsidRPr="008C6BF5">
              <w:rPr>
                <w:rStyle w:val="a4"/>
                <w:rFonts w:ascii="Times New Roman" w:eastAsia="楷体_GB2312" w:hAnsi="Times New Roman" w:cs="Times New Roman" w:hint="eastAsia"/>
                <w:noProof/>
                <w:sz w:val="32"/>
                <w:szCs w:val="32"/>
              </w:rPr>
              <w:t>队伍建设</w:t>
            </w:r>
            <w:r w:rsidR="00C07F8D" w:rsidRPr="001F071C">
              <w:rPr>
                <w:rFonts w:ascii="Times New Roman" w:hAnsi="Times New Roman" w:cs="Times New Roman"/>
                <w:noProof/>
                <w:webHidden/>
                <w:sz w:val="32"/>
                <w:szCs w:val="32"/>
              </w:rPr>
              <w:tab/>
            </w:r>
            <w:r w:rsidR="00C07F8D">
              <w:rPr>
                <w:rFonts w:ascii="Times New Roman" w:hAnsi="Times New Roman" w:cs="Times New Roman" w:hint="eastAsia"/>
                <w:noProof/>
                <w:webHidden/>
                <w:sz w:val="32"/>
                <w:szCs w:val="32"/>
              </w:rPr>
              <w:t>1</w:t>
            </w:r>
          </w:hyperlink>
          <w:r w:rsidR="00C07F8D">
            <w:rPr>
              <w:rFonts w:ascii="Times New Roman" w:hAnsi="Times New Roman" w:cs="Times New Roman" w:hint="eastAsia"/>
              <w:noProof/>
              <w:sz w:val="32"/>
              <w:szCs w:val="32"/>
            </w:rPr>
            <w:t>4</w:t>
          </w:r>
        </w:p>
        <w:p w:rsidR="00C07F8D" w:rsidRPr="001F071C" w:rsidRDefault="0067759F" w:rsidP="00C07F8D">
          <w:pPr>
            <w:pStyle w:val="2"/>
            <w:tabs>
              <w:tab w:val="right" w:leader="dot" w:pos="8302"/>
            </w:tabs>
            <w:spacing w:line="540" w:lineRule="exact"/>
            <w:rPr>
              <w:rFonts w:ascii="Times New Roman" w:hAnsi="Times New Roman" w:cs="Times New Roman"/>
              <w:noProof/>
              <w:sz w:val="32"/>
              <w:szCs w:val="32"/>
            </w:rPr>
          </w:pPr>
          <w:hyperlink w:anchor="_Toc60220389" w:history="1">
            <w:r w:rsidR="00C07F8D">
              <w:rPr>
                <w:rStyle w:val="a4"/>
                <w:rFonts w:ascii="Times New Roman" w:eastAsia="楷体_GB2312" w:hAnsi="Times New Roman" w:cs="Times New Roman"/>
                <w:noProof/>
                <w:sz w:val="32"/>
                <w:szCs w:val="32"/>
              </w:rPr>
              <w:t>（</w:t>
            </w:r>
            <w:r w:rsidR="00C07F8D">
              <w:rPr>
                <w:rStyle w:val="a4"/>
                <w:rFonts w:ascii="Times New Roman" w:eastAsia="楷体_GB2312" w:hAnsi="Times New Roman" w:cs="Times New Roman" w:hint="eastAsia"/>
                <w:noProof/>
                <w:sz w:val="32"/>
                <w:szCs w:val="32"/>
              </w:rPr>
              <w:t>八</w:t>
            </w:r>
            <w:r w:rsidR="00C07F8D" w:rsidRPr="001F071C">
              <w:rPr>
                <w:rStyle w:val="a4"/>
                <w:rFonts w:ascii="Times New Roman" w:eastAsia="楷体_GB2312" w:hAnsi="Times New Roman" w:cs="Times New Roman"/>
                <w:noProof/>
                <w:sz w:val="32"/>
                <w:szCs w:val="32"/>
              </w:rPr>
              <w:t>）</w:t>
            </w:r>
            <w:r w:rsidR="00C07F8D" w:rsidRPr="008C6BF5">
              <w:rPr>
                <w:rStyle w:val="a4"/>
                <w:rFonts w:ascii="Times New Roman" w:eastAsia="楷体_GB2312" w:hAnsi="Times New Roman" w:cs="Times New Roman" w:hint="eastAsia"/>
                <w:noProof/>
                <w:sz w:val="32"/>
                <w:szCs w:val="32"/>
              </w:rPr>
              <w:t>深化儿童福利领域数字化改革</w:t>
            </w:r>
            <w:r w:rsidR="00C07F8D" w:rsidRPr="001F071C">
              <w:rPr>
                <w:rFonts w:ascii="Times New Roman" w:hAnsi="Times New Roman" w:cs="Times New Roman"/>
                <w:noProof/>
                <w:webHidden/>
                <w:sz w:val="32"/>
                <w:szCs w:val="32"/>
              </w:rPr>
              <w:tab/>
            </w:r>
            <w:r w:rsidR="00C07F8D">
              <w:rPr>
                <w:rFonts w:ascii="Times New Roman" w:hAnsi="Times New Roman" w:cs="Times New Roman" w:hint="eastAsia"/>
                <w:noProof/>
                <w:webHidden/>
                <w:sz w:val="32"/>
                <w:szCs w:val="32"/>
              </w:rPr>
              <w:t>1</w:t>
            </w:r>
          </w:hyperlink>
          <w:r w:rsidR="00C07F8D">
            <w:rPr>
              <w:rFonts w:ascii="Times New Roman" w:hAnsi="Times New Roman" w:cs="Times New Roman" w:hint="eastAsia"/>
              <w:noProof/>
              <w:sz w:val="32"/>
              <w:szCs w:val="32"/>
            </w:rPr>
            <w:t>5</w:t>
          </w:r>
        </w:p>
        <w:p w:rsidR="00C07F8D" w:rsidRPr="001F071C" w:rsidRDefault="0067759F" w:rsidP="00C07F8D">
          <w:pPr>
            <w:pStyle w:val="2"/>
            <w:tabs>
              <w:tab w:val="right" w:leader="dot" w:pos="8302"/>
            </w:tabs>
            <w:spacing w:line="540" w:lineRule="exact"/>
            <w:rPr>
              <w:rFonts w:ascii="Times New Roman" w:hAnsi="Times New Roman" w:cs="Times New Roman"/>
              <w:noProof/>
              <w:sz w:val="32"/>
              <w:szCs w:val="32"/>
            </w:rPr>
          </w:pPr>
          <w:hyperlink w:anchor="_Toc60220390" w:history="1">
            <w:r w:rsidR="00C07F8D">
              <w:rPr>
                <w:rStyle w:val="a4"/>
                <w:rFonts w:ascii="Times New Roman" w:eastAsia="楷体_GB2312" w:hAnsi="Times New Roman" w:cs="Times New Roman"/>
                <w:noProof/>
                <w:sz w:val="32"/>
                <w:szCs w:val="32"/>
              </w:rPr>
              <w:t>（</w:t>
            </w:r>
            <w:r w:rsidR="00C07F8D">
              <w:rPr>
                <w:rStyle w:val="a4"/>
                <w:rFonts w:ascii="Times New Roman" w:eastAsia="楷体_GB2312" w:hAnsi="Times New Roman" w:cs="Times New Roman" w:hint="eastAsia"/>
                <w:noProof/>
                <w:sz w:val="32"/>
                <w:szCs w:val="32"/>
              </w:rPr>
              <w:t>九</w:t>
            </w:r>
            <w:r w:rsidR="00C07F8D" w:rsidRPr="001F071C">
              <w:rPr>
                <w:rStyle w:val="a4"/>
                <w:rFonts w:ascii="Times New Roman" w:eastAsia="楷体_GB2312" w:hAnsi="Times New Roman" w:cs="Times New Roman"/>
                <w:noProof/>
                <w:sz w:val="32"/>
                <w:szCs w:val="32"/>
              </w:rPr>
              <w:t>）</w:t>
            </w:r>
            <w:r w:rsidR="00C07F8D" w:rsidRPr="005A5D08">
              <w:rPr>
                <w:rStyle w:val="a4"/>
                <w:rFonts w:ascii="Times New Roman" w:eastAsia="楷体_GB2312" w:hAnsi="Times New Roman" w:cs="Times New Roman" w:hint="eastAsia"/>
                <w:noProof/>
                <w:sz w:val="32"/>
                <w:szCs w:val="32"/>
              </w:rPr>
              <w:t>加强规范化标准化建设</w:t>
            </w:r>
            <w:r w:rsidR="00C07F8D" w:rsidRPr="001F071C">
              <w:rPr>
                <w:rFonts w:ascii="Times New Roman" w:hAnsi="Times New Roman" w:cs="Times New Roman"/>
                <w:noProof/>
                <w:webHidden/>
                <w:sz w:val="32"/>
                <w:szCs w:val="32"/>
              </w:rPr>
              <w:tab/>
            </w:r>
            <w:r w:rsidR="00C07F8D">
              <w:rPr>
                <w:rFonts w:ascii="Times New Roman" w:hAnsi="Times New Roman" w:cs="Times New Roman" w:hint="eastAsia"/>
                <w:noProof/>
                <w:webHidden/>
                <w:sz w:val="32"/>
                <w:szCs w:val="32"/>
              </w:rPr>
              <w:t>1</w:t>
            </w:r>
          </w:hyperlink>
          <w:r w:rsidR="00C07F8D">
            <w:rPr>
              <w:rFonts w:ascii="Times New Roman" w:hAnsi="Times New Roman" w:cs="Times New Roman" w:hint="eastAsia"/>
              <w:noProof/>
              <w:sz w:val="32"/>
              <w:szCs w:val="32"/>
            </w:rPr>
            <w:t>6</w:t>
          </w:r>
        </w:p>
        <w:p w:rsidR="00C07F8D" w:rsidRDefault="0067759F" w:rsidP="00C07F8D">
          <w:pPr>
            <w:pStyle w:val="2"/>
            <w:tabs>
              <w:tab w:val="right" w:leader="dot" w:pos="8302"/>
            </w:tabs>
            <w:spacing w:line="540" w:lineRule="exact"/>
            <w:rPr>
              <w:rFonts w:ascii="Times New Roman" w:hAnsi="Times New Roman" w:cs="Times New Roman"/>
              <w:noProof/>
              <w:sz w:val="32"/>
              <w:szCs w:val="32"/>
            </w:rPr>
          </w:pPr>
          <w:hyperlink w:anchor="_Toc60220391" w:history="1">
            <w:r w:rsidR="00C07F8D">
              <w:rPr>
                <w:rStyle w:val="a4"/>
                <w:rFonts w:ascii="Times New Roman" w:eastAsia="楷体_GB2312" w:hAnsi="Times New Roman" w:cs="Times New Roman"/>
                <w:noProof/>
                <w:sz w:val="32"/>
                <w:szCs w:val="32"/>
              </w:rPr>
              <w:t>（</w:t>
            </w:r>
            <w:r w:rsidR="00C07F8D">
              <w:rPr>
                <w:rStyle w:val="a4"/>
                <w:rFonts w:ascii="Times New Roman" w:eastAsia="楷体_GB2312" w:hAnsi="Times New Roman" w:cs="Times New Roman" w:hint="eastAsia"/>
                <w:noProof/>
                <w:sz w:val="32"/>
                <w:szCs w:val="32"/>
              </w:rPr>
              <w:t>十</w:t>
            </w:r>
            <w:r w:rsidR="00C07F8D" w:rsidRPr="001F071C">
              <w:rPr>
                <w:rStyle w:val="a4"/>
                <w:rFonts w:ascii="Times New Roman" w:eastAsia="楷体_GB2312" w:hAnsi="Times New Roman" w:cs="Times New Roman"/>
                <w:noProof/>
                <w:sz w:val="32"/>
                <w:szCs w:val="32"/>
              </w:rPr>
              <w:t>）</w:t>
            </w:r>
            <w:r w:rsidR="00C07F8D" w:rsidRPr="005A5D08">
              <w:rPr>
                <w:rStyle w:val="a4"/>
                <w:rFonts w:ascii="Times New Roman" w:eastAsia="楷体_GB2312" w:hAnsi="Times New Roman" w:cs="Times New Roman" w:hint="eastAsia"/>
                <w:noProof/>
                <w:sz w:val="32"/>
                <w:szCs w:val="32"/>
              </w:rPr>
              <w:t>强化儿童福利领域风险防范</w:t>
            </w:r>
            <w:r w:rsidR="00C07F8D" w:rsidRPr="001F071C">
              <w:rPr>
                <w:rFonts w:ascii="Times New Roman" w:hAnsi="Times New Roman" w:cs="Times New Roman"/>
                <w:noProof/>
                <w:webHidden/>
                <w:sz w:val="32"/>
                <w:szCs w:val="32"/>
              </w:rPr>
              <w:tab/>
            </w:r>
            <w:r w:rsidR="00C07F8D">
              <w:rPr>
                <w:rFonts w:ascii="Times New Roman" w:hAnsi="Times New Roman" w:cs="Times New Roman" w:hint="eastAsia"/>
                <w:noProof/>
                <w:webHidden/>
                <w:sz w:val="32"/>
                <w:szCs w:val="32"/>
              </w:rPr>
              <w:t>1</w:t>
            </w:r>
          </w:hyperlink>
          <w:r w:rsidR="00C07F8D">
            <w:rPr>
              <w:rFonts w:ascii="Times New Roman" w:hAnsi="Times New Roman" w:cs="Times New Roman" w:hint="eastAsia"/>
              <w:noProof/>
              <w:sz w:val="32"/>
              <w:szCs w:val="32"/>
            </w:rPr>
            <w:t>6</w:t>
          </w:r>
        </w:p>
        <w:p w:rsidR="00C07F8D" w:rsidRPr="001F071C" w:rsidRDefault="0067759F" w:rsidP="00C07F8D">
          <w:pPr>
            <w:pStyle w:val="1"/>
            <w:tabs>
              <w:tab w:val="right" w:leader="dot" w:pos="8302"/>
            </w:tabs>
            <w:spacing w:line="540" w:lineRule="exact"/>
            <w:rPr>
              <w:rFonts w:ascii="Times New Roman" w:hAnsi="Times New Roman" w:cs="Times New Roman"/>
              <w:noProof/>
              <w:sz w:val="32"/>
              <w:szCs w:val="32"/>
            </w:rPr>
          </w:pPr>
          <w:hyperlink w:anchor="_Toc60220392" w:history="1">
            <w:r w:rsidR="00C07F8D" w:rsidRPr="001F071C">
              <w:rPr>
                <w:rStyle w:val="a4"/>
                <w:rFonts w:ascii="Times New Roman" w:eastAsia="黑体" w:hAnsi="Times New Roman" w:cs="Times New Roman"/>
                <w:noProof/>
                <w:sz w:val="32"/>
                <w:szCs w:val="32"/>
              </w:rPr>
              <w:t>四、保障措施</w:t>
            </w:r>
            <w:r w:rsidR="00C07F8D" w:rsidRPr="001F071C">
              <w:rPr>
                <w:rFonts w:ascii="Times New Roman" w:hAnsi="Times New Roman" w:cs="Times New Roman"/>
                <w:noProof/>
                <w:webHidden/>
                <w:sz w:val="32"/>
                <w:szCs w:val="32"/>
              </w:rPr>
              <w:tab/>
            </w:r>
            <w:r w:rsidR="00C07F8D">
              <w:rPr>
                <w:rFonts w:ascii="Times New Roman" w:hAnsi="Times New Roman" w:cs="Times New Roman" w:hint="eastAsia"/>
                <w:noProof/>
                <w:webHidden/>
                <w:sz w:val="32"/>
                <w:szCs w:val="32"/>
              </w:rPr>
              <w:t>1</w:t>
            </w:r>
          </w:hyperlink>
          <w:r w:rsidR="00C07F8D">
            <w:rPr>
              <w:rFonts w:ascii="Times New Roman" w:hAnsi="Times New Roman" w:cs="Times New Roman" w:hint="eastAsia"/>
              <w:noProof/>
              <w:sz w:val="32"/>
              <w:szCs w:val="32"/>
            </w:rPr>
            <w:t>7</w:t>
          </w:r>
        </w:p>
        <w:p w:rsidR="00C07F8D" w:rsidRPr="001F071C" w:rsidRDefault="0067759F" w:rsidP="00C07F8D">
          <w:pPr>
            <w:pStyle w:val="2"/>
            <w:tabs>
              <w:tab w:val="right" w:leader="dot" w:pos="8302"/>
            </w:tabs>
            <w:spacing w:line="540" w:lineRule="exact"/>
            <w:rPr>
              <w:rFonts w:ascii="Times New Roman" w:hAnsi="Times New Roman" w:cs="Times New Roman"/>
              <w:noProof/>
              <w:sz w:val="32"/>
              <w:szCs w:val="32"/>
            </w:rPr>
          </w:pPr>
          <w:hyperlink w:anchor="_Toc60220393" w:history="1">
            <w:r w:rsidR="00C07F8D" w:rsidRPr="001F071C">
              <w:rPr>
                <w:rStyle w:val="a4"/>
                <w:rFonts w:ascii="Times New Roman" w:eastAsia="楷体_GB2312" w:hAnsi="Times New Roman" w:cs="Times New Roman"/>
                <w:noProof/>
                <w:sz w:val="32"/>
                <w:szCs w:val="32"/>
              </w:rPr>
              <w:t>（一）</w:t>
            </w:r>
            <w:r w:rsidR="00C07F8D" w:rsidRPr="005A5D08">
              <w:rPr>
                <w:rStyle w:val="a4"/>
                <w:rFonts w:ascii="Times New Roman" w:eastAsia="楷体_GB2312" w:hAnsi="Times New Roman" w:cs="Times New Roman" w:hint="eastAsia"/>
                <w:noProof/>
                <w:sz w:val="32"/>
                <w:szCs w:val="32"/>
              </w:rPr>
              <w:t>加强组织领导</w:t>
            </w:r>
            <w:r w:rsidR="00C07F8D" w:rsidRPr="001F071C">
              <w:rPr>
                <w:rFonts w:ascii="Times New Roman" w:hAnsi="Times New Roman" w:cs="Times New Roman"/>
                <w:noProof/>
                <w:webHidden/>
                <w:sz w:val="32"/>
                <w:szCs w:val="32"/>
              </w:rPr>
              <w:tab/>
            </w:r>
            <w:r w:rsidR="00C07F8D">
              <w:rPr>
                <w:rFonts w:ascii="Times New Roman" w:hAnsi="Times New Roman" w:cs="Times New Roman" w:hint="eastAsia"/>
                <w:noProof/>
                <w:webHidden/>
                <w:sz w:val="32"/>
                <w:szCs w:val="32"/>
              </w:rPr>
              <w:t>1</w:t>
            </w:r>
          </w:hyperlink>
          <w:r w:rsidR="00C07F8D">
            <w:rPr>
              <w:rFonts w:ascii="Times New Roman" w:hAnsi="Times New Roman" w:cs="Times New Roman" w:hint="eastAsia"/>
              <w:noProof/>
              <w:sz w:val="32"/>
              <w:szCs w:val="32"/>
            </w:rPr>
            <w:t>7</w:t>
          </w:r>
        </w:p>
        <w:p w:rsidR="00C07F8D" w:rsidRPr="001F071C" w:rsidRDefault="0067759F" w:rsidP="00C07F8D">
          <w:pPr>
            <w:pStyle w:val="2"/>
            <w:tabs>
              <w:tab w:val="right" w:leader="dot" w:pos="8302"/>
            </w:tabs>
            <w:spacing w:line="540" w:lineRule="exact"/>
            <w:rPr>
              <w:rFonts w:ascii="Times New Roman" w:hAnsi="Times New Roman" w:cs="Times New Roman"/>
              <w:noProof/>
              <w:sz w:val="32"/>
              <w:szCs w:val="32"/>
            </w:rPr>
          </w:pPr>
          <w:hyperlink w:anchor="_Toc60220394" w:history="1">
            <w:r w:rsidR="00C07F8D" w:rsidRPr="001F071C">
              <w:rPr>
                <w:rStyle w:val="a4"/>
                <w:rFonts w:ascii="Times New Roman" w:eastAsia="楷体_GB2312" w:hAnsi="Times New Roman" w:cs="Times New Roman"/>
                <w:noProof/>
                <w:sz w:val="32"/>
                <w:szCs w:val="32"/>
              </w:rPr>
              <w:t>（二）</w:t>
            </w:r>
            <w:r w:rsidR="00C07F8D" w:rsidRPr="005A5D08">
              <w:rPr>
                <w:rStyle w:val="a4"/>
                <w:rFonts w:ascii="Times New Roman" w:eastAsia="楷体_GB2312" w:hAnsi="Times New Roman" w:cs="Times New Roman" w:hint="eastAsia"/>
                <w:noProof/>
                <w:sz w:val="32"/>
                <w:szCs w:val="32"/>
              </w:rPr>
              <w:t>完善政策法律体系</w:t>
            </w:r>
            <w:r w:rsidR="00C07F8D" w:rsidRPr="001F071C">
              <w:rPr>
                <w:rFonts w:ascii="Times New Roman" w:hAnsi="Times New Roman" w:cs="Times New Roman"/>
                <w:noProof/>
                <w:webHidden/>
                <w:sz w:val="32"/>
                <w:szCs w:val="32"/>
              </w:rPr>
              <w:tab/>
            </w:r>
            <w:r w:rsidR="00C07F8D">
              <w:rPr>
                <w:rFonts w:ascii="Times New Roman" w:hAnsi="Times New Roman" w:cs="Times New Roman" w:hint="eastAsia"/>
                <w:noProof/>
                <w:webHidden/>
                <w:sz w:val="32"/>
                <w:szCs w:val="32"/>
              </w:rPr>
              <w:t>1</w:t>
            </w:r>
          </w:hyperlink>
          <w:r w:rsidR="00C07F8D">
            <w:rPr>
              <w:rFonts w:ascii="Times New Roman" w:hAnsi="Times New Roman" w:cs="Times New Roman" w:hint="eastAsia"/>
              <w:noProof/>
              <w:sz w:val="32"/>
              <w:szCs w:val="32"/>
            </w:rPr>
            <w:t>7</w:t>
          </w:r>
        </w:p>
        <w:p w:rsidR="00C07F8D" w:rsidRPr="001F071C" w:rsidRDefault="0067759F" w:rsidP="00C07F8D">
          <w:pPr>
            <w:pStyle w:val="2"/>
            <w:tabs>
              <w:tab w:val="right" w:leader="dot" w:pos="8302"/>
            </w:tabs>
            <w:spacing w:line="540" w:lineRule="exact"/>
            <w:rPr>
              <w:rFonts w:ascii="Times New Roman" w:hAnsi="Times New Roman" w:cs="Times New Roman"/>
              <w:noProof/>
              <w:sz w:val="32"/>
              <w:szCs w:val="32"/>
            </w:rPr>
          </w:pPr>
          <w:hyperlink w:anchor="_Toc60220395" w:history="1">
            <w:r w:rsidR="00C07F8D">
              <w:rPr>
                <w:rStyle w:val="a4"/>
                <w:rFonts w:ascii="Times New Roman" w:eastAsia="楷体_GB2312" w:hAnsi="Times New Roman" w:cs="Times New Roman"/>
                <w:noProof/>
                <w:sz w:val="32"/>
                <w:szCs w:val="32"/>
              </w:rPr>
              <w:t>（三）</w:t>
            </w:r>
            <w:r w:rsidR="00C07F8D">
              <w:rPr>
                <w:rStyle w:val="a4"/>
                <w:rFonts w:ascii="Times New Roman" w:eastAsia="楷体_GB2312" w:hAnsi="Times New Roman" w:cs="Times New Roman" w:hint="eastAsia"/>
                <w:noProof/>
                <w:sz w:val="32"/>
                <w:szCs w:val="32"/>
              </w:rPr>
              <w:t>建立多元资金支持</w:t>
            </w:r>
            <w:r w:rsidR="00C07F8D" w:rsidRPr="001F071C">
              <w:rPr>
                <w:rFonts w:ascii="Times New Roman" w:hAnsi="Times New Roman" w:cs="Times New Roman"/>
                <w:noProof/>
                <w:webHidden/>
                <w:sz w:val="32"/>
                <w:szCs w:val="32"/>
              </w:rPr>
              <w:tab/>
            </w:r>
            <w:r w:rsidR="00C07F8D">
              <w:rPr>
                <w:rFonts w:ascii="Times New Roman" w:hAnsi="Times New Roman" w:cs="Times New Roman" w:hint="eastAsia"/>
                <w:noProof/>
                <w:webHidden/>
                <w:sz w:val="32"/>
                <w:szCs w:val="32"/>
              </w:rPr>
              <w:t>1</w:t>
            </w:r>
          </w:hyperlink>
          <w:r w:rsidR="00C07F8D">
            <w:rPr>
              <w:rFonts w:ascii="Times New Roman" w:hAnsi="Times New Roman" w:cs="Times New Roman" w:hint="eastAsia"/>
              <w:noProof/>
              <w:sz w:val="32"/>
              <w:szCs w:val="32"/>
            </w:rPr>
            <w:t>7</w:t>
          </w:r>
        </w:p>
        <w:p w:rsidR="00C07F8D" w:rsidRDefault="0067759F" w:rsidP="00C07F8D">
          <w:pPr>
            <w:pStyle w:val="2"/>
            <w:tabs>
              <w:tab w:val="right" w:leader="dot" w:pos="8296"/>
            </w:tabs>
            <w:spacing w:line="540" w:lineRule="exact"/>
            <w:rPr>
              <w:rFonts w:ascii="Times New Roman" w:eastAsia="仿宋_GB2312" w:hAnsi="Times New Roman" w:cs="Times New Roman"/>
              <w:b/>
              <w:bCs/>
              <w:sz w:val="22"/>
              <w:szCs w:val="24"/>
              <w:lang w:val="zh-CN"/>
            </w:rPr>
          </w:pPr>
          <w:hyperlink w:anchor="_Toc60220397" w:history="1">
            <w:r w:rsidR="00C07F8D" w:rsidRPr="001F071C">
              <w:rPr>
                <w:rStyle w:val="a4"/>
                <w:rFonts w:ascii="Times New Roman" w:eastAsia="楷体_GB2312" w:hAnsi="Times New Roman" w:cs="Times New Roman"/>
                <w:noProof/>
                <w:sz w:val="32"/>
                <w:szCs w:val="32"/>
              </w:rPr>
              <w:t>（四）</w:t>
            </w:r>
            <w:r w:rsidR="00C07F8D" w:rsidRPr="005A5D08">
              <w:rPr>
                <w:rStyle w:val="a4"/>
                <w:rFonts w:ascii="Times New Roman" w:eastAsia="楷体_GB2312" w:hAnsi="Times New Roman" w:cs="Times New Roman" w:hint="eastAsia"/>
                <w:noProof/>
                <w:sz w:val="32"/>
                <w:szCs w:val="32"/>
              </w:rPr>
              <w:t>完善</w:t>
            </w:r>
            <w:r w:rsidR="00C07F8D">
              <w:rPr>
                <w:rStyle w:val="a4"/>
                <w:rFonts w:ascii="Times New Roman" w:eastAsia="楷体_GB2312" w:hAnsi="Times New Roman" w:cs="Times New Roman" w:hint="eastAsia"/>
                <w:noProof/>
                <w:sz w:val="32"/>
                <w:szCs w:val="32"/>
              </w:rPr>
              <w:t>检查评估制度</w:t>
            </w:r>
            <w:r w:rsidR="00C07F8D" w:rsidRPr="001F071C">
              <w:rPr>
                <w:rFonts w:ascii="Times New Roman" w:hAnsi="Times New Roman" w:cs="Times New Roman"/>
                <w:noProof/>
                <w:webHidden/>
                <w:sz w:val="32"/>
                <w:szCs w:val="32"/>
              </w:rPr>
              <w:tab/>
            </w:r>
            <w:r w:rsidR="00C07F8D">
              <w:rPr>
                <w:rFonts w:ascii="Times New Roman" w:hAnsi="Times New Roman" w:cs="Times New Roman" w:hint="eastAsia"/>
                <w:noProof/>
                <w:webHidden/>
                <w:sz w:val="32"/>
                <w:szCs w:val="32"/>
              </w:rPr>
              <w:t xml:space="preserve"> 1</w:t>
            </w:r>
          </w:hyperlink>
          <w:r w:rsidR="00C07F8D" w:rsidRPr="001F071C">
            <w:rPr>
              <w:rFonts w:ascii="Times New Roman" w:eastAsia="仿宋_GB2312" w:hAnsi="Times New Roman" w:cs="Times New Roman"/>
              <w:bCs/>
              <w:sz w:val="32"/>
              <w:szCs w:val="32"/>
              <w:lang w:val="zh-CN"/>
            </w:rPr>
            <w:fldChar w:fldCharType="end"/>
          </w:r>
          <w:r w:rsidR="00C07F8D">
            <w:rPr>
              <w:rFonts w:ascii="Times New Roman" w:eastAsia="仿宋_GB2312" w:hAnsi="Times New Roman" w:cs="Times New Roman" w:hint="eastAsia"/>
              <w:bCs/>
              <w:sz w:val="32"/>
              <w:szCs w:val="32"/>
              <w:lang w:val="zh-CN"/>
            </w:rPr>
            <w:t>8</w:t>
          </w:r>
        </w:p>
      </w:sdtContent>
    </w:sdt>
    <w:p w:rsidR="00C07F8D" w:rsidRPr="00CE62DC" w:rsidRDefault="00C07F8D" w:rsidP="00C07F8D">
      <w:pPr>
        <w:rPr>
          <w:lang w:val="zh-CN"/>
        </w:rPr>
        <w:sectPr w:rsidR="00C07F8D" w:rsidRPr="00CE62DC" w:rsidSect="001A02C6">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cols w:space="425"/>
          <w:titlePg/>
          <w:docGrid w:type="linesAndChars" w:linePitch="634"/>
        </w:sectPr>
      </w:pPr>
    </w:p>
    <w:p w:rsidR="004169C5" w:rsidRPr="004649A4" w:rsidRDefault="004169C5" w:rsidP="004169C5">
      <w:pPr>
        <w:jc w:val="center"/>
        <w:rPr>
          <w:rFonts w:ascii="方正小标宋简体" w:eastAsia="方正小标宋简体" w:hAnsi="黑体"/>
          <w:color w:val="000000" w:themeColor="text1"/>
          <w:sz w:val="44"/>
          <w:szCs w:val="44"/>
        </w:rPr>
      </w:pPr>
      <w:r w:rsidRPr="004649A4">
        <w:rPr>
          <w:rFonts w:ascii="方正小标宋简体" w:eastAsia="方正小标宋简体" w:hAnsi="黑体" w:hint="eastAsia"/>
          <w:color w:val="000000" w:themeColor="text1"/>
          <w:sz w:val="44"/>
          <w:szCs w:val="44"/>
        </w:rPr>
        <w:lastRenderedPageBreak/>
        <w:t>浙江省儿童福利事业发展“十四五”规划</w:t>
      </w:r>
    </w:p>
    <w:p w:rsidR="004169C5" w:rsidRPr="00572C48" w:rsidRDefault="004169C5" w:rsidP="004169C5">
      <w:pPr>
        <w:jc w:val="center"/>
        <w:rPr>
          <w:rFonts w:ascii="楷体" w:eastAsia="楷体" w:hAnsi="楷体"/>
          <w:color w:val="000000" w:themeColor="text1"/>
          <w:sz w:val="36"/>
          <w:szCs w:val="36"/>
        </w:rPr>
      </w:pPr>
      <w:r w:rsidRPr="00572C48">
        <w:rPr>
          <w:rFonts w:ascii="楷体" w:eastAsia="楷体" w:hAnsi="楷体" w:hint="eastAsia"/>
          <w:color w:val="000000" w:themeColor="text1"/>
          <w:sz w:val="36"/>
          <w:szCs w:val="36"/>
        </w:rPr>
        <w:t>（征求意见稿）</w:t>
      </w:r>
    </w:p>
    <w:p w:rsidR="004169C5" w:rsidRPr="004649A4" w:rsidRDefault="004169C5" w:rsidP="004169C5">
      <w:pPr>
        <w:rPr>
          <w:rFonts w:ascii="仿宋" w:eastAsia="仿宋" w:hAnsi="仿宋"/>
          <w:color w:val="000000" w:themeColor="text1"/>
          <w:sz w:val="32"/>
          <w:szCs w:val="32"/>
        </w:rPr>
      </w:pPr>
    </w:p>
    <w:p w:rsidR="004169C5" w:rsidRPr="004649A4" w:rsidRDefault="004169C5" w:rsidP="004169C5">
      <w:pPr>
        <w:ind w:firstLineChars="200" w:firstLine="640"/>
        <w:rPr>
          <w:rFonts w:ascii="仿宋" w:eastAsia="仿宋" w:hAnsi="仿宋"/>
          <w:color w:val="000000" w:themeColor="text1"/>
          <w:sz w:val="32"/>
          <w:szCs w:val="32"/>
        </w:rPr>
      </w:pPr>
      <w:r w:rsidRPr="004649A4">
        <w:rPr>
          <w:rFonts w:ascii="仿宋" w:eastAsia="仿宋" w:hAnsi="仿宋" w:hint="eastAsia"/>
          <w:color w:val="000000" w:themeColor="text1"/>
          <w:sz w:val="32"/>
          <w:szCs w:val="32"/>
        </w:rPr>
        <w:t>根</w:t>
      </w:r>
      <w:r>
        <w:rPr>
          <w:rFonts w:ascii="仿宋" w:eastAsia="仿宋" w:hAnsi="仿宋" w:hint="eastAsia"/>
          <w:color w:val="000000" w:themeColor="text1"/>
          <w:sz w:val="32"/>
          <w:szCs w:val="32"/>
        </w:rPr>
        <w:t>据《</w:t>
      </w:r>
      <w:r w:rsidRPr="004649A4">
        <w:rPr>
          <w:rFonts w:ascii="仿宋" w:eastAsia="仿宋" w:hAnsi="仿宋" w:hint="eastAsia"/>
          <w:color w:val="000000" w:themeColor="text1"/>
          <w:sz w:val="32"/>
          <w:szCs w:val="32"/>
        </w:rPr>
        <w:t>未成年人保护法》《浙江省国民经济和社会发展第十四个五年规划和二〇三五年远景目标纲要》《浙江省民政事业发展“十四五”规划》（待发布），结合浙江省儿童福利事业发展实际，制定本规划。</w:t>
      </w:r>
    </w:p>
    <w:p w:rsidR="004169C5" w:rsidRPr="004649A4" w:rsidRDefault="004169C5" w:rsidP="004169C5">
      <w:pPr>
        <w:ind w:firstLineChars="200" w:firstLine="640"/>
        <w:rPr>
          <w:rFonts w:ascii="黑体" w:eastAsia="黑体" w:hAnsi="黑体"/>
          <w:color w:val="000000" w:themeColor="text1"/>
          <w:sz w:val="32"/>
          <w:szCs w:val="32"/>
        </w:rPr>
      </w:pPr>
      <w:r w:rsidRPr="004649A4">
        <w:rPr>
          <w:rFonts w:ascii="黑体" w:eastAsia="黑体" w:hAnsi="黑体" w:hint="eastAsia"/>
          <w:color w:val="000000" w:themeColor="text1"/>
          <w:sz w:val="32"/>
          <w:szCs w:val="32"/>
        </w:rPr>
        <w:t>一、发展背景</w:t>
      </w:r>
    </w:p>
    <w:p w:rsidR="004169C5" w:rsidRPr="004649A4" w:rsidRDefault="004169C5" w:rsidP="004169C5">
      <w:pPr>
        <w:ind w:firstLineChars="200" w:firstLine="643"/>
        <w:rPr>
          <w:rFonts w:ascii="楷体" w:eastAsia="楷体" w:hAnsi="楷体"/>
          <w:b/>
          <w:color w:val="000000" w:themeColor="text1"/>
          <w:sz w:val="32"/>
          <w:szCs w:val="32"/>
        </w:rPr>
      </w:pPr>
      <w:r w:rsidRPr="004649A4">
        <w:rPr>
          <w:rFonts w:ascii="楷体" w:eastAsia="楷体" w:hAnsi="楷体" w:hint="eastAsia"/>
          <w:b/>
          <w:color w:val="000000" w:themeColor="text1"/>
          <w:sz w:val="32"/>
          <w:szCs w:val="32"/>
        </w:rPr>
        <w:t>（一）发展基础</w:t>
      </w:r>
    </w:p>
    <w:p w:rsidR="004169C5" w:rsidRPr="004649A4" w:rsidRDefault="004169C5" w:rsidP="004169C5">
      <w:pPr>
        <w:ind w:firstLine="636"/>
        <w:rPr>
          <w:rFonts w:ascii="仿宋" w:eastAsia="仿宋" w:hAnsi="仿宋"/>
          <w:color w:val="000000" w:themeColor="text1"/>
          <w:sz w:val="32"/>
          <w:szCs w:val="32"/>
        </w:rPr>
      </w:pPr>
      <w:r w:rsidRPr="004649A4">
        <w:rPr>
          <w:rFonts w:ascii="仿宋" w:eastAsia="仿宋" w:hAnsi="仿宋" w:hint="eastAsia"/>
          <w:color w:val="000000" w:themeColor="text1"/>
          <w:sz w:val="32"/>
          <w:szCs w:val="32"/>
        </w:rPr>
        <w:t>“十三五”时期我省经济社会发展成效显著，经济高质量发展，数字经济领跑全国，“最多跑一次”改革取实效，城乡区域协调发展，乡村振兴战略加快推进，基本公共服务均等化水平明显提高，民生和社会保障体系更加完善。省委省政府高度重视儿童福利工作，围绕孤残、困境和农村留守儿童的生存、发展、受保护和参与需求，整合公共资源，加大经费投入，扩大服务供给，完善保障措施，着力探索实践，推进改革创新，我省儿童福利事业取得了长足发展，各项主要目标任务基本完成。</w:t>
      </w: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仿宋" w:eastAsia="仿宋" w:hAnsi="仿宋" w:hint="eastAsia"/>
          <w:b/>
          <w:color w:val="000000" w:themeColor="text1"/>
          <w:sz w:val="32"/>
          <w:szCs w:val="32"/>
        </w:rPr>
        <w:t>1.儿童福利保障政策不断完善。</w:t>
      </w:r>
      <w:r w:rsidRPr="004649A4">
        <w:rPr>
          <w:rFonts w:ascii="仿宋" w:eastAsia="仿宋" w:hAnsi="仿宋" w:hint="eastAsia"/>
          <w:color w:val="000000" w:themeColor="text1"/>
          <w:sz w:val="32"/>
          <w:szCs w:val="32"/>
        </w:rPr>
        <w:t>相继出台了《浙江省人民政府办公厅关于加强农村留守儿童关爱保护工作的实施意见》《浙江省人民政府办公厅关于加快推进普惠型儿童福利体系建设的意见》《浙江省人民政府关于完善残疾儿童康</w:t>
      </w:r>
      <w:r w:rsidRPr="004649A4">
        <w:rPr>
          <w:rFonts w:ascii="仿宋" w:eastAsia="仿宋" w:hAnsi="仿宋" w:hint="eastAsia"/>
          <w:color w:val="000000" w:themeColor="text1"/>
          <w:sz w:val="32"/>
          <w:szCs w:val="32"/>
        </w:rPr>
        <w:lastRenderedPageBreak/>
        <w:t>复服务制度的实施意见》《关于进一步加强事实无人抚养儿童保障工作的意见》等一系列政策文件，为儿童福利事业发展提供政策支撑。</w:t>
      </w: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仿宋" w:eastAsia="仿宋" w:hAnsi="仿宋" w:hint="eastAsia"/>
          <w:b/>
          <w:color w:val="000000" w:themeColor="text1"/>
          <w:sz w:val="32"/>
          <w:szCs w:val="32"/>
        </w:rPr>
        <w:t>2.儿童福利工作机制日趋完善。</w:t>
      </w:r>
      <w:r w:rsidRPr="004649A4">
        <w:rPr>
          <w:rFonts w:ascii="仿宋" w:eastAsia="仿宋" w:hAnsi="仿宋" w:hint="eastAsia"/>
          <w:color w:val="000000" w:themeColor="text1"/>
          <w:sz w:val="32"/>
          <w:szCs w:val="32"/>
        </w:rPr>
        <w:t>不断健全儿童工作领导机制，推动建立政府主导、民政牵头、部门协同、社会参与、乡村互动的齐抓共管工作格局，市、县、乡、村四级儿童福利服务网络初步形成。基层儿童工作队伍建设不断加强，至2020年底，全省共有乡镇（街道）儿童督导员</w:t>
      </w:r>
      <w:r>
        <w:rPr>
          <w:rFonts w:ascii="仿宋" w:eastAsia="仿宋" w:hAnsi="仿宋" w:hint="eastAsia"/>
          <w:color w:val="000000" w:themeColor="text1"/>
          <w:sz w:val="32"/>
          <w:szCs w:val="32"/>
        </w:rPr>
        <w:t>***</w:t>
      </w:r>
      <w:r w:rsidRPr="004649A4">
        <w:rPr>
          <w:rFonts w:ascii="仿宋" w:eastAsia="仿宋" w:hAnsi="仿宋" w:hint="eastAsia"/>
          <w:color w:val="000000" w:themeColor="text1"/>
          <w:sz w:val="32"/>
          <w:szCs w:val="32"/>
        </w:rPr>
        <w:t>名、村（社）儿童主任</w:t>
      </w:r>
      <w:r>
        <w:rPr>
          <w:rFonts w:ascii="仿宋" w:eastAsia="仿宋" w:hAnsi="仿宋" w:hint="eastAsia"/>
          <w:color w:val="000000" w:themeColor="text1"/>
          <w:sz w:val="32"/>
          <w:szCs w:val="32"/>
        </w:rPr>
        <w:t>***</w:t>
      </w:r>
      <w:r w:rsidRPr="004649A4">
        <w:rPr>
          <w:rFonts w:ascii="仿宋" w:eastAsia="仿宋" w:hAnsi="仿宋" w:hint="eastAsia"/>
          <w:color w:val="000000" w:themeColor="text1"/>
          <w:sz w:val="32"/>
          <w:szCs w:val="32"/>
        </w:rPr>
        <w:t>名。建立健全儿童信息报告监测反馈机制、儿童帮扶机制、儿童福利资源保障机制、多部门联动机制和社会力量参与机制，构建和落实强制报告、应急处置、评估帮扶和监护干预的未成年人救助保护机制。</w:t>
      </w: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仿宋" w:eastAsia="仿宋" w:hAnsi="仿宋" w:hint="eastAsia"/>
          <w:b/>
          <w:color w:val="000000" w:themeColor="text1"/>
          <w:sz w:val="32"/>
          <w:szCs w:val="32"/>
        </w:rPr>
        <w:t>3.儿童福利领域数字化转型稳步推进。</w:t>
      </w:r>
      <w:r w:rsidRPr="004649A4">
        <w:rPr>
          <w:rFonts w:ascii="仿宋" w:eastAsia="仿宋" w:hAnsi="仿宋" w:hint="eastAsia"/>
          <w:color w:val="000000" w:themeColor="text1"/>
          <w:sz w:val="32"/>
          <w:szCs w:val="32"/>
        </w:rPr>
        <w:t>以“最多跑一次”为牵引，大力推进重点领域、关键环节改革。实现孤</w:t>
      </w:r>
      <w:proofErr w:type="gramStart"/>
      <w:r w:rsidRPr="004649A4">
        <w:rPr>
          <w:rFonts w:ascii="仿宋" w:eastAsia="仿宋" w:hAnsi="仿宋" w:hint="eastAsia"/>
          <w:color w:val="000000" w:themeColor="text1"/>
          <w:sz w:val="32"/>
          <w:szCs w:val="32"/>
        </w:rPr>
        <w:t>困儿童</w:t>
      </w:r>
      <w:proofErr w:type="gramEnd"/>
      <w:r w:rsidRPr="004649A4">
        <w:rPr>
          <w:rFonts w:ascii="仿宋" w:eastAsia="仿宋" w:hAnsi="仿宋" w:hint="eastAsia"/>
          <w:color w:val="000000" w:themeColor="text1"/>
          <w:sz w:val="32"/>
          <w:szCs w:val="32"/>
        </w:rPr>
        <w:t>认定及基本生活费给付“一证通办”，积极探索通过“网上办”、“掌上办”、“码上办”等形式，为孤</w:t>
      </w:r>
      <w:proofErr w:type="gramStart"/>
      <w:r w:rsidRPr="004649A4">
        <w:rPr>
          <w:rFonts w:ascii="仿宋" w:eastAsia="仿宋" w:hAnsi="仿宋" w:hint="eastAsia"/>
          <w:color w:val="000000" w:themeColor="text1"/>
          <w:sz w:val="32"/>
          <w:szCs w:val="32"/>
        </w:rPr>
        <w:t>困儿童</w:t>
      </w:r>
      <w:proofErr w:type="gramEnd"/>
      <w:r w:rsidRPr="004649A4">
        <w:rPr>
          <w:rFonts w:ascii="仿宋" w:eastAsia="仿宋" w:hAnsi="仿宋" w:hint="eastAsia"/>
          <w:color w:val="000000" w:themeColor="text1"/>
          <w:sz w:val="32"/>
          <w:szCs w:val="32"/>
        </w:rPr>
        <w:t>提供更为精准便捷的关爱服务。推进收养“一件事”一站式联办、一体化服务，方便群众办事。推进儿童福利领域标准化建设，制定出台省级地方标准《孤困儿童管理与服务规范》及一系列市、县级地方标准。</w:t>
      </w: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仿宋" w:eastAsia="仿宋" w:hAnsi="仿宋" w:hint="eastAsia"/>
          <w:b/>
          <w:color w:val="000000" w:themeColor="text1"/>
          <w:sz w:val="32"/>
          <w:szCs w:val="32"/>
        </w:rPr>
        <w:t>4.孤</w:t>
      </w:r>
      <w:proofErr w:type="gramStart"/>
      <w:r w:rsidRPr="004649A4">
        <w:rPr>
          <w:rFonts w:ascii="仿宋" w:eastAsia="仿宋" w:hAnsi="仿宋" w:hint="eastAsia"/>
          <w:b/>
          <w:color w:val="000000" w:themeColor="text1"/>
          <w:sz w:val="32"/>
          <w:szCs w:val="32"/>
        </w:rPr>
        <w:t>困儿童</w:t>
      </w:r>
      <w:proofErr w:type="gramEnd"/>
      <w:r w:rsidRPr="004649A4">
        <w:rPr>
          <w:rFonts w:ascii="仿宋" w:eastAsia="仿宋" w:hAnsi="仿宋" w:hint="eastAsia"/>
          <w:b/>
          <w:color w:val="000000" w:themeColor="text1"/>
          <w:sz w:val="32"/>
          <w:szCs w:val="32"/>
        </w:rPr>
        <w:t>保障水平稳步提升。</w:t>
      </w:r>
      <w:r w:rsidRPr="004649A4">
        <w:rPr>
          <w:rFonts w:ascii="仿宋" w:eastAsia="仿宋" w:hAnsi="仿宋" w:hint="eastAsia"/>
          <w:color w:val="000000" w:themeColor="text1"/>
          <w:sz w:val="32"/>
          <w:szCs w:val="32"/>
        </w:rPr>
        <w:t>全面建立困境儿童分类保障制度，落实生活、教育、医疗等各项政策措施，保障对</w:t>
      </w:r>
      <w:r w:rsidRPr="004649A4">
        <w:rPr>
          <w:rFonts w:ascii="仿宋" w:eastAsia="仿宋" w:hAnsi="仿宋" w:hint="eastAsia"/>
          <w:color w:val="000000" w:themeColor="text1"/>
          <w:sz w:val="32"/>
          <w:szCs w:val="32"/>
        </w:rPr>
        <w:lastRenderedPageBreak/>
        <w:t>象从孤儿、艾滋病儿童扩展到事实无人抚养儿童、贫困家庭的重残重病儿童等困境儿童。2020年底，全省有</w:t>
      </w:r>
      <w:r>
        <w:rPr>
          <w:rFonts w:ascii="仿宋" w:eastAsia="仿宋" w:hAnsi="仿宋" w:hint="eastAsia"/>
          <w:color w:val="000000" w:themeColor="text1"/>
          <w:sz w:val="32"/>
          <w:szCs w:val="32"/>
        </w:rPr>
        <w:t>***</w:t>
      </w:r>
      <w:r w:rsidRPr="004649A4">
        <w:rPr>
          <w:rFonts w:ascii="仿宋" w:eastAsia="仿宋" w:hAnsi="仿宋" w:hint="eastAsia"/>
          <w:color w:val="000000" w:themeColor="text1"/>
          <w:sz w:val="32"/>
          <w:szCs w:val="32"/>
        </w:rPr>
        <w:t>名孤儿和</w:t>
      </w:r>
      <w:r>
        <w:rPr>
          <w:rFonts w:ascii="仿宋" w:eastAsia="仿宋" w:hAnsi="仿宋" w:hint="eastAsia"/>
          <w:color w:val="000000" w:themeColor="text1"/>
          <w:sz w:val="32"/>
          <w:szCs w:val="32"/>
        </w:rPr>
        <w:t>***</w:t>
      </w:r>
      <w:r w:rsidRPr="004649A4">
        <w:rPr>
          <w:rFonts w:ascii="仿宋" w:eastAsia="仿宋" w:hAnsi="仿宋" w:hint="eastAsia"/>
          <w:color w:val="000000" w:themeColor="text1"/>
          <w:sz w:val="32"/>
          <w:szCs w:val="32"/>
        </w:rPr>
        <w:t>万名困境儿童纳入政府保障体系。建立孤</w:t>
      </w:r>
      <w:proofErr w:type="gramStart"/>
      <w:r w:rsidRPr="004649A4">
        <w:rPr>
          <w:rFonts w:ascii="仿宋" w:eastAsia="仿宋" w:hAnsi="仿宋" w:hint="eastAsia"/>
          <w:color w:val="000000" w:themeColor="text1"/>
          <w:sz w:val="32"/>
          <w:szCs w:val="32"/>
        </w:rPr>
        <w:t>困儿童</w:t>
      </w:r>
      <w:proofErr w:type="gramEnd"/>
      <w:r w:rsidRPr="004649A4">
        <w:rPr>
          <w:rFonts w:ascii="仿宋" w:eastAsia="仿宋" w:hAnsi="仿宋" w:hint="eastAsia"/>
          <w:color w:val="000000" w:themeColor="text1"/>
          <w:sz w:val="32"/>
          <w:szCs w:val="32"/>
        </w:rPr>
        <w:t>基本生活费动态调整机制，福利机构孤儿和社会散居孤儿月平均补助标准分别从2016年的1500元、1000元增加到2020年的2200元、1650元，事实无人抚养儿童、贫困家庭的重残重病儿童等困境儿童基本生活费参照散居孤儿标准发放。加大残疾儿童康复救助力度，持续开展“抢救性康复计划”、“明天计划”和“添翼计划”。</w:t>
      </w: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仿宋" w:eastAsia="仿宋" w:hAnsi="仿宋" w:hint="eastAsia"/>
          <w:b/>
          <w:color w:val="000000" w:themeColor="text1"/>
          <w:sz w:val="32"/>
          <w:szCs w:val="32"/>
        </w:rPr>
        <w:t>5.农村留守儿童关爱保护力度不断加大。</w:t>
      </w:r>
      <w:r w:rsidRPr="004649A4">
        <w:rPr>
          <w:rFonts w:ascii="仿宋" w:eastAsia="仿宋" w:hAnsi="仿宋" w:hint="eastAsia"/>
          <w:color w:val="000000" w:themeColor="text1"/>
          <w:sz w:val="32"/>
          <w:szCs w:val="32"/>
        </w:rPr>
        <w:t xml:space="preserve">强化源头治理，实施乡村振兴、美丽乡村建设，吸引外出务工人员返乡创业，全省农村留守儿童人数从 2016 年的 </w:t>
      </w:r>
      <w:r>
        <w:rPr>
          <w:rFonts w:ascii="仿宋" w:eastAsia="仿宋" w:hAnsi="仿宋" w:hint="eastAsia"/>
          <w:color w:val="000000" w:themeColor="text1"/>
          <w:sz w:val="32"/>
          <w:szCs w:val="32"/>
        </w:rPr>
        <w:t>***</w:t>
      </w:r>
      <w:r w:rsidRPr="004649A4">
        <w:rPr>
          <w:rFonts w:ascii="仿宋" w:eastAsia="仿宋" w:hAnsi="仿宋" w:hint="eastAsia"/>
          <w:color w:val="000000" w:themeColor="text1"/>
          <w:sz w:val="32"/>
          <w:szCs w:val="32"/>
        </w:rPr>
        <w:t>万下降到2020年的</w:t>
      </w:r>
      <w:r>
        <w:rPr>
          <w:rFonts w:ascii="仿宋" w:eastAsia="仿宋" w:hAnsi="仿宋" w:hint="eastAsia"/>
          <w:color w:val="000000" w:themeColor="text1"/>
          <w:sz w:val="32"/>
          <w:szCs w:val="32"/>
        </w:rPr>
        <w:t>***</w:t>
      </w:r>
      <w:r w:rsidRPr="004649A4">
        <w:rPr>
          <w:rFonts w:ascii="仿宋" w:eastAsia="仿宋" w:hAnsi="仿宋" w:hint="eastAsia"/>
          <w:color w:val="000000" w:themeColor="text1"/>
          <w:sz w:val="32"/>
          <w:szCs w:val="32"/>
        </w:rPr>
        <w:t>万。</w:t>
      </w:r>
      <w:r w:rsidRPr="004649A4">
        <w:rPr>
          <w:rFonts w:ascii="仿宋" w:eastAsia="仿宋" w:hAnsi="仿宋" w:cs="Arial"/>
          <w:color w:val="000000" w:themeColor="text1"/>
          <w:sz w:val="32"/>
          <w:szCs w:val="32"/>
        </w:rPr>
        <w:t>组织开展 “合力监护、相伴成长”专项行动，将所有农村留守儿童纳入有效监护范围</w:t>
      </w:r>
      <w:r w:rsidRPr="004649A4">
        <w:rPr>
          <w:rFonts w:ascii="仿宋" w:eastAsia="仿宋" w:hAnsi="仿宋" w:cs="Arial" w:hint="eastAsia"/>
          <w:color w:val="000000" w:themeColor="text1"/>
          <w:sz w:val="32"/>
          <w:szCs w:val="32"/>
        </w:rPr>
        <w:t>。</w:t>
      </w:r>
      <w:r w:rsidRPr="004649A4">
        <w:rPr>
          <w:rFonts w:ascii="仿宋" w:eastAsia="仿宋" w:hAnsi="仿宋" w:hint="eastAsia"/>
          <w:color w:val="000000" w:themeColor="text1"/>
          <w:sz w:val="32"/>
          <w:szCs w:val="32"/>
        </w:rPr>
        <w:t>建立农村留守儿童信息档案，利用信息化手段加强动态管理。积极推进村（社）儿童之家建设，建成儿童之家</w:t>
      </w:r>
      <w:r>
        <w:rPr>
          <w:rFonts w:ascii="仿宋" w:eastAsia="仿宋" w:hAnsi="仿宋" w:hint="eastAsia"/>
          <w:color w:val="000000" w:themeColor="text1"/>
          <w:sz w:val="32"/>
          <w:szCs w:val="32"/>
        </w:rPr>
        <w:t>***</w:t>
      </w:r>
      <w:r w:rsidRPr="004649A4">
        <w:rPr>
          <w:rFonts w:ascii="仿宋" w:eastAsia="仿宋" w:hAnsi="仿宋" w:hint="eastAsia"/>
          <w:color w:val="000000" w:themeColor="text1"/>
          <w:sz w:val="32"/>
          <w:szCs w:val="32"/>
        </w:rPr>
        <w:t>余</w:t>
      </w:r>
      <w:proofErr w:type="gramStart"/>
      <w:r w:rsidRPr="004649A4">
        <w:rPr>
          <w:rFonts w:ascii="仿宋" w:eastAsia="仿宋" w:hAnsi="仿宋" w:hint="eastAsia"/>
          <w:color w:val="000000" w:themeColor="text1"/>
          <w:sz w:val="32"/>
          <w:szCs w:val="32"/>
        </w:rPr>
        <w:t>个</w:t>
      </w:r>
      <w:proofErr w:type="gramEnd"/>
      <w:r w:rsidRPr="004649A4">
        <w:rPr>
          <w:rFonts w:ascii="仿宋" w:eastAsia="仿宋" w:hAnsi="仿宋" w:hint="eastAsia"/>
          <w:color w:val="000000" w:themeColor="text1"/>
          <w:sz w:val="32"/>
          <w:szCs w:val="32"/>
        </w:rPr>
        <w:t>，26个加快发展县率先实现儿童之家服务全覆盖。</w:t>
      </w: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仿宋" w:eastAsia="仿宋" w:hAnsi="仿宋" w:hint="eastAsia"/>
          <w:b/>
          <w:color w:val="000000" w:themeColor="text1"/>
          <w:sz w:val="32"/>
          <w:szCs w:val="32"/>
        </w:rPr>
        <w:t>6.儿童福利服务设施不断完善。</w:t>
      </w:r>
      <w:r w:rsidRPr="004649A4">
        <w:rPr>
          <w:rFonts w:ascii="仿宋" w:eastAsia="仿宋" w:hAnsi="仿宋" w:hint="eastAsia"/>
          <w:color w:val="000000" w:themeColor="text1"/>
          <w:sz w:val="32"/>
          <w:szCs w:val="32"/>
        </w:rPr>
        <w:t>推进儿童福利机构设施建设和转型发展，不断拓展服务功能，提升养治</w:t>
      </w:r>
      <w:proofErr w:type="gramStart"/>
      <w:r w:rsidRPr="004649A4">
        <w:rPr>
          <w:rFonts w:ascii="仿宋" w:eastAsia="仿宋" w:hAnsi="仿宋" w:hint="eastAsia"/>
          <w:color w:val="000000" w:themeColor="text1"/>
          <w:sz w:val="32"/>
          <w:szCs w:val="32"/>
        </w:rPr>
        <w:t>教康综合</w:t>
      </w:r>
      <w:proofErr w:type="gramEnd"/>
      <w:r w:rsidRPr="004649A4">
        <w:rPr>
          <w:rFonts w:ascii="仿宋" w:eastAsia="仿宋" w:hAnsi="仿宋" w:hint="eastAsia"/>
          <w:color w:val="000000" w:themeColor="text1"/>
          <w:sz w:val="32"/>
          <w:szCs w:val="32"/>
        </w:rPr>
        <w:t>服务能力。截至2020年底，全省共有</w:t>
      </w:r>
      <w:r>
        <w:rPr>
          <w:rFonts w:ascii="仿宋" w:eastAsia="仿宋" w:hAnsi="仿宋" w:hint="eastAsia"/>
          <w:color w:val="000000" w:themeColor="text1"/>
          <w:sz w:val="32"/>
          <w:szCs w:val="32"/>
        </w:rPr>
        <w:t>***</w:t>
      </w:r>
      <w:proofErr w:type="gramStart"/>
      <w:r w:rsidRPr="004649A4">
        <w:rPr>
          <w:rFonts w:ascii="仿宋" w:eastAsia="仿宋" w:hAnsi="仿宋" w:hint="eastAsia"/>
          <w:color w:val="000000" w:themeColor="text1"/>
          <w:sz w:val="32"/>
          <w:szCs w:val="32"/>
        </w:rPr>
        <w:t>个</w:t>
      </w:r>
      <w:proofErr w:type="gramEnd"/>
      <w:r w:rsidRPr="004649A4">
        <w:rPr>
          <w:rFonts w:ascii="仿宋" w:eastAsia="仿宋" w:hAnsi="仿宋" w:hint="eastAsia"/>
          <w:color w:val="000000" w:themeColor="text1"/>
          <w:sz w:val="32"/>
          <w:szCs w:val="32"/>
        </w:rPr>
        <w:t>儿童福利机构和</w:t>
      </w:r>
      <w:r>
        <w:rPr>
          <w:rFonts w:ascii="仿宋" w:eastAsia="仿宋" w:hAnsi="仿宋" w:hint="eastAsia"/>
          <w:color w:val="000000" w:themeColor="text1"/>
          <w:sz w:val="32"/>
          <w:szCs w:val="32"/>
        </w:rPr>
        <w:t>***</w:t>
      </w:r>
      <w:proofErr w:type="gramStart"/>
      <w:r w:rsidRPr="004649A4">
        <w:rPr>
          <w:rFonts w:ascii="仿宋" w:eastAsia="仿宋" w:hAnsi="仿宋" w:hint="eastAsia"/>
          <w:color w:val="000000" w:themeColor="text1"/>
          <w:sz w:val="32"/>
          <w:szCs w:val="32"/>
        </w:rPr>
        <w:t>个</w:t>
      </w:r>
      <w:proofErr w:type="gramEnd"/>
      <w:r w:rsidRPr="004649A4">
        <w:rPr>
          <w:rFonts w:ascii="仿宋" w:eastAsia="仿宋" w:hAnsi="仿宋" w:hint="eastAsia"/>
          <w:color w:val="000000" w:themeColor="text1"/>
          <w:sz w:val="32"/>
          <w:szCs w:val="32"/>
        </w:rPr>
        <w:t>未成年人救助保护机构。</w:t>
      </w:r>
    </w:p>
    <w:p w:rsidR="004169C5" w:rsidRPr="004649A4" w:rsidRDefault="004169C5" w:rsidP="004169C5">
      <w:pPr>
        <w:ind w:firstLineChars="200" w:firstLine="643"/>
        <w:rPr>
          <w:rFonts w:ascii="楷体" w:eastAsia="楷体" w:hAnsi="楷体"/>
          <w:b/>
          <w:color w:val="000000" w:themeColor="text1"/>
          <w:sz w:val="32"/>
          <w:szCs w:val="32"/>
        </w:rPr>
      </w:pPr>
      <w:r w:rsidRPr="004649A4">
        <w:rPr>
          <w:rFonts w:ascii="楷体" w:eastAsia="楷体" w:hAnsi="楷体" w:hint="eastAsia"/>
          <w:b/>
          <w:color w:val="000000" w:themeColor="text1"/>
          <w:sz w:val="32"/>
          <w:szCs w:val="32"/>
        </w:rPr>
        <w:t>（二）发展形势</w:t>
      </w:r>
    </w:p>
    <w:p w:rsidR="004169C5" w:rsidRPr="004649A4" w:rsidRDefault="004169C5" w:rsidP="004169C5">
      <w:pPr>
        <w:ind w:firstLineChars="200" w:firstLine="640"/>
        <w:rPr>
          <w:rFonts w:ascii="仿宋" w:eastAsia="仿宋" w:hAnsi="仿宋"/>
          <w:color w:val="000000" w:themeColor="text1"/>
          <w:sz w:val="32"/>
          <w:szCs w:val="32"/>
        </w:rPr>
      </w:pPr>
      <w:r w:rsidRPr="004649A4">
        <w:rPr>
          <w:rFonts w:ascii="仿宋" w:eastAsia="仿宋" w:hAnsi="仿宋" w:hint="eastAsia"/>
          <w:color w:val="000000" w:themeColor="text1"/>
          <w:sz w:val="32"/>
          <w:szCs w:val="32"/>
        </w:rPr>
        <w:lastRenderedPageBreak/>
        <w:t>“十四五”时期，将开启高水平全面建设社会主义现代化新征程，</w:t>
      </w:r>
      <w:r w:rsidRPr="004649A4">
        <w:rPr>
          <w:rFonts w:ascii="仿宋" w:eastAsia="仿宋" w:hAnsi="仿宋" w:cs="Arial"/>
          <w:color w:val="000000" w:themeColor="text1"/>
          <w:sz w:val="32"/>
          <w:szCs w:val="32"/>
        </w:rPr>
        <w:t>全体人民共同富裕迈出坚实步伐</w:t>
      </w:r>
      <w:r w:rsidRPr="004649A4">
        <w:rPr>
          <w:rFonts w:ascii="仿宋" w:eastAsia="仿宋" w:hAnsi="仿宋" w:cs="Arial" w:hint="eastAsia"/>
          <w:color w:val="000000" w:themeColor="text1"/>
          <w:sz w:val="32"/>
          <w:szCs w:val="32"/>
        </w:rPr>
        <w:t>，</w:t>
      </w:r>
      <w:r w:rsidRPr="004649A4">
        <w:rPr>
          <w:rFonts w:ascii="仿宋" w:eastAsia="仿宋" w:hAnsi="仿宋" w:hint="eastAsia"/>
          <w:color w:val="000000" w:themeColor="text1"/>
          <w:sz w:val="32"/>
          <w:szCs w:val="32"/>
        </w:rPr>
        <w:t>推动新时代民政事业高质量发展。“十四五”时期也将是推进儿童福利事业发展的重要机遇期。国家更加重视儿童福利事业和未成年人保护工作，新修订的《未成年人保护法》赋予了民政部门牵头协调未成年人保护、实施兜底监护等法定职责，对做好儿童福利和未成年人保护工作提出了新的更高的要求。儿童福利工作正面临“三大转变”：一是内容上从保生存向保发展转变；二是对象上从困境儿童为主向全体未成年人转变；三是职责上从群团牵头向政府主导转变。省委、省政府高度重视保障和改善基本民生，为新时期儿童福利事业发展创造了有利的环境和条件。</w:t>
      </w:r>
    </w:p>
    <w:p w:rsidR="004169C5" w:rsidRPr="004649A4" w:rsidRDefault="004169C5" w:rsidP="004169C5">
      <w:pPr>
        <w:ind w:firstLineChars="200" w:firstLine="640"/>
        <w:rPr>
          <w:rFonts w:ascii="仿宋" w:eastAsia="仿宋" w:hAnsi="仿宋"/>
          <w:color w:val="000000" w:themeColor="text1"/>
          <w:sz w:val="32"/>
          <w:szCs w:val="32"/>
        </w:rPr>
      </w:pPr>
      <w:r w:rsidRPr="004649A4">
        <w:rPr>
          <w:rFonts w:ascii="仿宋" w:eastAsia="仿宋" w:hAnsi="仿宋" w:hint="eastAsia"/>
          <w:color w:val="000000" w:themeColor="text1"/>
          <w:sz w:val="32"/>
          <w:szCs w:val="32"/>
        </w:rPr>
        <w:t>与此同时，我省儿童福利事业发展中也存在一些问题和挑战。</w:t>
      </w:r>
      <w:r w:rsidRPr="004649A4">
        <w:rPr>
          <w:rFonts w:ascii="仿宋" w:eastAsia="仿宋" w:hAnsi="仿宋" w:hint="eastAsia"/>
          <w:b/>
          <w:color w:val="000000" w:themeColor="text1"/>
          <w:sz w:val="32"/>
          <w:szCs w:val="32"/>
        </w:rPr>
        <w:t>一是儿童福利供给结构有待调整。</w:t>
      </w:r>
      <w:r w:rsidRPr="004649A4">
        <w:rPr>
          <w:rFonts w:ascii="仿宋" w:eastAsia="仿宋" w:hAnsi="仿宋" w:hint="eastAsia"/>
          <w:color w:val="000000" w:themeColor="text1"/>
          <w:sz w:val="32"/>
          <w:szCs w:val="32"/>
        </w:rPr>
        <w:t>机构内集中养育儿童数量不断下降，病残儿童比例不断上升，专业服务需求日益增强，社会上困境儿童服务需求凸显，儿童福利机构面临转型发展的迫切要求。</w:t>
      </w:r>
      <w:r w:rsidRPr="004649A4">
        <w:rPr>
          <w:rFonts w:ascii="仿宋" w:eastAsia="仿宋" w:hAnsi="仿宋" w:hint="eastAsia"/>
          <w:b/>
          <w:color w:val="000000" w:themeColor="text1"/>
          <w:sz w:val="32"/>
          <w:szCs w:val="32"/>
        </w:rPr>
        <w:t>二是未成年人救助保护机制尚未有效运行。</w:t>
      </w:r>
      <w:r w:rsidRPr="004649A4">
        <w:rPr>
          <w:rFonts w:ascii="仿宋" w:eastAsia="仿宋" w:hAnsi="仿宋" w:hint="eastAsia"/>
          <w:color w:val="000000" w:themeColor="text1"/>
          <w:sz w:val="32"/>
          <w:szCs w:val="32"/>
        </w:rPr>
        <w:t>现有未成年人救助保护机构大部分只是挂牌，缺乏人员、场所、经费，随着新修订的《未成年人保护法》实施，急需未成年人救助保护机构实体化运行；同时工作协调机制需进一步完善，部门协作有待进一步加强。</w:t>
      </w:r>
      <w:r w:rsidRPr="004649A4">
        <w:rPr>
          <w:rFonts w:ascii="仿宋" w:eastAsia="仿宋" w:hAnsi="仿宋" w:hint="eastAsia"/>
          <w:b/>
          <w:color w:val="000000" w:themeColor="text1"/>
          <w:sz w:val="32"/>
          <w:szCs w:val="32"/>
        </w:rPr>
        <w:t>三是儿童福利队伍建设有待加强。</w:t>
      </w:r>
      <w:r w:rsidRPr="004649A4">
        <w:rPr>
          <w:rFonts w:ascii="仿宋" w:eastAsia="仿宋" w:hAnsi="仿宋" w:hint="eastAsia"/>
          <w:color w:val="000000" w:themeColor="text1"/>
          <w:sz w:val="32"/>
          <w:szCs w:val="32"/>
        </w:rPr>
        <w:t>从事儿童福利和儿童保护的专业人员少，</w:t>
      </w:r>
      <w:r w:rsidRPr="004649A4">
        <w:rPr>
          <w:rFonts w:ascii="仿宋" w:eastAsia="仿宋" w:hAnsi="仿宋" w:hint="eastAsia"/>
          <w:color w:val="000000" w:themeColor="text1"/>
          <w:sz w:val="32"/>
          <w:szCs w:val="32"/>
        </w:rPr>
        <w:lastRenderedPageBreak/>
        <w:t>工资待遇偏低，队伍不稳定。村（居）儿童主任结构有待优化，能力有待提升，服务报酬需进一步落实。</w:t>
      </w:r>
      <w:r w:rsidRPr="004649A4">
        <w:rPr>
          <w:rFonts w:ascii="仿宋" w:eastAsia="仿宋" w:hAnsi="仿宋" w:hint="eastAsia"/>
          <w:b/>
          <w:color w:val="000000" w:themeColor="text1"/>
          <w:sz w:val="32"/>
          <w:szCs w:val="32"/>
        </w:rPr>
        <w:t>四是社会力量参与机制尚不完善。</w:t>
      </w:r>
      <w:r w:rsidRPr="004649A4">
        <w:rPr>
          <w:rFonts w:ascii="仿宋" w:eastAsia="仿宋" w:hAnsi="仿宋" w:hint="eastAsia"/>
          <w:color w:val="000000" w:themeColor="text1"/>
          <w:sz w:val="32"/>
          <w:szCs w:val="32"/>
        </w:rPr>
        <w:t>儿童服务类专业社会组织缺乏，需进一步培育发展；通过政府购买服务为困境儿童群体提供精准、个性化服务有待加强。</w:t>
      </w:r>
      <w:r w:rsidRPr="004649A4">
        <w:rPr>
          <w:rFonts w:ascii="仿宋" w:eastAsia="仿宋" w:hAnsi="仿宋" w:hint="eastAsia"/>
          <w:b/>
          <w:color w:val="000000" w:themeColor="text1"/>
          <w:sz w:val="32"/>
          <w:szCs w:val="32"/>
        </w:rPr>
        <w:t>五是数字化改革需加大力度。</w:t>
      </w:r>
      <w:r w:rsidRPr="004649A4">
        <w:rPr>
          <w:rFonts w:ascii="仿宋" w:eastAsia="仿宋" w:hAnsi="仿宋" w:hint="eastAsia"/>
          <w:color w:val="000000" w:themeColor="text1"/>
          <w:sz w:val="32"/>
          <w:szCs w:val="32"/>
        </w:rPr>
        <w:t>儿童福利领域数字化改革尚在起步阶段，服务理念、服务方式需进一步转变。</w:t>
      </w:r>
    </w:p>
    <w:p w:rsidR="004169C5" w:rsidRPr="004649A4" w:rsidRDefault="004169C5" w:rsidP="004169C5">
      <w:pPr>
        <w:ind w:firstLineChars="200" w:firstLine="640"/>
        <w:rPr>
          <w:rFonts w:ascii="仿宋" w:eastAsia="仿宋" w:hAnsi="仿宋"/>
          <w:color w:val="000000" w:themeColor="text1"/>
          <w:sz w:val="32"/>
          <w:szCs w:val="32"/>
        </w:rPr>
      </w:pPr>
      <w:r w:rsidRPr="004649A4">
        <w:rPr>
          <w:rFonts w:ascii="仿宋" w:eastAsia="仿宋" w:hAnsi="仿宋" w:hint="eastAsia"/>
          <w:color w:val="000000" w:themeColor="text1"/>
          <w:sz w:val="32"/>
          <w:szCs w:val="32"/>
        </w:rPr>
        <w:t>“十四五”时期，儿童福利事业发展机遇与挑战并存。要准确把握新形势、新要求，抓住新机遇，增强大局意识、责任意识、创新意识，按照省委省政府奋力打造新时代全面展示中国特色社会主义制度优越性的重要窗口，基本实现高水平现代化，争创社会主义现代化</w:t>
      </w:r>
      <w:proofErr w:type="gramStart"/>
      <w:r w:rsidRPr="004649A4">
        <w:rPr>
          <w:rFonts w:ascii="仿宋" w:eastAsia="仿宋" w:hAnsi="仿宋" w:hint="eastAsia"/>
          <w:color w:val="000000" w:themeColor="text1"/>
          <w:sz w:val="32"/>
          <w:szCs w:val="32"/>
        </w:rPr>
        <w:t>先行省</w:t>
      </w:r>
      <w:proofErr w:type="gramEnd"/>
      <w:r w:rsidRPr="004649A4">
        <w:rPr>
          <w:rFonts w:ascii="仿宋" w:eastAsia="仿宋" w:hAnsi="仿宋" w:hint="eastAsia"/>
          <w:color w:val="000000" w:themeColor="text1"/>
          <w:sz w:val="32"/>
          <w:szCs w:val="32"/>
        </w:rPr>
        <w:t>的要求，统筹规划，完善制度，创新模式，加快实施“关爱保护、健康成长”的儿童福利先行计划，不断开创我省儿童福利事业发展新局面，继续在全国发挥引领和示范作用。</w:t>
      </w:r>
    </w:p>
    <w:p w:rsidR="004169C5" w:rsidRPr="004649A4" w:rsidRDefault="004169C5" w:rsidP="004169C5">
      <w:pPr>
        <w:ind w:firstLineChars="200" w:firstLine="640"/>
        <w:rPr>
          <w:rFonts w:ascii="黑体" w:eastAsia="黑体" w:hAnsi="黑体"/>
          <w:color w:val="000000" w:themeColor="text1"/>
          <w:sz w:val="32"/>
          <w:szCs w:val="32"/>
        </w:rPr>
      </w:pPr>
      <w:r w:rsidRPr="004649A4">
        <w:rPr>
          <w:rFonts w:ascii="黑体" w:eastAsia="黑体" w:hAnsi="黑体" w:hint="eastAsia"/>
          <w:color w:val="000000" w:themeColor="text1"/>
          <w:sz w:val="32"/>
          <w:szCs w:val="32"/>
        </w:rPr>
        <w:t>二、总体要求</w:t>
      </w:r>
    </w:p>
    <w:p w:rsidR="004169C5" w:rsidRPr="004649A4" w:rsidRDefault="004169C5" w:rsidP="004169C5">
      <w:pPr>
        <w:ind w:firstLineChars="200" w:firstLine="643"/>
        <w:rPr>
          <w:rFonts w:ascii="楷体" w:eastAsia="楷体" w:hAnsi="楷体"/>
          <w:b/>
          <w:color w:val="000000" w:themeColor="text1"/>
          <w:sz w:val="32"/>
          <w:szCs w:val="32"/>
        </w:rPr>
      </w:pPr>
      <w:r w:rsidRPr="004649A4">
        <w:rPr>
          <w:rFonts w:ascii="楷体" w:eastAsia="楷体" w:hAnsi="楷体" w:hint="eastAsia"/>
          <w:b/>
          <w:color w:val="000000" w:themeColor="text1"/>
          <w:sz w:val="32"/>
          <w:szCs w:val="32"/>
        </w:rPr>
        <w:t>（一）指导思想</w:t>
      </w:r>
    </w:p>
    <w:p w:rsidR="004169C5" w:rsidRPr="004649A4" w:rsidRDefault="004169C5" w:rsidP="004169C5">
      <w:pPr>
        <w:ind w:firstLineChars="200" w:firstLine="640"/>
        <w:rPr>
          <w:rFonts w:ascii="仿宋" w:eastAsia="仿宋" w:hAnsi="仿宋"/>
          <w:color w:val="000000" w:themeColor="text1"/>
          <w:sz w:val="32"/>
          <w:szCs w:val="32"/>
        </w:rPr>
      </w:pPr>
      <w:r w:rsidRPr="004649A4">
        <w:rPr>
          <w:rFonts w:ascii="仿宋" w:eastAsia="仿宋" w:hAnsi="仿宋" w:hint="eastAsia"/>
          <w:color w:val="000000" w:themeColor="text1"/>
          <w:sz w:val="32"/>
          <w:szCs w:val="32"/>
        </w:rPr>
        <w:t>以习近平新时代中国特色社会主义思想为指导，深入贯彻落实省委省政府《关于新时代民政事业高质量发展的实施意见》，以需求和问题为导向，深化改革创新，完善儿童福利和儿童保护体系，推进儿童福利事业转型发展，保障儿童的生存权、发展权、受保护权和参与权，促进儿童健康成长，</w:t>
      </w:r>
      <w:r w:rsidRPr="004649A4">
        <w:rPr>
          <w:rFonts w:ascii="仿宋" w:eastAsia="仿宋" w:hAnsi="仿宋" w:hint="eastAsia"/>
          <w:color w:val="000000" w:themeColor="text1"/>
          <w:sz w:val="32"/>
          <w:szCs w:val="32"/>
        </w:rPr>
        <w:lastRenderedPageBreak/>
        <w:t>为建设“重要窗口”、推进共同富裕、全面展示社会主义制度优越性贡献力量。</w:t>
      </w:r>
    </w:p>
    <w:p w:rsidR="004169C5" w:rsidRPr="004649A4" w:rsidRDefault="004169C5" w:rsidP="004169C5">
      <w:pPr>
        <w:ind w:firstLineChars="200" w:firstLine="643"/>
        <w:rPr>
          <w:rFonts w:ascii="楷体" w:eastAsia="楷体" w:hAnsi="楷体"/>
          <w:b/>
          <w:color w:val="000000" w:themeColor="text1"/>
          <w:sz w:val="32"/>
          <w:szCs w:val="32"/>
        </w:rPr>
      </w:pPr>
      <w:r w:rsidRPr="004649A4">
        <w:rPr>
          <w:rFonts w:ascii="楷体" w:eastAsia="楷体" w:hAnsi="楷体" w:hint="eastAsia"/>
          <w:b/>
          <w:color w:val="000000" w:themeColor="text1"/>
          <w:sz w:val="32"/>
          <w:szCs w:val="32"/>
        </w:rPr>
        <w:t>（二）</w:t>
      </w:r>
      <w:r w:rsidRPr="004649A4">
        <w:rPr>
          <w:rFonts w:ascii="楷体" w:eastAsia="楷体" w:hAnsi="楷体" w:hint="eastAsia"/>
          <w:b/>
          <w:color w:val="000000" w:themeColor="text1"/>
          <w:sz w:val="32"/>
          <w:szCs w:val="32"/>
        </w:rPr>
        <w:tab/>
        <w:t>基本原则</w:t>
      </w: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仿宋" w:eastAsia="仿宋" w:hAnsi="仿宋" w:hint="eastAsia"/>
          <w:b/>
          <w:color w:val="000000" w:themeColor="text1"/>
          <w:sz w:val="32"/>
          <w:szCs w:val="32"/>
        </w:rPr>
        <w:t>——儿童优先，全面发展。</w:t>
      </w:r>
      <w:r w:rsidRPr="004649A4">
        <w:rPr>
          <w:rFonts w:ascii="仿宋" w:eastAsia="仿宋" w:hAnsi="仿宋" w:hint="eastAsia"/>
          <w:color w:val="000000" w:themeColor="text1"/>
          <w:sz w:val="32"/>
          <w:szCs w:val="32"/>
        </w:rPr>
        <w:t>坚持儿童利益最大化，给予儿童特殊、优先保护，在制订相关法规、政策、规划和配置资源等方面优先考虑儿童的利益和需求，保障儿童身心健康，促进儿童健康成长。</w:t>
      </w: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仿宋" w:eastAsia="仿宋" w:hAnsi="仿宋" w:hint="eastAsia"/>
          <w:b/>
          <w:color w:val="000000" w:themeColor="text1"/>
          <w:sz w:val="32"/>
          <w:szCs w:val="32"/>
        </w:rPr>
        <w:t>——拓展供给，精准服务。</w:t>
      </w:r>
      <w:r w:rsidRPr="004649A4">
        <w:rPr>
          <w:rFonts w:ascii="仿宋" w:eastAsia="仿宋" w:hAnsi="仿宋" w:hint="eastAsia"/>
          <w:color w:val="000000" w:themeColor="text1"/>
          <w:sz w:val="32"/>
          <w:szCs w:val="32"/>
        </w:rPr>
        <w:t>坚持“保基本、补不足、促发展、强监管”的基本思路，加大儿童福利供给，拓展儿童服务范围。鼓励社会力量参与儿童福利服务，充分发挥专业社会组织和社会工作者力量，为儿童提供精准化、专业化、个性化服务。</w:t>
      </w: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仿宋" w:eastAsia="仿宋" w:hAnsi="仿宋" w:hint="eastAsia"/>
          <w:b/>
          <w:color w:val="000000" w:themeColor="text1"/>
          <w:sz w:val="32"/>
          <w:szCs w:val="32"/>
        </w:rPr>
        <w:t>——数字赋能、资源优化。</w:t>
      </w:r>
      <w:r w:rsidRPr="004649A4">
        <w:rPr>
          <w:rFonts w:ascii="仿宋" w:eastAsia="仿宋" w:hAnsi="仿宋" w:hint="eastAsia"/>
          <w:color w:val="000000" w:themeColor="text1"/>
          <w:sz w:val="32"/>
          <w:szCs w:val="32"/>
        </w:rPr>
        <w:t>坚持“集成共享、高效便民”的理念，加快数字化改革，打造智慧儿童福利服务平台，实现儿童服务线上线下深度融合。加强部门协调，整合现有儿童福利服务资源，进一步优化资源配置，形成发展合力，更好满足广大儿童的新期望、新需求。</w:t>
      </w:r>
    </w:p>
    <w:p w:rsidR="004169C5" w:rsidRPr="004649A4" w:rsidRDefault="004169C5" w:rsidP="004169C5">
      <w:pPr>
        <w:ind w:firstLineChars="200" w:firstLine="643"/>
        <w:rPr>
          <w:rFonts w:ascii="宋体" w:eastAsia="宋体" w:hAnsi="宋体" w:cs="宋体"/>
          <w:color w:val="000000" w:themeColor="text1"/>
          <w:kern w:val="0"/>
          <w:sz w:val="24"/>
          <w:szCs w:val="24"/>
        </w:rPr>
      </w:pPr>
      <w:r w:rsidRPr="004649A4">
        <w:rPr>
          <w:rFonts w:ascii="仿宋" w:eastAsia="仿宋" w:hAnsi="仿宋" w:hint="eastAsia"/>
          <w:b/>
          <w:color w:val="000000" w:themeColor="text1"/>
          <w:sz w:val="32"/>
          <w:szCs w:val="32"/>
        </w:rPr>
        <w:t>——扶困救弱、城乡均等。</w:t>
      </w:r>
      <w:r w:rsidRPr="004649A4">
        <w:rPr>
          <w:rFonts w:ascii="仿宋" w:eastAsia="仿宋" w:hAnsi="仿宋" w:hint="eastAsia"/>
          <w:bCs/>
          <w:color w:val="000000" w:themeColor="text1"/>
          <w:sz w:val="32"/>
          <w:szCs w:val="32"/>
        </w:rPr>
        <w:t>坚持</w:t>
      </w:r>
      <w:r w:rsidRPr="004649A4">
        <w:rPr>
          <w:rFonts w:ascii="仿宋" w:eastAsia="仿宋" w:hAnsi="仿宋" w:hint="eastAsia"/>
          <w:color w:val="000000" w:themeColor="text1"/>
          <w:sz w:val="32"/>
          <w:szCs w:val="32"/>
        </w:rPr>
        <w:t>公平公正，强化重点儿童群体基本保障和兜底保护，精准识别认定各类儿童服务对象，加强分类保障。通过制度建设、资金投入、项目布局等措施，缩小城乡儿童福利服务供给差距，实现儿童基本公共服务均等化。</w:t>
      </w:r>
    </w:p>
    <w:p w:rsidR="004169C5" w:rsidRPr="004649A4" w:rsidRDefault="004169C5" w:rsidP="004169C5">
      <w:pPr>
        <w:ind w:firstLineChars="200" w:firstLine="643"/>
        <w:rPr>
          <w:rFonts w:ascii="楷体" w:eastAsia="楷体" w:hAnsi="楷体"/>
          <w:b/>
          <w:color w:val="000000" w:themeColor="text1"/>
          <w:sz w:val="32"/>
          <w:szCs w:val="32"/>
        </w:rPr>
      </w:pPr>
      <w:r w:rsidRPr="004649A4">
        <w:rPr>
          <w:rFonts w:ascii="楷体" w:eastAsia="楷体" w:hAnsi="楷体" w:hint="eastAsia"/>
          <w:b/>
          <w:color w:val="000000" w:themeColor="text1"/>
          <w:sz w:val="32"/>
          <w:szCs w:val="32"/>
        </w:rPr>
        <w:lastRenderedPageBreak/>
        <w:t>（三）发展目标</w:t>
      </w:r>
    </w:p>
    <w:p w:rsidR="004169C5" w:rsidRPr="004649A4" w:rsidRDefault="004169C5" w:rsidP="004169C5">
      <w:pPr>
        <w:ind w:firstLineChars="200" w:firstLine="640"/>
        <w:rPr>
          <w:rFonts w:ascii="仿宋" w:eastAsia="仿宋" w:hAnsi="仿宋"/>
          <w:color w:val="000000" w:themeColor="text1"/>
          <w:sz w:val="32"/>
          <w:szCs w:val="32"/>
        </w:rPr>
      </w:pPr>
      <w:r w:rsidRPr="004649A4">
        <w:rPr>
          <w:rFonts w:ascii="仿宋" w:eastAsia="仿宋" w:hAnsi="仿宋" w:hint="eastAsia"/>
          <w:color w:val="000000" w:themeColor="text1"/>
          <w:sz w:val="32"/>
          <w:szCs w:val="32"/>
        </w:rPr>
        <w:t>到2025年，基本建成城乡一体、覆盖全面的儿童福利服务体系，城乡福利项目和内容更加多样化，儿童福利保障和未成年人保护水平得到全面提升。</w:t>
      </w: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仿宋" w:eastAsia="仿宋" w:hAnsi="仿宋" w:hint="eastAsia"/>
          <w:b/>
          <w:color w:val="000000" w:themeColor="text1"/>
          <w:sz w:val="32"/>
          <w:szCs w:val="32"/>
        </w:rPr>
        <w:t>——儿童福利设施更加完善。</w:t>
      </w:r>
      <w:r w:rsidRPr="004649A4">
        <w:rPr>
          <w:rFonts w:ascii="仿宋" w:eastAsia="仿宋" w:hAnsi="仿宋" w:hint="eastAsia"/>
          <w:color w:val="000000" w:themeColor="text1"/>
          <w:sz w:val="32"/>
          <w:szCs w:val="32"/>
        </w:rPr>
        <w:t>儿童福利机构实现优化提质和转型发展，资源配置更加优化，保障服务更加高效，每个设区市拥有1家区域性儿童福利机构，市县未成年人救助保护机构实现全覆盖，村（社）儿童之家应建尽建。</w:t>
      </w: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仿宋" w:eastAsia="仿宋" w:hAnsi="仿宋" w:hint="eastAsia"/>
          <w:b/>
          <w:color w:val="000000" w:themeColor="text1"/>
          <w:sz w:val="32"/>
          <w:szCs w:val="32"/>
        </w:rPr>
        <w:t>——儿童兜底保障更加精准。</w:t>
      </w:r>
      <w:r w:rsidRPr="004649A4">
        <w:rPr>
          <w:rFonts w:ascii="仿宋" w:eastAsia="仿宋" w:hAnsi="仿宋" w:hint="eastAsia"/>
          <w:color w:val="000000" w:themeColor="text1"/>
          <w:sz w:val="32"/>
          <w:szCs w:val="32"/>
        </w:rPr>
        <w:t>完善分类保障制度，孤儿、事实无人抚养儿童等困境儿童应保尽保，保障标准稳步提升。完善儿童监护制度，全面履行儿童监护兜底职责。</w:t>
      </w: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仿宋" w:eastAsia="仿宋" w:hAnsi="仿宋" w:hint="eastAsia"/>
          <w:b/>
          <w:color w:val="000000" w:themeColor="text1"/>
          <w:sz w:val="32"/>
          <w:szCs w:val="32"/>
        </w:rPr>
        <w:t>——儿童保护机制更加完善。</w:t>
      </w:r>
      <w:r w:rsidRPr="004649A4">
        <w:rPr>
          <w:rFonts w:ascii="仿宋" w:eastAsia="仿宋" w:hAnsi="仿宋" w:hint="eastAsia"/>
          <w:color w:val="000000" w:themeColor="text1"/>
          <w:sz w:val="32"/>
          <w:szCs w:val="32"/>
        </w:rPr>
        <w:t>省市县三级未成年人保护工作协调机制建立健全，城乡未成年人保护网络不断完善，部门职责明确，联动响应机制运转顺畅。</w:t>
      </w:r>
    </w:p>
    <w:p w:rsidR="004169C5" w:rsidRPr="004649A4" w:rsidRDefault="004169C5" w:rsidP="004169C5">
      <w:pPr>
        <w:ind w:firstLineChars="200" w:firstLine="640"/>
        <w:rPr>
          <w:rFonts w:ascii="仿宋" w:eastAsia="仿宋" w:hAnsi="仿宋"/>
          <w:color w:val="000000" w:themeColor="text1"/>
          <w:sz w:val="32"/>
          <w:szCs w:val="32"/>
        </w:rPr>
      </w:pPr>
      <w:r w:rsidRPr="004649A4">
        <w:rPr>
          <w:rFonts w:ascii="仿宋" w:eastAsia="仿宋" w:hAnsi="仿宋" w:hint="eastAsia"/>
          <w:color w:val="000000" w:themeColor="text1"/>
          <w:sz w:val="32"/>
          <w:szCs w:val="32"/>
        </w:rPr>
        <w:t>到2035年，儿童保护、发展、参与的社会环境进一步优化，儿童福利保障、权益保护、发展环境等方面更加优先，建成与高水平全面建设社会主义现代化相适应的儿童福利服务体系。</w:t>
      </w:r>
    </w:p>
    <w:p w:rsidR="004169C5" w:rsidRPr="004649A4" w:rsidRDefault="004169C5" w:rsidP="004169C5">
      <w:pPr>
        <w:jc w:val="center"/>
        <w:rPr>
          <w:rFonts w:ascii="宋体" w:eastAsia="宋体" w:hAnsi="宋体"/>
          <w:b/>
          <w:bCs/>
          <w:color w:val="000000" w:themeColor="text1"/>
          <w:sz w:val="32"/>
          <w:szCs w:val="32"/>
        </w:rPr>
      </w:pPr>
    </w:p>
    <w:p w:rsidR="004169C5" w:rsidRPr="004649A4" w:rsidRDefault="004169C5" w:rsidP="004169C5">
      <w:pPr>
        <w:jc w:val="center"/>
        <w:rPr>
          <w:rFonts w:ascii="宋体" w:eastAsia="宋体" w:hAnsi="宋体"/>
          <w:b/>
          <w:bCs/>
          <w:color w:val="000000" w:themeColor="text1"/>
          <w:sz w:val="32"/>
          <w:szCs w:val="32"/>
        </w:rPr>
      </w:pPr>
    </w:p>
    <w:p w:rsidR="004169C5" w:rsidRPr="004649A4" w:rsidRDefault="004169C5" w:rsidP="004169C5">
      <w:pPr>
        <w:jc w:val="center"/>
        <w:rPr>
          <w:rFonts w:ascii="宋体" w:eastAsia="宋体" w:hAnsi="宋体"/>
          <w:b/>
          <w:bCs/>
          <w:color w:val="000000" w:themeColor="text1"/>
          <w:sz w:val="32"/>
          <w:szCs w:val="32"/>
        </w:rPr>
      </w:pPr>
    </w:p>
    <w:p w:rsidR="004169C5" w:rsidRPr="004649A4" w:rsidRDefault="004169C5" w:rsidP="004169C5">
      <w:pPr>
        <w:jc w:val="center"/>
        <w:rPr>
          <w:rFonts w:ascii="宋体" w:eastAsia="宋体" w:hAnsi="宋体"/>
          <w:b/>
          <w:bCs/>
          <w:color w:val="000000" w:themeColor="text1"/>
          <w:sz w:val="32"/>
          <w:szCs w:val="32"/>
        </w:rPr>
      </w:pPr>
    </w:p>
    <w:p w:rsidR="004169C5" w:rsidRPr="004649A4" w:rsidRDefault="004169C5" w:rsidP="004169C5">
      <w:pPr>
        <w:jc w:val="center"/>
        <w:rPr>
          <w:rFonts w:ascii="宋体" w:eastAsia="宋体" w:hAnsi="宋体"/>
          <w:b/>
          <w:bCs/>
          <w:color w:val="000000" w:themeColor="text1"/>
          <w:sz w:val="32"/>
          <w:szCs w:val="32"/>
        </w:rPr>
      </w:pPr>
    </w:p>
    <w:p w:rsidR="004169C5" w:rsidRPr="004649A4" w:rsidRDefault="004169C5" w:rsidP="004169C5">
      <w:pPr>
        <w:jc w:val="center"/>
        <w:rPr>
          <w:rFonts w:ascii="宋体" w:eastAsia="宋体" w:hAnsi="宋体"/>
          <w:b/>
          <w:bCs/>
          <w:color w:val="000000" w:themeColor="text1"/>
          <w:sz w:val="32"/>
          <w:szCs w:val="32"/>
        </w:rPr>
      </w:pPr>
      <w:r w:rsidRPr="004649A4">
        <w:rPr>
          <w:rFonts w:ascii="宋体" w:eastAsia="宋体" w:hAnsi="宋体" w:hint="eastAsia"/>
          <w:b/>
          <w:bCs/>
          <w:color w:val="000000" w:themeColor="text1"/>
          <w:sz w:val="32"/>
          <w:szCs w:val="32"/>
        </w:rPr>
        <w:t>浙江省儿童福利事业“十四五”发展指标</w:t>
      </w:r>
    </w:p>
    <w:tbl>
      <w:tblPr>
        <w:tblW w:w="84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22"/>
        <w:gridCol w:w="4019"/>
        <w:gridCol w:w="905"/>
        <w:gridCol w:w="1026"/>
        <w:gridCol w:w="992"/>
        <w:gridCol w:w="992"/>
      </w:tblGrid>
      <w:tr w:rsidR="004169C5" w:rsidRPr="004649A4" w:rsidTr="008C7CE6">
        <w:trPr>
          <w:trHeight w:val="567"/>
          <w:jc w:val="center"/>
        </w:trPr>
        <w:tc>
          <w:tcPr>
            <w:tcW w:w="522" w:type="dxa"/>
            <w:vAlign w:val="center"/>
          </w:tcPr>
          <w:p w:rsidR="004169C5" w:rsidRPr="004649A4" w:rsidRDefault="004169C5" w:rsidP="008C7CE6">
            <w:pPr>
              <w:spacing w:line="400" w:lineRule="exact"/>
              <w:jc w:val="center"/>
              <w:rPr>
                <w:rFonts w:asciiTheme="minorEastAsia" w:hAnsiTheme="minorEastAsia" w:cs="仿宋"/>
                <w:b/>
                <w:bCs/>
                <w:color w:val="000000" w:themeColor="text1"/>
                <w:sz w:val="28"/>
                <w:szCs w:val="28"/>
              </w:rPr>
            </w:pPr>
            <w:r w:rsidRPr="004649A4">
              <w:rPr>
                <w:rFonts w:asciiTheme="minorEastAsia" w:hAnsiTheme="minorEastAsia" w:cs="仿宋" w:hint="eastAsia"/>
                <w:b/>
                <w:bCs/>
                <w:color w:val="000000" w:themeColor="text1"/>
                <w:sz w:val="28"/>
                <w:szCs w:val="28"/>
              </w:rPr>
              <w:t>序号</w:t>
            </w:r>
          </w:p>
        </w:tc>
        <w:tc>
          <w:tcPr>
            <w:tcW w:w="4019" w:type="dxa"/>
            <w:vAlign w:val="center"/>
          </w:tcPr>
          <w:p w:rsidR="004169C5" w:rsidRPr="004649A4" w:rsidRDefault="004169C5" w:rsidP="008C7CE6">
            <w:pPr>
              <w:spacing w:line="400" w:lineRule="exact"/>
              <w:jc w:val="center"/>
              <w:rPr>
                <w:rFonts w:asciiTheme="minorEastAsia" w:hAnsiTheme="minorEastAsia" w:cs="仿宋"/>
                <w:b/>
                <w:bCs/>
                <w:color w:val="000000" w:themeColor="text1"/>
                <w:sz w:val="28"/>
                <w:szCs w:val="28"/>
              </w:rPr>
            </w:pPr>
            <w:r w:rsidRPr="004649A4">
              <w:rPr>
                <w:rFonts w:asciiTheme="minorEastAsia" w:hAnsiTheme="minorEastAsia" w:cs="仿宋" w:hint="eastAsia"/>
                <w:b/>
                <w:bCs/>
                <w:color w:val="000000" w:themeColor="text1"/>
                <w:sz w:val="28"/>
                <w:szCs w:val="28"/>
              </w:rPr>
              <w:t>主要指标</w:t>
            </w:r>
          </w:p>
        </w:tc>
        <w:tc>
          <w:tcPr>
            <w:tcW w:w="905" w:type="dxa"/>
            <w:vAlign w:val="center"/>
          </w:tcPr>
          <w:p w:rsidR="004169C5" w:rsidRPr="004649A4" w:rsidRDefault="004169C5" w:rsidP="008C7CE6">
            <w:pPr>
              <w:spacing w:line="400" w:lineRule="exact"/>
              <w:jc w:val="center"/>
              <w:rPr>
                <w:rFonts w:asciiTheme="minorEastAsia" w:hAnsiTheme="minorEastAsia" w:cs="仿宋"/>
                <w:b/>
                <w:bCs/>
                <w:color w:val="000000" w:themeColor="text1"/>
                <w:sz w:val="28"/>
                <w:szCs w:val="28"/>
              </w:rPr>
            </w:pPr>
            <w:r w:rsidRPr="004649A4">
              <w:rPr>
                <w:rFonts w:asciiTheme="minorEastAsia" w:hAnsiTheme="minorEastAsia" w:cs="仿宋" w:hint="eastAsia"/>
                <w:b/>
                <w:bCs/>
                <w:color w:val="000000" w:themeColor="text1"/>
                <w:sz w:val="28"/>
                <w:szCs w:val="28"/>
              </w:rPr>
              <w:t>单位</w:t>
            </w:r>
          </w:p>
        </w:tc>
        <w:tc>
          <w:tcPr>
            <w:tcW w:w="1026" w:type="dxa"/>
            <w:vAlign w:val="center"/>
          </w:tcPr>
          <w:p w:rsidR="004169C5" w:rsidRPr="004649A4" w:rsidRDefault="004169C5" w:rsidP="008C7CE6">
            <w:pPr>
              <w:spacing w:line="400" w:lineRule="exact"/>
              <w:jc w:val="center"/>
              <w:rPr>
                <w:rFonts w:asciiTheme="minorEastAsia" w:hAnsiTheme="minorEastAsia" w:cs="仿宋"/>
                <w:b/>
                <w:bCs/>
                <w:color w:val="000000" w:themeColor="text1"/>
                <w:sz w:val="28"/>
                <w:szCs w:val="28"/>
              </w:rPr>
            </w:pPr>
            <w:r w:rsidRPr="004649A4">
              <w:rPr>
                <w:rFonts w:asciiTheme="minorEastAsia" w:hAnsiTheme="minorEastAsia" w:cs="仿宋" w:hint="eastAsia"/>
                <w:b/>
                <w:bCs/>
                <w:color w:val="000000" w:themeColor="text1"/>
                <w:sz w:val="28"/>
                <w:szCs w:val="28"/>
              </w:rPr>
              <w:t>2020年</w:t>
            </w:r>
          </w:p>
          <w:p w:rsidR="004169C5" w:rsidRPr="004649A4" w:rsidRDefault="004169C5" w:rsidP="008C7CE6">
            <w:pPr>
              <w:spacing w:line="400" w:lineRule="exact"/>
              <w:jc w:val="center"/>
              <w:rPr>
                <w:rFonts w:asciiTheme="minorEastAsia" w:hAnsiTheme="minorEastAsia" w:cs="仿宋"/>
                <w:b/>
                <w:bCs/>
                <w:color w:val="000000" w:themeColor="text1"/>
                <w:sz w:val="28"/>
                <w:szCs w:val="28"/>
              </w:rPr>
            </w:pPr>
            <w:r w:rsidRPr="004649A4">
              <w:rPr>
                <w:rFonts w:asciiTheme="minorEastAsia" w:hAnsiTheme="minorEastAsia" w:cs="仿宋" w:hint="eastAsia"/>
                <w:b/>
                <w:bCs/>
                <w:color w:val="000000" w:themeColor="text1"/>
                <w:sz w:val="28"/>
                <w:szCs w:val="28"/>
              </w:rPr>
              <w:t>实际值</w:t>
            </w:r>
          </w:p>
        </w:tc>
        <w:tc>
          <w:tcPr>
            <w:tcW w:w="992" w:type="dxa"/>
            <w:vAlign w:val="center"/>
          </w:tcPr>
          <w:p w:rsidR="004169C5" w:rsidRPr="004649A4" w:rsidRDefault="004169C5" w:rsidP="008C7CE6">
            <w:pPr>
              <w:spacing w:line="400" w:lineRule="exact"/>
              <w:jc w:val="center"/>
              <w:rPr>
                <w:rFonts w:asciiTheme="minorEastAsia" w:hAnsiTheme="minorEastAsia" w:cs="仿宋"/>
                <w:b/>
                <w:bCs/>
                <w:color w:val="000000" w:themeColor="text1"/>
                <w:sz w:val="28"/>
                <w:szCs w:val="28"/>
              </w:rPr>
            </w:pPr>
            <w:r w:rsidRPr="004649A4">
              <w:rPr>
                <w:rFonts w:asciiTheme="minorEastAsia" w:hAnsiTheme="minorEastAsia" w:cs="仿宋" w:hint="eastAsia"/>
                <w:b/>
                <w:bCs/>
                <w:color w:val="000000" w:themeColor="text1"/>
                <w:sz w:val="28"/>
                <w:szCs w:val="28"/>
              </w:rPr>
              <w:t>2</w:t>
            </w:r>
            <w:r w:rsidRPr="004649A4">
              <w:rPr>
                <w:rFonts w:asciiTheme="minorEastAsia" w:hAnsiTheme="minorEastAsia" w:cs="仿宋"/>
                <w:b/>
                <w:bCs/>
                <w:color w:val="000000" w:themeColor="text1"/>
                <w:sz w:val="28"/>
                <w:szCs w:val="28"/>
              </w:rPr>
              <w:t>022</w:t>
            </w:r>
            <w:r w:rsidRPr="004649A4">
              <w:rPr>
                <w:rFonts w:asciiTheme="minorEastAsia" w:hAnsiTheme="minorEastAsia" w:cs="仿宋" w:hint="eastAsia"/>
                <w:b/>
                <w:bCs/>
                <w:color w:val="000000" w:themeColor="text1"/>
                <w:sz w:val="28"/>
                <w:szCs w:val="28"/>
              </w:rPr>
              <w:t>年</w:t>
            </w:r>
          </w:p>
          <w:p w:rsidR="004169C5" w:rsidRPr="004649A4" w:rsidRDefault="004169C5" w:rsidP="008C7CE6">
            <w:pPr>
              <w:spacing w:line="400" w:lineRule="exact"/>
              <w:jc w:val="center"/>
              <w:rPr>
                <w:rFonts w:asciiTheme="minorEastAsia" w:hAnsiTheme="minorEastAsia" w:cs="仿宋"/>
                <w:b/>
                <w:bCs/>
                <w:color w:val="000000" w:themeColor="text1"/>
                <w:sz w:val="28"/>
                <w:szCs w:val="28"/>
              </w:rPr>
            </w:pPr>
            <w:r w:rsidRPr="004649A4">
              <w:rPr>
                <w:rFonts w:asciiTheme="minorEastAsia" w:hAnsiTheme="minorEastAsia" w:cs="仿宋" w:hint="eastAsia"/>
                <w:b/>
                <w:bCs/>
                <w:color w:val="000000" w:themeColor="text1"/>
                <w:sz w:val="28"/>
                <w:szCs w:val="28"/>
              </w:rPr>
              <w:t>目标值</w:t>
            </w:r>
          </w:p>
        </w:tc>
        <w:tc>
          <w:tcPr>
            <w:tcW w:w="992" w:type="dxa"/>
            <w:vAlign w:val="center"/>
          </w:tcPr>
          <w:p w:rsidR="004169C5" w:rsidRPr="004649A4" w:rsidRDefault="004169C5" w:rsidP="008C7CE6">
            <w:pPr>
              <w:spacing w:line="400" w:lineRule="exact"/>
              <w:jc w:val="center"/>
              <w:rPr>
                <w:rFonts w:asciiTheme="minorEastAsia" w:hAnsiTheme="minorEastAsia" w:cs="仿宋"/>
                <w:b/>
                <w:bCs/>
                <w:color w:val="000000" w:themeColor="text1"/>
                <w:sz w:val="28"/>
                <w:szCs w:val="28"/>
              </w:rPr>
            </w:pPr>
            <w:r w:rsidRPr="004649A4">
              <w:rPr>
                <w:rFonts w:asciiTheme="minorEastAsia" w:hAnsiTheme="minorEastAsia" w:cs="仿宋" w:hint="eastAsia"/>
                <w:b/>
                <w:bCs/>
                <w:color w:val="000000" w:themeColor="text1"/>
                <w:sz w:val="28"/>
                <w:szCs w:val="28"/>
              </w:rPr>
              <w:t>2025年</w:t>
            </w:r>
          </w:p>
          <w:p w:rsidR="004169C5" w:rsidRPr="004649A4" w:rsidRDefault="004169C5" w:rsidP="008C7CE6">
            <w:pPr>
              <w:spacing w:line="400" w:lineRule="exact"/>
              <w:jc w:val="center"/>
              <w:rPr>
                <w:rFonts w:asciiTheme="minorEastAsia" w:hAnsiTheme="minorEastAsia" w:cs="仿宋"/>
                <w:b/>
                <w:bCs/>
                <w:color w:val="000000" w:themeColor="text1"/>
                <w:sz w:val="28"/>
                <w:szCs w:val="28"/>
              </w:rPr>
            </w:pPr>
            <w:r w:rsidRPr="004649A4">
              <w:rPr>
                <w:rFonts w:asciiTheme="minorEastAsia" w:hAnsiTheme="minorEastAsia" w:cs="仿宋" w:hint="eastAsia"/>
                <w:b/>
                <w:bCs/>
                <w:color w:val="000000" w:themeColor="text1"/>
                <w:sz w:val="28"/>
                <w:szCs w:val="28"/>
              </w:rPr>
              <w:t>目标值</w:t>
            </w:r>
          </w:p>
        </w:tc>
      </w:tr>
      <w:tr w:rsidR="004169C5" w:rsidRPr="004649A4" w:rsidTr="008C7CE6">
        <w:trPr>
          <w:trHeight w:val="567"/>
          <w:jc w:val="center"/>
        </w:trPr>
        <w:tc>
          <w:tcPr>
            <w:tcW w:w="522" w:type="dxa"/>
            <w:vAlign w:val="center"/>
          </w:tcPr>
          <w:p w:rsidR="004169C5" w:rsidRPr="004649A4" w:rsidRDefault="004169C5" w:rsidP="008C7CE6">
            <w:pPr>
              <w:spacing w:line="320" w:lineRule="exact"/>
              <w:jc w:val="center"/>
              <w:rPr>
                <w:rFonts w:ascii="仿宋" w:eastAsia="仿宋" w:hAnsi="仿宋" w:cs="仿宋"/>
                <w:bCs/>
                <w:color w:val="000000" w:themeColor="text1"/>
                <w:sz w:val="28"/>
                <w:szCs w:val="28"/>
              </w:rPr>
            </w:pPr>
            <w:r w:rsidRPr="004649A4">
              <w:rPr>
                <w:rFonts w:ascii="仿宋" w:eastAsia="仿宋" w:hAnsi="仿宋" w:cs="仿宋"/>
                <w:bCs/>
                <w:color w:val="000000" w:themeColor="text1"/>
                <w:sz w:val="28"/>
                <w:szCs w:val="28"/>
              </w:rPr>
              <w:t>1</w:t>
            </w:r>
          </w:p>
        </w:tc>
        <w:tc>
          <w:tcPr>
            <w:tcW w:w="4019" w:type="dxa"/>
            <w:vAlign w:val="center"/>
          </w:tcPr>
          <w:p w:rsidR="004169C5" w:rsidRPr="004649A4" w:rsidRDefault="004169C5" w:rsidP="008C7CE6">
            <w:pPr>
              <w:spacing w:line="400" w:lineRule="exact"/>
              <w:jc w:val="left"/>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集中供养孤儿基本生活最低养育标准</w:t>
            </w:r>
          </w:p>
        </w:tc>
        <w:tc>
          <w:tcPr>
            <w:tcW w:w="905" w:type="dxa"/>
            <w:vAlign w:val="center"/>
          </w:tcPr>
          <w:p w:rsidR="004169C5" w:rsidRPr="004649A4" w:rsidRDefault="004169C5" w:rsidP="008C7CE6">
            <w:pPr>
              <w:spacing w:line="32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元/年</w:t>
            </w:r>
          </w:p>
        </w:tc>
        <w:tc>
          <w:tcPr>
            <w:tcW w:w="1026" w:type="dxa"/>
            <w:vAlign w:val="center"/>
          </w:tcPr>
          <w:p w:rsidR="004169C5" w:rsidRPr="004649A4" w:rsidRDefault="004169C5" w:rsidP="008C7CE6">
            <w:pPr>
              <w:spacing w:line="32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18000</w:t>
            </w:r>
          </w:p>
        </w:tc>
        <w:tc>
          <w:tcPr>
            <w:tcW w:w="992" w:type="dxa"/>
            <w:vAlign w:val="center"/>
          </w:tcPr>
          <w:p w:rsidR="004169C5" w:rsidRPr="004649A4" w:rsidRDefault="004169C5" w:rsidP="008C7CE6">
            <w:pPr>
              <w:spacing w:line="32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21</w:t>
            </w:r>
            <w:r w:rsidRPr="004649A4">
              <w:rPr>
                <w:rFonts w:ascii="仿宋" w:eastAsia="仿宋" w:hAnsi="仿宋" w:cs="仿宋"/>
                <w:bCs/>
                <w:color w:val="000000" w:themeColor="text1"/>
                <w:sz w:val="28"/>
                <w:szCs w:val="28"/>
              </w:rPr>
              <w:t>000</w:t>
            </w:r>
          </w:p>
        </w:tc>
        <w:tc>
          <w:tcPr>
            <w:tcW w:w="992" w:type="dxa"/>
            <w:vAlign w:val="center"/>
          </w:tcPr>
          <w:p w:rsidR="004169C5" w:rsidRPr="004649A4" w:rsidRDefault="004169C5" w:rsidP="008C7CE6">
            <w:pPr>
              <w:spacing w:line="32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250</w:t>
            </w:r>
            <w:r w:rsidRPr="004649A4">
              <w:rPr>
                <w:rFonts w:ascii="仿宋" w:eastAsia="仿宋" w:hAnsi="仿宋" w:cs="仿宋"/>
                <w:bCs/>
                <w:color w:val="000000" w:themeColor="text1"/>
                <w:sz w:val="28"/>
                <w:szCs w:val="28"/>
              </w:rPr>
              <w:t>00</w:t>
            </w:r>
          </w:p>
        </w:tc>
      </w:tr>
      <w:tr w:rsidR="004169C5" w:rsidRPr="004649A4" w:rsidTr="008C7CE6">
        <w:trPr>
          <w:trHeight w:val="567"/>
          <w:jc w:val="center"/>
        </w:trPr>
        <w:tc>
          <w:tcPr>
            <w:tcW w:w="522" w:type="dxa"/>
            <w:vAlign w:val="center"/>
          </w:tcPr>
          <w:p w:rsidR="004169C5" w:rsidRPr="004649A4" w:rsidRDefault="004169C5" w:rsidP="008C7CE6">
            <w:pPr>
              <w:spacing w:line="320" w:lineRule="exact"/>
              <w:jc w:val="center"/>
              <w:rPr>
                <w:rFonts w:ascii="仿宋" w:eastAsia="仿宋" w:hAnsi="仿宋" w:cs="仿宋"/>
                <w:bCs/>
                <w:color w:val="000000" w:themeColor="text1"/>
                <w:sz w:val="28"/>
                <w:szCs w:val="28"/>
              </w:rPr>
            </w:pPr>
            <w:r w:rsidRPr="004649A4">
              <w:rPr>
                <w:rFonts w:ascii="仿宋" w:eastAsia="仿宋" w:hAnsi="仿宋" w:cs="仿宋"/>
                <w:bCs/>
                <w:color w:val="000000" w:themeColor="text1"/>
                <w:sz w:val="28"/>
                <w:szCs w:val="28"/>
              </w:rPr>
              <w:t>2</w:t>
            </w:r>
          </w:p>
        </w:tc>
        <w:tc>
          <w:tcPr>
            <w:tcW w:w="4019" w:type="dxa"/>
            <w:vAlign w:val="center"/>
          </w:tcPr>
          <w:p w:rsidR="004169C5" w:rsidRPr="004649A4" w:rsidRDefault="004169C5" w:rsidP="008C7CE6">
            <w:pPr>
              <w:spacing w:line="400" w:lineRule="exact"/>
              <w:jc w:val="left"/>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区域性儿童福利机构数量</w:t>
            </w:r>
          </w:p>
        </w:tc>
        <w:tc>
          <w:tcPr>
            <w:tcW w:w="905" w:type="dxa"/>
            <w:vAlign w:val="center"/>
          </w:tcPr>
          <w:p w:rsidR="004169C5" w:rsidRPr="004649A4" w:rsidRDefault="004169C5" w:rsidP="008C7CE6">
            <w:pPr>
              <w:spacing w:line="400" w:lineRule="exact"/>
              <w:jc w:val="center"/>
              <w:rPr>
                <w:rFonts w:ascii="仿宋" w:eastAsia="仿宋" w:hAnsi="仿宋" w:cs="仿宋"/>
                <w:bCs/>
                <w:color w:val="000000" w:themeColor="text1"/>
                <w:sz w:val="28"/>
                <w:szCs w:val="28"/>
              </w:rPr>
            </w:pPr>
            <w:proofErr w:type="gramStart"/>
            <w:r w:rsidRPr="004649A4">
              <w:rPr>
                <w:rFonts w:ascii="仿宋" w:eastAsia="仿宋" w:hAnsi="仿宋" w:cs="仿宋" w:hint="eastAsia"/>
                <w:bCs/>
                <w:color w:val="000000" w:themeColor="text1"/>
                <w:sz w:val="28"/>
                <w:szCs w:val="28"/>
              </w:rPr>
              <w:t>个</w:t>
            </w:r>
            <w:proofErr w:type="gramEnd"/>
          </w:p>
        </w:tc>
        <w:tc>
          <w:tcPr>
            <w:tcW w:w="1026" w:type="dxa"/>
            <w:vAlign w:val="center"/>
          </w:tcPr>
          <w:p w:rsidR="004169C5" w:rsidRPr="004649A4" w:rsidRDefault="004169C5" w:rsidP="008C7CE6">
            <w:pPr>
              <w:spacing w:line="40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6</w:t>
            </w:r>
          </w:p>
        </w:tc>
        <w:tc>
          <w:tcPr>
            <w:tcW w:w="992" w:type="dxa"/>
            <w:vAlign w:val="center"/>
          </w:tcPr>
          <w:p w:rsidR="004169C5" w:rsidRPr="004649A4" w:rsidRDefault="004169C5" w:rsidP="008C7CE6">
            <w:pPr>
              <w:spacing w:line="40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9</w:t>
            </w:r>
          </w:p>
        </w:tc>
        <w:tc>
          <w:tcPr>
            <w:tcW w:w="992" w:type="dxa"/>
            <w:vAlign w:val="center"/>
          </w:tcPr>
          <w:p w:rsidR="004169C5" w:rsidRPr="004649A4" w:rsidRDefault="004169C5" w:rsidP="008C7CE6">
            <w:pPr>
              <w:spacing w:line="40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11</w:t>
            </w:r>
          </w:p>
        </w:tc>
      </w:tr>
      <w:tr w:rsidR="004169C5" w:rsidRPr="004649A4" w:rsidTr="008C7CE6">
        <w:trPr>
          <w:trHeight w:val="567"/>
          <w:jc w:val="center"/>
        </w:trPr>
        <w:tc>
          <w:tcPr>
            <w:tcW w:w="522" w:type="dxa"/>
            <w:vAlign w:val="center"/>
          </w:tcPr>
          <w:p w:rsidR="004169C5" w:rsidRPr="004649A4" w:rsidRDefault="004169C5" w:rsidP="008C7CE6">
            <w:pPr>
              <w:spacing w:line="320" w:lineRule="exact"/>
              <w:jc w:val="center"/>
              <w:rPr>
                <w:rFonts w:ascii="仿宋" w:eastAsia="仿宋" w:hAnsi="仿宋" w:cs="仿宋"/>
                <w:bCs/>
                <w:color w:val="000000" w:themeColor="text1"/>
                <w:sz w:val="28"/>
                <w:szCs w:val="28"/>
              </w:rPr>
            </w:pPr>
            <w:r w:rsidRPr="004649A4">
              <w:rPr>
                <w:rFonts w:ascii="仿宋" w:eastAsia="仿宋" w:hAnsi="仿宋" w:cs="仿宋"/>
                <w:bCs/>
                <w:color w:val="000000" w:themeColor="text1"/>
                <w:sz w:val="28"/>
                <w:szCs w:val="28"/>
              </w:rPr>
              <w:t>3</w:t>
            </w:r>
          </w:p>
        </w:tc>
        <w:tc>
          <w:tcPr>
            <w:tcW w:w="4019" w:type="dxa"/>
            <w:vAlign w:val="center"/>
          </w:tcPr>
          <w:p w:rsidR="004169C5" w:rsidRPr="004649A4" w:rsidRDefault="004169C5" w:rsidP="008C7CE6">
            <w:pPr>
              <w:spacing w:line="400" w:lineRule="exact"/>
              <w:jc w:val="left"/>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市、县（市、区）未成年人救助保护中心实体化运行率</w:t>
            </w:r>
          </w:p>
        </w:tc>
        <w:tc>
          <w:tcPr>
            <w:tcW w:w="905" w:type="dxa"/>
            <w:vAlign w:val="center"/>
          </w:tcPr>
          <w:p w:rsidR="004169C5" w:rsidRPr="004649A4" w:rsidRDefault="004169C5" w:rsidP="008C7CE6">
            <w:pPr>
              <w:spacing w:line="40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w:t>
            </w:r>
          </w:p>
        </w:tc>
        <w:tc>
          <w:tcPr>
            <w:tcW w:w="1026" w:type="dxa"/>
            <w:vAlign w:val="center"/>
          </w:tcPr>
          <w:p w:rsidR="004169C5" w:rsidRPr="004649A4" w:rsidRDefault="004169C5" w:rsidP="008C7CE6">
            <w:pPr>
              <w:spacing w:line="40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3</w:t>
            </w:r>
            <w:r w:rsidRPr="004649A4">
              <w:rPr>
                <w:rFonts w:ascii="仿宋" w:eastAsia="仿宋" w:hAnsi="仿宋" w:cs="仿宋"/>
                <w:bCs/>
                <w:color w:val="000000" w:themeColor="text1"/>
                <w:sz w:val="28"/>
                <w:szCs w:val="28"/>
              </w:rPr>
              <w:t>0</w:t>
            </w:r>
          </w:p>
        </w:tc>
        <w:tc>
          <w:tcPr>
            <w:tcW w:w="992" w:type="dxa"/>
            <w:vAlign w:val="center"/>
          </w:tcPr>
          <w:p w:rsidR="004169C5" w:rsidRPr="004649A4" w:rsidRDefault="004169C5" w:rsidP="008C7CE6">
            <w:pPr>
              <w:spacing w:line="40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70</w:t>
            </w:r>
          </w:p>
        </w:tc>
        <w:tc>
          <w:tcPr>
            <w:tcW w:w="992" w:type="dxa"/>
            <w:vAlign w:val="center"/>
          </w:tcPr>
          <w:p w:rsidR="004169C5" w:rsidRPr="004649A4" w:rsidRDefault="004169C5" w:rsidP="008C7CE6">
            <w:pPr>
              <w:spacing w:line="40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100</w:t>
            </w:r>
          </w:p>
        </w:tc>
      </w:tr>
      <w:tr w:rsidR="004169C5" w:rsidRPr="004649A4" w:rsidTr="008C7CE6">
        <w:trPr>
          <w:trHeight w:val="567"/>
          <w:jc w:val="center"/>
        </w:trPr>
        <w:tc>
          <w:tcPr>
            <w:tcW w:w="522" w:type="dxa"/>
            <w:vAlign w:val="center"/>
          </w:tcPr>
          <w:p w:rsidR="004169C5" w:rsidRPr="004649A4" w:rsidRDefault="004169C5" w:rsidP="008C7CE6">
            <w:pPr>
              <w:spacing w:line="32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4</w:t>
            </w:r>
          </w:p>
        </w:tc>
        <w:tc>
          <w:tcPr>
            <w:tcW w:w="4019" w:type="dxa"/>
            <w:vAlign w:val="center"/>
          </w:tcPr>
          <w:p w:rsidR="004169C5" w:rsidRPr="004649A4" w:rsidRDefault="004169C5" w:rsidP="008C7CE6">
            <w:pPr>
              <w:spacing w:line="400" w:lineRule="exact"/>
              <w:jc w:val="left"/>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乡镇（街道）未成年人保护工作站覆盖率</w:t>
            </w:r>
          </w:p>
        </w:tc>
        <w:tc>
          <w:tcPr>
            <w:tcW w:w="905" w:type="dxa"/>
            <w:vAlign w:val="center"/>
          </w:tcPr>
          <w:p w:rsidR="004169C5" w:rsidRPr="004649A4" w:rsidRDefault="004169C5" w:rsidP="008C7CE6">
            <w:pPr>
              <w:spacing w:line="40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w:t>
            </w:r>
          </w:p>
        </w:tc>
        <w:tc>
          <w:tcPr>
            <w:tcW w:w="1026" w:type="dxa"/>
            <w:vAlign w:val="center"/>
          </w:tcPr>
          <w:p w:rsidR="004169C5" w:rsidRPr="004649A4" w:rsidRDefault="004169C5" w:rsidP="008C7CE6">
            <w:pPr>
              <w:spacing w:line="400" w:lineRule="exact"/>
              <w:jc w:val="center"/>
              <w:rPr>
                <w:rFonts w:ascii="仿宋" w:eastAsia="仿宋" w:hAnsi="仿宋" w:cs="仿宋"/>
                <w:bCs/>
                <w:color w:val="000000" w:themeColor="text1"/>
                <w:sz w:val="28"/>
                <w:szCs w:val="28"/>
              </w:rPr>
            </w:pPr>
            <w:r w:rsidRPr="004649A4">
              <w:rPr>
                <w:rFonts w:ascii="仿宋" w:eastAsia="仿宋" w:hAnsi="仿宋" w:cs="仿宋"/>
                <w:bCs/>
                <w:color w:val="000000" w:themeColor="text1"/>
                <w:sz w:val="28"/>
                <w:szCs w:val="28"/>
              </w:rPr>
              <w:t>0</w:t>
            </w:r>
          </w:p>
        </w:tc>
        <w:tc>
          <w:tcPr>
            <w:tcW w:w="992" w:type="dxa"/>
            <w:vAlign w:val="center"/>
          </w:tcPr>
          <w:p w:rsidR="004169C5" w:rsidRPr="004649A4" w:rsidRDefault="004169C5" w:rsidP="008C7CE6">
            <w:pPr>
              <w:spacing w:line="40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3</w:t>
            </w:r>
            <w:r w:rsidRPr="004649A4">
              <w:rPr>
                <w:rFonts w:ascii="仿宋" w:eastAsia="仿宋" w:hAnsi="仿宋" w:cs="仿宋"/>
                <w:bCs/>
                <w:color w:val="000000" w:themeColor="text1"/>
                <w:sz w:val="28"/>
                <w:szCs w:val="28"/>
              </w:rPr>
              <w:t>0</w:t>
            </w:r>
          </w:p>
        </w:tc>
        <w:tc>
          <w:tcPr>
            <w:tcW w:w="992" w:type="dxa"/>
            <w:vAlign w:val="center"/>
          </w:tcPr>
          <w:p w:rsidR="004169C5" w:rsidRPr="004649A4" w:rsidRDefault="004169C5" w:rsidP="008C7CE6">
            <w:pPr>
              <w:spacing w:line="400" w:lineRule="exact"/>
              <w:jc w:val="center"/>
              <w:rPr>
                <w:rFonts w:ascii="仿宋" w:eastAsia="仿宋" w:hAnsi="仿宋" w:cs="仿宋"/>
                <w:bCs/>
                <w:color w:val="000000" w:themeColor="text1"/>
                <w:sz w:val="28"/>
                <w:szCs w:val="28"/>
              </w:rPr>
            </w:pPr>
            <w:r w:rsidRPr="004649A4">
              <w:rPr>
                <w:rFonts w:ascii="仿宋" w:eastAsia="仿宋" w:hAnsi="仿宋" w:cs="仿宋"/>
                <w:bCs/>
                <w:color w:val="000000" w:themeColor="text1"/>
                <w:sz w:val="28"/>
                <w:szCs w:val="28"/>
              </w:rPr>
              <w:t>80</w:t>
            </w:r>
          </w:p>
        </w:tc>
      </w:tr>
      <w:tr w:rsidR="004169C5" w:rsidRPr="004649A4" w:rsidTr="008C7CE6">
        <w:trPr>
          <w:trHeight w:val="567"/>
          <w:jc w:val="center"/>
        </w:trPr>
        <w:tc>
          <w:tcPr>
            <w:tcW w:w="522" w:type="dxa"/>
            <w:vAlign w:val="center"/>
          </w:tcPr>
          <w:p w:rsidR="004169C5" w:rsidRPr="004649A4" w:rsidRDefault="004169C5" w:rsidP="008C7CE6">
            <w:pPr>
              <w:spacing w:line="32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5</w:t>
            </w:r>
          </w:p>
        </w:tc>
        <w:tc>
          <w:tcPr>
            <w:tcW w:w="4019" w:type="dxa"/>
            <w:vAlign w:val="center"/>
          </w:tcPr>
          <w:p w:rsidR="004169C5" w:rsidRPr="004649A4" w:rsidRDefault="004169C5" w:rsidP="008C7CE6">
            <w:pPr>
              <w:spacing w:line="400" w:lineRule="exact"/>
              <w:jc w:val="left"/>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乡镇（街道）建有示范型儿童之家覆盖率</w:t>
            </w:r>
          </w:p>
        </w:tc>
        <w:tc>
          <w:tcPr>
            <w:tcW w:w="905" w:type="dxa"/>
            <w:vAlign w:val="center"/>
          </w:tcPr>
          <w:p w:rsidR="004169C5" w:rsidRPr="004649A4" w:rsidRDefault="004169C5" w:rsidP="008C7CE6">
            <w:pPr>
              <w:spacing w:line="40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w:t>
            </w:r>
          </w:p>
        </w:tc>
        <w:tc>
          <w:tcPr>
            <w:tcW w:w="1026" w:type="dxa"/>
            <w:vAlign w:val="center"/>
          </w:tcPr>
          <w:p w:rsidR="004169C5" w:rsidRPr="004649A4" w:rsidRDefault="004169C5" w:rsidP="008C7CE6">
            <w:pPr>
              <w:spacing w:line="40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60</w:t>
            </w:r>
          </w:p>
        </w:tc>
        <w:tc>
          <w:tcPr>
            <w:tcW w:w="992" w:type="dxa"/>
            <w:vAlign w:val="center"/>
          </w:tcPr>
          <w:p w:rsidR="004169C5" w:rsidRPr="004649A4" w:rsidRDefault="004169C5" w:rsidP="008C7CE6">
            <w:pPr>
              <w:spacing w:line="40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80</w:t>
            </w:r>
          </w:p>
        </w:tc>
        <w:tc>
          <w:tcPr>
            <w:tcW w:w="992" w:type="dxa"/>
            <w:vAlign w:val="center"/>
          </w:tcPr>
          <w:p w:rsidR="004169C5" w:rsidRPr="004649A4" w:rsidRDefault="004169C5" w:rsidP="008C7CE6">
            <w:pPr>
              <w:spacing w:line="40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10</w:t>
            </w:r>
            <w:r w:rsidRPr="004649A4">
              <w:rPr>
                <w:rFonts w:ascii="仿宋" w:eastAsia="仿宋" w:hAnsi="仿宋" w:cs="仿宋"/>
                <w:bCs/>
                <w:color w:val="000000" w:themeColor="text1"/>
                <w:sz w:val="28"/>
                <w:szCs w:val="28"/>
              </w:rPr>
              <w:t>0</w:t>
            </w:r>
          </w:p>
        </w:tc>
      </w:tr>
      <w:tr w:rsidR="004169C5" w:rsidRPr="004649A4" w:rsidTr="008C7CE6">
        <w:trPr>
          <w:trHeight w:val="567"/>
          <w:jc w:val="center"/>
        </w:trPr>
        <w:tc>
          <w:tcPr>
            <w:tcW w:w="522" w:type="dxa"/>
            <w:vAlign w:val="center"/>
          </w:tcPr>
          <w:p w:rsidR="004169C5" w:rsidRPr="004649A4" w:rsidRDefault="004169C5" w:rsidP="008C7CE6">
            <w:pPr>
              <w:spacing w:line="32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6</w:t>
            </w:r>
          </w:p>
        </w:tc>
        <w:tc>
          <w:tcPr>
            <w:tcW w:w="4019" w:type="dxa"/>
            <w:vAlign w:val="center"/>
          </w:tcPr>
          <w:p w:rsidR="004169C5" w:rsidRPr="004649A4" w:rsidRDefault="004169C5" w:rsidP="008C7CE6">
            <w:pPr>
              <w:spacing w:line="400" w:lineRule="exact"/>
              <w:jc w:val="left"/>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每个县（市、区）至少拥有儿童服务类社会组织数</w:t>
            </w:r>
          </w:p>
        </w:tc>
        <w:tc>
          <w:tcPr>
            <w:tcW w:w="905" w:type="dxa"/>
            <w:vAlign w:val="center"/>
          </w:tcPr>
          <w:p w:rsidR="004169C5" w:rsidRPr="004649A4" w:rsidRDefault="004169C5" w:rsidP="008C7CE6">
            <w:pPr>
              <w:spacing w:line="400" w:lineRule="exact"/>
              <w:jc w:val="center"/>
              <w:rPr>
                <w:rFonts w:ascii="仿宋" w:eastAsia="仿宋" w:hAnsi="仿宋" w:cs="仿宋"/>
                <w:bCs/>
                <w:color w:val="000000" w:themeColor="text1"/>
                <w:sz w:val="28"/>
                <w:szCs w:val="28"/>
              </w:rPr>
            </w:pPr>
            <w:proofErr w:type="gramStart"/>
            <w:r w:rsidRPr="004649A4">
              <w:rPr>
                <w:rFonts w:ascii="仿宋" w:eastAsia="仿宋" w:hAnsi="仿宋" w:cs="仿宋" w:hint="eastAsia"/>
                <w:bCs/>
                <w:color w:val="000000" w:themeColor="text1"/>
                <w:sz w:val="28"/>
                <w:szCs w:val="28"/>
              </w:rPr>
              <w:t>个</w:t>
            </w:r>
            <w:proofErr w:type="gramEnd"/>
          </w:p>
        </w:tc>
        <w:tc>
          <w:tcPr>
            <w:tcW w:w="1026" w:type="dxa"/>
            <w:vAlign w:val="center"/>
          </w:tcPr>
          <w:p w:rsidR="004169C5" w:rsidRPr="004649A4" w:rsidRDefault="004169C5" w:rsidP="008C7CE6">
            <w:pPr>
              <w:spacing w:line="40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1</w:t>
            </w:r>
          </w:p>
        </w:tc>
        <w:tc>
          <w:tcPr>
            <w:tcW w:w="992" w:type="dxa"/>
            <w:vAlign w:val="center"/>
          </w:tcPr>
          <w:p w:rsidR="004169C5" w:rsidRPr="004649A4" w:rsidRDefault="004169C5" w:rsidP="008C7CE6">
            <w:pPr>
              <w:spacing w:line="40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3</w:t>
            </w:r>
          </w:p>
        </w:tc>
        <w:tc>
          <w:tcPr>
            <w:tcW w:w="992" w:type="dxa"/>
            <w:vAlign w:val="center"/>
          </w:tcPr>
          <w:p w:rsidR="004169C5" w:rsidRPr="004649A4" w:rsidRDefault="004169C5" w:rsidP="008C7CE6">
            <w:pPr>
              <w:spacing w:line="400" w:lineRule="exact"/>
              <w:jc w:val="center"/>
              <w:rPr>
                <w:rFonts w:ascii="仿宋" w:eastAsia="仿宋" w:hAnsi="仿宋" w:cs="仿宋"/>
                <w:bCs/>
                <w:color w:val="000000" w:themeColor="text1"/>
                <w:sz w:val="28"/>
                <w:szCs w:val="28"/>
              </w:rPr>
            </w:pPr>
            <w:r w:rsidRPr="004649A4">
              <w:rPr>
                <w:rFonts w:ascii="仿宋" w:eastAsia="仿宋" w:hAnsi="仿宋" w:cs="仿宋" w:hint="eastAsia"/>
                <w:bCs/>
                <w:color w:val="000000" w:themeColor="text1"/>
                <w:sz w:val="28"/>
                <w:szCs w:val="28"/>
              </w:rPr>
              <w:t>5</w:t>
            </w:r>
          </w:p>
        </w:tc>
      </w:tr>
    </w:tbl>
    <w:p w:rsidR="004169C5" w:rsidRPr="004649A4" w:rsidRDefault="004169C5" w:rsidP="004169C5">
      <w:pPr>
        <w:adjustRightInd w:val="0"/>
        <w:snapToGrid w:val="0"/>
        <w:spacing w:line="520" w:lineRule="exact"/>
        <w:ind w:firstLineChars="300" w:firstLine="960"/>
        <w:outlineLvl w:val="0"/>
        <w:rPr>
          <w:rFonts w:ascii="方正仿宋_GBK" w:eastAsia="方正仿宋_GBK" w:hAnsi="方正仿宋_GBK" w:cs="方正仿宋_GBK"/>
          <w:color w:val="000000" w:themeColor="text1"/>
          <w:sz w:val="32"/>
          <w:szCs w:val="32"/>
        </w:rPr>
      </w:pPr>
    </w:p>
    <w:p w:rsidR="004169C5" w:rsidRPr="004649A4" w:rsidRDefault="004169C5" w:rsidP="004169C5">
      <w:pPr>
        <w:ind w:firstLineChars="200" w:firstLine="640"/>
        <w:rPr>
          <w:rFonts w:ascii="黑体" w:eastAsia="黑体" w:hAnsi="黑体"/>
          <w:color w:val="000000" w:themeColor="text1"/>
          <w:sz w:val="32"/>
          <w:szCs w:val="32"/>
        </w:rPr>
      </w:pPr>
      <w:r w:rsidRPr="004649A4">
        <w:rPr>
          <w:rFonts w:ascii="黑体" w:eastAsia="黑体" w:hAnsi="黑体" w:hint="eastAsia"/>
          <w:color w:val="000000" w:themeColor="text1"/>
          <w:sz w:val="32"/>
          <w:szCs w:val="32"/>
        </w:rPr>
        <w:t>三、主要任务</w:t>
      </w: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楷体" w:eastAsia="楷体" w:hAnsi="楷体" w:hint="eastAsia"/>
          <w:b/>
          <w:color w:val="000000" w:themeColor="text1"/>
          <w:sz w:val="32"/>
          <w:szCs w:val="32"/>
        </w:rPr>
        <w:t>（一）完善儿童福利保障体系。</w:t>
      </w:r>
      <w:r w:rsidRPr="004649A4">
        <w:rPr>
          <w:rFonts w:ascii="仿宋" w:eastAsia="仿宋" w:hAnsi="仿宋" w:hint="eastAsia"/>
          <w:color w:val="000000" w:themeColor="text1"/>
          <w:sz w:val="32"/>
          <w:szCs w:val="32"/>
        </w:rPr>
        <w:t>积极推动出台地方性法规和政策文件，完善儿童福利制度安排。加强对不同类型儿童生活兜底保障需求的研究，采取“分层次、分类型、分标准”的方式推进儿童福利制度建设，逐步建成与经济社会发展状况相适应、与儿童需要相匹配、与相关福利制度相衔接的现代化儿童福利保障体系，着力解决儿童在生活、监护、成长过程中遇到的困难和问题。健全孤儿和困境儿童基本生活养育标准动态调整机制，持续巩固儿童基本生活兜底保障。完善困境儿童医疗康复、辅具配置、教育和关爱服务政策，</w:t>
      </w:r>
      <w:r w:rsidRPr="004649A4">
        <w:rPr>
          <w:rFonts w:ascii="仿宋" w:eastAsia="仿宋" w:hAnsi="仿宋" w:hint="eastAsia"/>
          <w:color w:val="000000" w:themeColor="text1"/>
          <w:sz w:val="32"/>
          <w:szCs w:val="32"/>
        </w:rPr>
        <w:lastRenderedPageBreak/>
        <w:t>逐步扩大保障范围。</w:t>
      </w:r>
    </w:p>
    <w:tbl>
      <w:tblPr>
        <w:tblW w:w="8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2"/>
      </w:tblGrid>
      <w:tr w:rsidR="004169C5" w:rsidRPr="004649A4" w:rsidTr="008C7CE6">
        <w:trPr>
          <w:jc w:val="center"/>
        </w:trPr>
        <w:tc>
          <w:tcPr>
            <w:tcW w:w="8332" w:type="dxa"/>
            <w:shd w:val="clear" w:color="auto" w:fill="D7D7D7"/>
          </w:tcPr>
          <w:p w:rsidR="004169C5" w:rsidRPr="004649A4" w:rsidRDefault="004169C5" w:rsidP="008C7CE6">
            <w:pPr>
              <w:spacing w:line="580" w:lineRule="exact"/>
              <w:jc w:val="center"/>
              <w:rPr>
                <w:rFonts w:ascii="黑体" w:eastAsia="黑体" w:hAnsi="黑体"/>
                <w:color w:val="000000" w:themeColor="text1"/>
                <w:sz w:val="32"/>
                <w:szCs w:val="32"/>
              </w:rPr>
            </w:pPr>
            <w:r w:rsidRPr="004649A4">
              <w:rPr>
                <w:rFonts w:ascii="黑体" w:eastAsia="黑体" w:hAnsi="黑体"/>
                <w:bCs/>
                <w:color w:val="000000" w:themeColor="text1"/>
                <w:sz w:val="32"/>
                <w:szCs w:val="32"/>
              </w:rPr>
              <w:t>专栏1</w:t>
            </w:r>
            <w:r w:rsidRPr="004649A4">
              <w:rPr>
                <w:rFonts w:ascii="黑体" w:eastAsia="黑体" w:hAnsi="黑体" w:hint="eastAsia"/>
                <w:bCs/>
                <w:color w:val="000000" w:themeColor="text1"/>
                <w:sz w:val="32"/>
                <w:szCs w:val="32"/>
              </w:rPr>
              <w:t xml:space="preserve">  儿童福利保障</w:t>
            </w:r>
            <w:r w:rsidRPr="004649A4">
              <w:rPr>
                <w:rFonts w:ascii="黑体" w:eastAsia="黑体" w:hAnsi="黑体"/>
                <w:bCs/>
                <w:color w:val="000000" w:themeColor="text1"/>
                <w:sz w:val="32"/>
                <w:szCs w:val="32"/>
              </w:rPr>
              <w:t>工程</w:t>
            </w:r>
          </w:p>
        </w:tc>
      </w:tr>
      <w:tr w:rsidR="004169C5" w:rsidRPr="004649A4" w:rsidTr="008C7CE6">
        <w:trPr>
          <w:jc w:val="center"/>
        </w:trPr>
        <w:tc>
          <w:tcPr>
            <w:tcW w:w="8332" w:type="dxa"/>
          </w:tcPr>
          <w:p w:rsidR="004169C5" w:rsidRPr="004649A4" w:rsidRDefault="004169C5" w:rsidP="008C7CE6">
            <w:pPr>
              <w:spacing w:line="560" w:lineRule="exact"/>
              <w:ind w:firstLineChars="200" w:firstLine="560"/>
              <w:rPr>
                <w:rFonts w:ascii="仿宋" w:eastAsia="仿宋" w:hAnsi="仿宋"/>
                <w:color w:val="000000" w:themeColor="text1"/>
                <w:sz w:val="28"/>
                <w:szCs w:val="28"/>
              </w:rPr>
            </w:pPr>
            <w:r w:rsidRPr="004649A4">
              <w:rPr>
                <w:rFonts w:ascii="仿宋" w:eastAsia="仿宋" w:hAnsi="仿宋" w:hint="eastAsia"/>
                <w:color w:val="000000" w:themeColor="text1"/>
                <w:sz w:val="28"/>
                <w:szCs w:val="28"/>
              </w:rPr>
              <w:t>1.推进符合条件的事实无人抚养、重度残疾等困境儿童在儿童福利机构集中养育，为困境儿童提供生活照料、康复训练、心理咨询等服务。</w:t>
            </w:r>
          </w:p>
          <w:p w:rsidR="004169C5" w:rsidRPr="004649A4" w:rsidRDefault="004169C5" w:rsidP="008C7CE6">
            <w:pPr>
              <w:spacing w:line="560" w:lineRule="exact"/>
              <w:ind w:firstLineChars="200" w:firstLine="560"/>
              <w:rPr>
                <w:rFonts w:ascii="仿宋" w:eastAsia="仿宋" w:hAnsi="仿宋"/>
                <w:color w:val="000000" w:themeColor="text1"/>
                <w:sz w:val="28"/>
                <w:szCs w:val="28"/>
              </w:rPr>
            </w:pPr>
            <w:r w:rsidRPr="004649A4">
              <w:rPr>
                <w:rFonts w:ascii="仿宋" w:eastAsia="仿宋" w:hAnsi="仿宋" w:hint="eastAsia"/>
                <w:color w:val="000000" w:themeColor="text1"/>
                <w:sz w:val="28"/>
                <w:szCs w:val="28"/>
              </w:rPr>
              <w:t>2</w:t>
            </w:r>
            <w:r w:rsidRPr="004649A4">
              <w:rPr>
                <w:rFonts w:ascii="仿宋" w:eastAsia="仿宋" w:hAnsi="仿宋"/>
                <w:color w:val="000000" w:themeColor="text1"/>
                <w:sz w:val="28"/>
                <w:szCs w:val="28"/>
              </w:rPr>
              <w:t>.</w:t>
            </w:r>
            <w:r w:rsidRPr="004649A4">
              <w:rPr>
                <w:rFonts w:ascii="仿宋" w:eastAsia="仿宋" w:hAnsi="仿宋" w:hint="eastAsia"/>
                <w:color w:val="000000" w:themeColor="text1"/>
                <w:sz w:val="28"/>
                <w:szCs w:val="28"/>
              </w:rPr>
              <w:t>拓宽困境儿童保障范围，</w:t>
            </w:r>
            <w:r w:rsidRPr="004649A4">
              <w:rPr>
                <w:rFonts w:ascii="仿宋" w:eastAsia="仿宋" w:hAnsi="仿宋" w:cs="方正仿宋_GBK" w:hint="eastAsia"/>
                <w:color w:val="000000" w:themeColor="text1"/>
                <w:sz w:val="28"/>
                <w:szCs w:val="28"/>
              </w:rPr>
              <w:t>稳步提升保障标准。</w:t>
            </w:r>
            <w:r w:rsidRPr="004649A4">
              <w:rPr>
                <w:rFonts w:ascii="仿宋" w:eastAsia="仿宋" w:hAnsi="仿宋" w:hint="eastAsia"/>
                <w:color w:val="000000" w:themeColor="text1"/>
                <w:sz w:val="28"/>
                <w:szCs w:val="28"/>
              </w:rPr>
              <w:t>进一步落实依靠家庭供养的困境儿童按单人户</w:t>
            </w:r>
            <w:proofErr w:type="gramStart"/>
            <w:r w:rsidRPr="004649A4">
              <w:rPr>
                <w:rFonts w:ascii="仿宋" w:eastAsia="仿宋" w:hAnsi="仿宋" w:hint="eastAsia"/>
                <w:color w:val="000000" w:themeColor="text1"/>
                <w:sz w:val="28"/>
                <w:szCs w:val="28"/>
              </w:rPr>
              <w:t>纳入低保</w:t>
            </w:r>
            <w:proofErr w:type="gramEnd"/>
            <w:r w:rsidRPr="004649A4">
              <w:rPr>
                <w:rFonts w:ascii="仿宋" w:eastAsia="仿宋" w:hAnsi="仿宋" w:hint="eastAsia"/>
                <w:color w:val="000000" w:themeColor="text1"/>
                <w:sz w:val="28"/>
                <w:szCs w:val="28"/>
              </w:rPr>
              <w:t>政策，确保符合条件的困境儿童应保尽保。进一步提高困境儿童医疗救助水平，强化医疗救助与基本医疗保险、大病保险互补衔接，确保困境儿童家庭减轻医疗费用负担。</w:t>
            </w:r>
          </w:p>
          <w:p w:rsidR="004169C5" w:rsidRPr="004649A4" w:rsidRDefault="004169C5" w:rsidP="008C7CE6">
            <w:pPr>
              <w:spacing w:line="560" w:lineRule="exact"/>
              <w:ind w:firstLineChars="200" w:firstLine="560"/>
              <w:rPr>
                <w:rFonts w:ascii="仿宋" w:eastAsia="仿宋" w:hAnsi="仿宋"/>
                <w:color w:val="000000" w:themeColor="text1"/>
                <w:sz w:val="28"/>
                <w:szCs w:val="28"/>
              </w:rPr>
            </w:pPr>
            <w:r w:rsidRPr="004649A4">
              <w:rPr>
                <w:rFonts w:ascii="仿宋" w:eastAsia="仿宋" w:hAnsi="仿宋" w:hint="eastAsia"/>
                <w:color w:val="000000" w:themeColor="text1"/>
                <w:sz w:val="28"/>
                <w:szCs w:val="28"/>
              </w:rPr>
              <w:t>3.建立完善主动发现机制，通过入户走访、大数据监测等方式主动发现符合条件的困境儿童，推进困境儿童认定无</w:t>
            </w:r>
            <w:proofErr w:type="gramStart"/>
            <w:r w:rsidRPr="004649A4">
              <w:rPr>
                <w:rFonts w:ascii="仿宋" w:eastAsia="仿宋" w:hAnsi="仿宋" w:hint="eastAsia"/>
                <w:color w:val="000000" w:themeColor="text1"/>
                <w:sz w:val="28"/>
                <w:szCs w:val="28"/>
              </w:rPr>
              <w:t>感智办</w:t>
            </w:r>
            <w:proofErr w:type="gramEnd"/>
            <w:r w:rsidRPr="004649A4">
              <w:rPr>
                <w:rFonts w:ascii="仿宋" w:eastAsia="仿宋" w:hAnsi="仿宋" w:hint="eastAsia"/>
                <w:color w:val="000000" w:themeColor="text1"/>
                <w:sz w:val="28"/>
                <w:szCs w:val="28"/>
              </w:rPr>
              <w:t>。加大对困境儿童探访关爱，及时帮助解决突发性、紧迫性困难和问题。</w:t>
            </w:r>
          </w:p>
        </w:tc>
      </w:tr>
    </w:tbl>
    <w:p w:rsidR="004169C5" w:rsidRPr="004649A4" w:rsidRDefault="004169C5" w:rsidP="004169C5">
      <w:pPr>
        <w:ind w:firstLineChars="200" w:firstLine="643"/>
        <w:rPr>
          <w:rFonts w:ascii="楷体" w:eastAsia="楷体" w:hAnsi="楷体"/>
          <w:b/>
          <w:color w:val="000000" w:themeColor="text1"/>
          <w:sz w:val="32"/>
          <w:szCs w:val="32"/>
        </w:rPr>
      </w:pP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楷体" w:eastAsia="楷体" w:hAnsi="楷体" w:hint="eastAsia"/>
          <w:b/>
          <w:color w:val="000000" w:themeColor="text1"/>
          <w:sz w:val="32"/>
          <w:szCs w:val="32"/>
        </w:rPr>
        <w:t>（二）完善儿童监护制度。</w:t>
      </w:r>
      <w:r w:rsidRPr="004649A4">
        <w:rPr>
          <w:rFonts w:ascii="仿宋" w:eastAsia="仿宋" w:hAnsi="仿宋" w:hint="eastAsia"/>
          <w:color w:val="000000" w:themeColor="text1"/>
          <w:sz w:val="32"/>
          <w:szCs w:val="32"/>
        </w:rPr>
        <w:t>建立健全“家庭监护为基础、社会监护为补充、国家监护为兜底”的监护制度，切实保障未成年人的合法权益。强化家庭监护主体责任，确保儿童得到家庭监护照料、亲情关爱，依法打击忽视、遗弃、虐待等伤害儿童的事件。根据《民法典》《未成年人保护法》等法律法规，建立家庭监护失当儿童介入、干预、安置工作机制和标准，重点解决衔接机制不顺、流程不畅、转介困难等问题。依法建立民政部</w:t>
      </w:r>
      <w:proofErr w:type="gramStart"/>
      <w:r w:rsidRPr="004649A4">
        <w:rPr>
          <w:rFonts w:ascii="仿宋" w:eastAsia="仿宋" w:hAnsi="仿宋" w:hint="eastAsia"/>
          <w:color w:val="000000" w:themeColor="text1"/>
          <w:sz w:val="32"/>
          <w:szCs w:val="32"/>
        </w:rPr>
        <w:t>门儿童</w:t>
      </w:r>
      <w:proofErr w:type="gramEnd"/>
      <w:r w:rsidRPr="004649A4">
        <w:rPr>
          <w:rFonts w:ascii="仿宋" w:eastAsia="仿宋" w:hAnsi="仿宋" w:hint="eastAsia"/>
          <w:color w:val="000000" w:themeColor="text1"/>
          <w:sz w:val="32"/>
          <w:szCs w:val="32"/>
        </w:rPr>
        <w:t>监护兜底职责清单，明确执行规范和要求，加快相关配套政策制定和专业队伍建设，切实履</w:t>
      </w:r>
      <w:r w:rsidRPr="004649A4">
        <w:rPr>
          <w:rFonts w:ascii="仿宋" w:eastAsia="仿宋" w:hAnsi="仿宋" w:hint="eastAsia"/>
          <w:color w:val="000000" w:themeColor="text1"/>
          <w:sz w:val="32"/>
          <w:szCs w:val="32"/>
        </w:rPr>
        <w:lastRenderedPageBreak/>
        <w:t>行好法律规定的长期监护、临时监护、指定监护等职责。</w:t>
      </w:r>
    </w:p>
    <w:tbl>
      <w:tblPr>
        <w:tblW w:w="8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1"/>
      </w:tblGrid>
      <w:tr w:rsidR="004169C5" w:rsidRPr="004649A4" w:rsidTr="008C7CE6">
        <w:trPr>
          <w:trHeight w:val="516"/>
          <w:jc w:val="center"/>
        </w:trPr>
        <w:tc>
          <w:tcPr>
            <w:tcW w:w="8561" w:type="dxa"/>
            <w:shd w:val="clear" w:color="auto" w:fill="D7D7D7"/>
          </w:tcPr>
          <w:p w:rsidR="004169C5" w:rsidRPr="004649A4" w:rsidRDefault="004169C5" w:rsidP="008C7CE6">
            <w:pPr>
              <w:spacing w:line="580" w:lineRule="exact"/>
              <w:jc w:val="center"/>
              <w:rPr>
                <w:rFonts w:ascii="黑体" w:eastAsia="黑体" w:hAnsi="黑体"/>
                <w:color w:val="000000" w:themeColor="text1"/>
                <w:sz w:val="32"/>
                <w:szCs w:val="32"/>
              </w:rPr>
            </w:pPr>
            <w:r w:rsidRPr="004649A4">
              <w:rPr>
                <w:rFonts w:ascii="黑体" w:eastAsia="黑体" w:hAnsi="黑体"/>
                <w:bCs/>
                <w:color w:val="000000" w:themeColor="text1"/>
                <w:sz w:val="32"/>
                <w:szCs w:val="32"/>
              </w:rPr>
              <w:t>专栏</w:t>
            </w:r>
            <w:r w:rsidRPr="004649A4">
              <w:rPr>
                <w:rFonts w:ascii="黑体" w:eastAsia="黑体" w:hAnsi="黑体" w:hint="eastAsia"/>
                <w:bCs/>
                <w:color w:val="000000" w:themeColor="text1"/>
                <w:sz w:val="32"/>
                <w:szCs w:val="32"/>
              </w:rPr>
              <w:t>2  儿童监护</w:t>
            </w:r>
            <w:r w:rsidRPr="004649A4">
              <w:rPr>
                <w:rFonts w:ascii="黑体" w:eastAsia="黑体" w:hAnsi="黑体"/>
                <w:bCs/>
                <w:color w:val="000000" w:themeColor="text1"/>
                <w:sz w:val="32"/>
                <w:szCs w:val="32"/>
              </w:rPr>
              <w:t>工程</w:t>
            </w:r>
          </w:p>
        </w:tc>
      </w:tr>
      <w:tr w:rsidR="004169C5" w:rsidRPr="004649A4" w:rsidTr="008C7CE6">
        <w:trPr>
          <w:trHeight w:val="4106"/>
          <w:jc w:val="center"/>
        </w:trPr>
        <w:tc>
          <w:tcPr>
            <w:tcW w:w="8561" w:type="dxa"/>
          </w:tcPr>
          <w:p w:rsidR="004169C5" w:rsidRPr="004649A4" w:rsidRDefault="004169C5" w:rsidP="008C7CE6">
            <w:pPr>
              <w:spacing w:line="580" w:lineRule="exact"/>
              <w:ind w:firstLineChars="200" w:firstLine="560"/>
              <w:rPr>
                <w:rFonts w:ascii="仿宋" w:eastAsia="仿宋" w:hAnsi="仿宋"/>
                <w:color w:val="000000" w:themeColor="text1"/>
                <w:sz w:val="28"/>
                <w:szCs w:val="28"/>
              </w:rPr>
            </w:pPr>
            <w:r w:rsidRPr="004649A4">
              <w:rPr>
                <w:rFonts w:ascii="仿宋" w:eastAsia="仿宋" w:hAnsi="仿宋" w:hint="eastAsia"/>
                <w:color w:val="000000" w:themeColor="text1"/>
                <w:sz w:val="28"/>
                <w:szCs w:val="28"/>
              </w:rPr>
              <w:t>1.建立民政部门长期监护、临时监护职责清单，明确执行规范和要求，实现国家监护兜底功能。</w:t>
            </w:r>
          </w:p>
          <w:p w:rsidR="004169C5" w:rsidRPr="004649A4" w:rsidRDefault="004169C5" w:rsidP="008C7CE6">
            <w:pPr>
              <w:spacing w:line="560" w:lineRule="exact"/>
              <w:ind w:firstLineChars="200" w:firstLine="560"/>
              <w:rPr>
                <w:rFonts w:ascii="仿宋" w:eastAsia="仿宋" w:hAnsi="仿宋" w:cs="方正仿宋_GBK"/>
                <w:color w:val="000000" w:themeColor="text1"/>
                <w:sz w:val="28"/>
                <w:szCs w:val="28"/>
              </w:rPr>
            </w:pPr>
            <w:r w:rsidRPr="004649A4">
              <w:rPr>
                <w:rFonts w:ascii="仿宋" w:eastAsia="仿宋" w:hAnsi="仿宋" w:hint="eastAsia"/>
                <w:color w:val="000000" w:themeColor="text1"/>
                <w:sz w:val="28"/>
                <w:szCs w:val="28"/>
              </w:rPr>
              <w:t>2.建立困境未成年人动态监测机制。</w:t>
            </w:r>
            <w:r w:rsidRPr="004649A4">
              <w:rPr>
                <w:rFonts w:ascii="仿宋" w:eastAsia="仿宋" w:hAnsi="仿宋" w:cs="方正仿宋_GBK" w:hint="eastAsia"/>
                <w:color w:val="000000" w:themeColor="text1"/>
                <w:sz w:val="28"/>
                <w:szCs w:val="28"/>
              </w:rPr>
              <w:t>农村留守儿童监护责任100%落实，动态信息更新不少于每季度1次。</w:t>
            </w:r>
          </w:p>
          <w:p w:rsidR="004169C5" w:rsidRPr="004649A4" w:rsidRDefault="004169C5" w:rsidP="008C7CE6">
            <w:pPr>
              <w:spacing w:line="560" w:lineRule="exact"/>
              <w:ind w:firstLineChars="200" w:firstLine="560"/>
              <w:rPr>
                <w:rFonts w:ascii="Times New Roman" w:eastAsia="仿宋_GB2312" w:hAnsi="Times New Roman"/>
                <w:color w:val="000000" w:themeColor="text1"/>
                <w:sz w:val="32"/>
                <w:szCs w:val="32"/>
              </w:rPr>
            </w:pPr>
            <w:r w:rsidRPr="004649A4">
              <w:rPr>
                <w:rFonts w:ascii="仿宋" w:eastAsia="仿宋" w:hAnsi="仿宋" w:hint="eastAsia"/>
                <w:color w:val="000000" w:themeColor="text1"/>
                <w:sz w:val="28"/>
                <w:szCs w:val="28"/>
              </w:rPr>
              <w:t>3.开展政策宣讲，教育引导家庭落实抚养、教育、保护责任，加强对家庭落实监护责任的支持、监督和干预。省、市、县三级联动开展儿童关爱保护“政策宣讲进村（居）”活动每年不少于1次。</w:t>
            </w:r>
          </w:p>
        </w:tc>
      </w:tr>
    </w:tbl>
    <w:p w:rsidR="004169C5" w:rsidRPr="004649A4" w:rsidRDefault="004169C5" w:rsidP="004169C5">
      <w:pPr>
        <w:ind w:firstLineChars="200" w:firstLine="643"/>
        <w:rPr>
          <w:rFonts w:ascii="楷体" w:eastAsia="楷体" w:hAnsi="楷体"/>
          <w:b/>
          <w:color w:val="000000" w:themeColor="text1"/>
          <w:sz w:val="32"/>
          <w:szCs w:val="32"/>
        </w:rPr>
      </w:pP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楷体" w:eastAsia="楷体" w:hAnsi="楷体" w:hint="eastAsia"/>
          <w:b/>
          <w:color w:val="000000" w:themeColor="text1"/>
          <w:sz w:val="32"/>
          <w:szCs w:val="32"/>
        </w:rPr>
        <w:t>（三）健全儿童关爱保护机制。</w:t>
      </w:r>
      <w:r w:rsidRPr="004649A4">
        <w:rPr>
          <w:rFonts w:ascii="仿宋" w:eastAsia="仿宋" w:hAnsi="仿宋" w:hint="eastAsia"/>
          <w:color w:val="000000" w:themeColor="text1"/>
          <w:sz w:val="32"/>
          <w:szCs w:val="32"/>
        </w:rPr>
        <w:t>贯彻落实《未成年人保护法》，推动形成上下联动、部门协同维护未成年人合法权益的强大合力。加快建立省、市、县、乡四级联动的未成年人保护工作协调机制，统筹、协调、督促和指导有关部门做好未成年人保护工作。指导乡镇（街道）设立未成年人保护工作站，支持村（居）委会设立专人专岗，做好未成年人保护工作。开通全国统一的未成年人保护热线，及时受理、转介侵犯未成年人合法权益的投诉、举报。进一步健全农村留守儿童和困境儿童关爱服务体系，夯实强制报告、应急处置、评估帮扶、监护干预、监测预防“五位一体”的救助保护机制。加快推进儿童之家建设，打通儿童关爱服务“最后一公里”。</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0"/>
      </w:tblGrid>
      <w:tr w:rsidR="004169C5" w:rsidRPr="004649A4" w:rsidTr="008C7CE6">
        <w:tc>
          <w:tcPr>
            <w:tcW w:w="8350" w:type="dxa"/>
            <w:shd w:val="clear" w:color="auto" w:fill="D7D7D7"/>
          </w:tcPr>
          <w:p w:rsidR="004169C5" w:rsidRPr="004649A4" w:rsidRDefault="004169C5" w:rsidP="008C7CE6">
            <w:pPr>
              <w:spacing w:line="580" w:lineRule="exact"/>
              <w:jc w:val="center"/>
              <w:rPr>
                <w:rFonts w:ascii="黑体" w:eastAsia="黑体" w:hAnsi="黑体"/>
                <w:color w:val="000000" w:themeColor="text1"/>
                <w:sz w:val="32"/>
                <w:szCs w:val="32"/>
              </w:rPr>
            </w:pPr>
            <w:r w:rsidRPr="004649A4">
              <w:rPr>
                <w:rFonts w:ascii="黑体" w:eastAsia="黑体" w:hAnsi="黑体"/>
                <w:bCs/>
                <w:color w:val="000000" w:themeColor="text1"/>
                <w:sz w:val="32"/>
                <w:szCs w:val="32"/>
              </w:rPr>
              <w:lastRenderedPageBreak/>
              <w:t>专栏</w:t>
            </w:r>
            <w:r w:rsidRPr="004649A4">
              <w:rPr>
                <w:rFonts w:ascii="黑体" w:eastAsia="黑体" w:hAnsi="黑体" w:hint="eastAsia"/>
                <w:bCs/>
                <w:color w:val="000000" w:themeColor="text1"/>
                <w:sz w:val="32"/>
                <w:szCs w:val="32"/>
              </w:rPr>
              <w:t>3  未成年人保护</w:t>
            </w:r>
            <w:r w:rsidRPr="004649A4">
              <w:rPr>
                <w:rFonts w:ascii="黑体" w:eastAsia="黑体" w:hAnsi="黑体"/>
                <w:bCs/>
                <w:color w:val="000000" w:themeColor="text1"/>
                <w:sz w:val="32"/>
                <w:szCs w:val="32"/>
              </w:rPr>
              <w:t>工程</w:t>
            </w:r>
          </w:p>
        </w:tc>
      </w:tr>
      <w:tr w:rsidR="004169C5" w:rsidRPr="004649A4" w:rsidTr="008C7CE6">
        <w:tc>
          <w:tcPr>
            <w:tcW w:w="8350" w:type="dxa"/>
          </w:tcPr>
          <w:p w:rsidR="004169C5" w:rsidRPr="004649A4" w:rsidRDefault="004169C5" w:rsidP="008C7CE6">
            <w:pPr>
              <w:spacing w:line="660" w:lineRule="exact"/>
              <w:ind w:firstLine="645"/>
              <w:rPr>
                <w:rFonts w:ascii="Times New Roman" w:eastAsia="仿宋_GB2312" w:hAnsi="Times New Roman" w:cs="Times New Roman"/>
                <w:color w:val="000000" w:themeColor="text1"/>
                <w:sz w:val="28"/>
                <w:szCs w:val="28"/>
              </w:rPr>
            </w:pPr>
            <w:r w:rsidRPr="004649A4">
              <w:rPr>
                <w:rFonts w:ascii="仿宋" w:eastAsia="仿宋" w:hAnsi="仿宋" w:hint="eastAsia"/>
                <w:color w:val="000000" w:themeColor="text1"/>
                <w:sz w:val="28"/>
                <w:szCs w:val="28"/>
              </w:rPr>
              <w:t>1</w:t>
            </w:r>
            <w:r w:rsidRPr="004649A4">
              <w:rPr>
                <w:rFonts w:ascii="仿宋" w:eastAsia="仿宋" w:hAnsi="仿宋"/>
                <w:color w:val="000000" w:themeColor="text1"/>
                <w:sz w:val="28"/>
                <w:szCs w:val="28"/>
              </w:rPr>
              <w:t>.</w:t>
            </w:r>
            <w:r w:rsidRPr="004649A4">
              <w:rPr>
                <w:rFonts w:ascii="仿宋" w:eastAsia="仿宋" w:hAnsi="仿宋" w:hint="eastAsia"/>
                <w:color w:val="000000" w:themeColor="text1"/>
                <w:sz w:val="28"/>
                <w:szCs w:val="28"/>
              </w:rPr>
              <w:t>修订《浙江省未成年人保护条例》。</w:t>
            </w:r>
            <w:r w:rsidRPr="004649A4">
              <w:rPr>
                <w:rFonts w:ascii="Times New Roman" w:eastAsia="仿宋_GB2312" w:hAnsi="Times New Roman" w:cs="Times New Roman" w:hint="eastAsia"/>
                <w:color w:val="000000" w:themeColor="text1"/>
                <w:sz w:val="28"/>
                <w:szCs w:val="28"/>
              </w:rPr>
              <w:t>加快立法进程，</w:t>
            </w:r>
            <w:r w:rsidRPr="004649A4">
              <w:rPr>
                <w:rFonts w:ascii="仿宋" w:eastAsia="仿宋" w:hAnsi="仿宋" w:cs="方正仿宋_GBK" w:hint="eastAsia"/>
                <w:color w:val="000000" w:themeColor="text1"/>
                <w:sz w:val="28"/>
                <w:szCs w:val="28"/>
              </w:rPr>
              <w:t>扎实推进立法调研和草案起草工作，</w:t>
            </w:r>
            <w:r w:rsidRPr="004649A4">
              <w:rPr>
                <w:rFonts w:ascii="Times New Roman" w:eastAsia="仿宋_GB2312" w:hAnsi="Times New Roman" w:cs="Times New Roman" w:hint="eastAsia"/>
                <w:color w:val="000000" w:themeColor="text1"/>
                <w:sz w:val="28"/>
                <w:szCs w:val="28"/>
              </w:rPr>
              <w:t>形成上下衔接的法律体系，</w:t>
            </w:r>
            <w:r w:rsidRPr="004649A4">
              <w:rPr>
                <w:rFonts w:ascii="仿宋" w:eastAsia="仿宋" w:hAnsi="仿宋" w:cs="方正仿宋_GBK" w:hint="eastAsia"/>
                <w:color w:val="000000" w:themeColor="text1"/>
                <w:sz w:val="28"/>
                <w:szCs w:val="28"/>
              </w:rPr>
              <w:t>切实有效保护未成年人各项权益。</w:t>
            </w:r>
            <w:r w:rsidRPr="004649A4">
              <w:rPr>
                <w:rFonts w:ascii="Times New Roman" w:eastAsia="仿宋_GB2312" w:hAnsi="Times New Roman" w:cs="Times New Roman"/>
                <w:color w:val="000000" w:themeColor="text1"/>
                <w:sz w:val="28"/>
                <w:szCs w:val="28"/>
              </w:rPr>
              <w:t xml:space="preserve"> </w:t>
            </w:r>
          </w:p>
          <w:p w:rsidR="004169C5" w:rsidRPr="004649A4" w:rsidRDefault="004169C5" w:rsidP="008C7CE6">
            <w:pPr>
              <w:spacing w:line="580" w:lineRule="exact"/>
              <w:ind w:firstLineChars="200" w:firstLine="560"/>
              <w:jc w:val="left"/>
              <w:rPr>
                <w:rFonts w:ascii="仿宋" w:eastAsia="仿宋" w:hAnsi="仿宋"/>
                <w:color w:val="000000" w:themeColor="text1"/>
                <w:sz w:val="28"/>
                <w:szCs w:val="28"/>
              </w:rPr>
            </w:pPr>
            <w:r w:rsidRPr="004649A4">
              <w:rPr>
                <w:rFonts w:ascii="仿宋" w:eastAsia="仿宋" w:hAnsi="仿宋" w:hint="eastAsia"/>
                <w:color w:val="000000" w:themeColor="text1"/>
                <w:sz w:val="28"/>
                <w:szCs w:val="28"/>
              </w:rPr>
              <w:t>2</w:t>
            </w:r>
            <w:r w:rsidRPr="004649A4">
              <w:rPr>
                <w:rFonts w:ascii="仿宋" w:eastAsia="仿宋" w:hAnsi="仿宋" w:hint="eastAsia"/>
                <w:b/>
                <w:color w:val="000000" w:themeColor="text1"/>
                <w:sz w:val="32"/>
                <w:szCs w:val="32"/>
              </w:rPr>
              <w:t>.</w:t>
            </w:r>
            <w:r w:rsidRPr="004649A4">
              <w:rPr>
                <w:rFonts w:ascii="仿宋" w:eastAsia="仿宋" w:hAnsi="仿宋" w:hint="eastAsia"/>
                <w:color w:val="000000" w:themeColor="text1"/>
                <w:sz w:val="28"/>
                <w:szCs w:val="28"/>
              </w:rPr>
              <w:t>建立健全省市县未成年保护工作委员会，发挥统筹、协调、督促和指导作用，</w:t>
            </w:r>
            <w:r w:rsidRPr="004649A4">
              <w:rPr>
                <w:rFonts w:ascii="仿宋" w:eastAsia="仿宋" w:hAnsi="仿宋" w:cs="方正仿宋_GBK" w:hint="eastAsia"/>
                <w:color w:val="000000" w:themeColor="text1"/>
                <w:sz w:val="28"/>
                <w:szCs w:val="28"/>
              </w:rPr>
              <w:t>进一步夯实未成年人保护联动响应机制。</w:t>
            </w:r>
          </w:p>
          <w:p w:rsidR="004169C5" w:rsidRPr="004649A4" w:rsidRDefault="004169C5" w:rsidP="008C7CE6">
            <w:pPr>
              <w:spacing w:line="580" w:lineRule="exact"/>
              <w:ind w:firstLineChars="200" w:firstLine="560"/>
              <w:jc w:val="left"/>
              <w:rPr>
                <w:rFonts w:ascii="仿宋" w:eastAsia="仿宋" w:hAnsi="仿宋"/>
                <w:color w:val="000000" w:themeColor="text1"/>
                <w:sz w:val="28"/>
                <w:szCs w:val="28"/>
              </w:rPr>
            </w:pPr>
            <w:r w:rsidRPr="004649A4">
              <w:rPr>
                <w:rFonts w:ascii="仿宋" w:eastAsia="仿宋" w:hAnsi="仿宋" w:hint="eastAsia"/>
                <w:color w:val="000000" w:themeColor="text1"/>
                <w:sz w:val="28"/>
                <w:szCs w:val="28"/>
              </w:rPr>
              <w:t>3</w:t>
            </w:r>
            <w:r w:rsidRPr="004649A4">
              <w:rPr>
                <w:rFonts w:ascii="仿宋" w:eastAsia="仿宋" w:hAnsi="仿宋" w:hint="eastAsia"/>
                <w:b/>
                <w:color w:val="000000" w:themeColor="text1"/>
                <w:sz w:val="32"/>
                <w:szCs w:val="32"/>
              </w:rPr>
              <w:t>.</w:t>
            </w:r>
            <w:r w:rsidRPr="004649A4">
              <w:rPr>
                <w:rFonts w:ascii="仿宋" w:eastAsia="仿宋" w:hAnsi="仿宋" w:cs="仿宋" w:hint="eastAsia"/>
                <w:color w:val="000000" w:themeColor="text1"/>
                <w:kern w:val="0"/>
                <w:sz w:val="28"/>
                <w:szCs w:val="28"/>
              </w:rPr>
              <w:t>乡镇（街道）依托社会工作站、示范型儿童之家等设立未成年人保护工作站，明确专人负责未成年人保护工作。</w:t>
            </w:r>
          </w:p>
          <w:p w:rsidR="004169C5" w:rsidRPr="004649A4" w:rsidRDefault="004169C5" w:rsidP="008C7CE6">
            <w:pPr>
              <w:spacing w:line="560" w:lineRule="exact"/>
              <w:ind w:firstLineChars="200" w:firstLine="560"/>
              <w:rPr>
                <w:rFonts w:ascii="仿宋" w:eastAsia="仿宋" w:hAnsi="仿宋"/>
                <w:color w:val="000000" w:themeColor="text1"/>
                <w:sz w:val="28"/>
                <w:szCs w:val="28"/>
              </w:rPr>
            </w:pPr>
            <w:r w:rsidRPr="004649A4">
              <w:rPr>
                <w:rFonts w:ascii="仿宋" w:eastAsia="仿宋" w:hAnsi="仿宋" w:hint="eastAsia"/>
                <w:color w:val="000000" w:themeColor="text1"/>
                <w:sz w:val="28"/>
                <w:szCs w:val="28"/>
              </w:rPr>
              <w:t>4</w:t>
            </w:r>
            <w:r w:rsidRPr="004649A4">
              <w:rPr>
                <w:rFonts w:ascii="仿宋" w:eastAsia="仿宋" w:hAnsi="仿宋" w:hint="eastAsia"/>
                <w:b/>
                <w:color w:val="000000" w:themeColor="text1"/>
                <w:sz w:val="32"/>
                <w:szCs w:val="32"/>
              </w:rPr>
              <w:t>.</w:t>
            </w:r>
            <w:r w:rsidRPr="004649A4">
              <w:rPr>
                <w:rFonts w:ascii="仿宋" w:eastAsia="仿宋" w:hAnsi="仿宋" w:hint="eastAsia"/>
                <w:color w:val="000000" w:themeColor="text1"/>
                <w:sz w:val="28"/>
                <w:szCs w:val="28"/>
              </w:rPr>
              <w:t>开通未成年人救助保护热线，未成年人保护联动响应机制运转顺畅。</w:t>
            </w:r>
          </w:p>
          <w:p w:rsidR="004169C5" w:rsidRPr="004649A4" w:rsidRDefault="004169C5" w:rsidP="008C7CE6">
            <w:pPr>
              <w:spacing w:line="560" w:lineRule="exact"/>
              <w:ind w:firstLineChars="200" w:firstLine="560"/>
              <w:rPr>
                <w:rFonts w:ascii="Times New Roman" w:eastAsia="仿宋_GB2312" w:hAnsi="Times New Roman"/>
                <w:color w:val="000000" w:themeColor="text1"/>
                <w:sz w:val="32"/>
                <w:szCs w:val="32"/>
              </w:rPr>
            </w:pPr>
            <w:r w:rsidRPr="004649A4">
              <w:rPr>
                <w:rFonts w:ascii="仿宋" w:eastAsia="仿宋" w:hAnsi="仿宋" w:hint="eastAsia"/>
                <w:color w:val="000000" w:themeColor="text1"/>
                <w:sz w:val="28"/>
                <w:szCs w:val="28"/>
              </w:rPr>
              <w:t>5.发挥儿童之家作用，全省村（社）基础型儿童之家应建尽建，示范型儿童之家创建3000个以上。儿童之家规范化运行，为农村留守儿童和困境儿童提供临时照料、文化娱乐、精神关爱、亲情联络、儿童保护等服务。</w:t>
            </w:r>
          </w:p>
        </w:tc>
      </w:tr>
    </w:tbl>
    <w:p w:rsidR="004169C5" w:rsidRPr="004649A4" w:rsidRDefault="004169C5" w:rsidP="004169C5">
      <w:pPr>
        <w:ind w:firstLineChars="200" w:firstLine="643"/>
        <w:rPr>
          <w:rFonts w:ascii="楷体" w:eastAsia="楷体" w:hAnsi="楷体"/>
          <w:b/>
          <w:color w:val="000000" w:themeColor="text1"/>
          <w:sz w:val="32"/>
          <w:szCs w:val="32"/>
        </w:rPr>
      </w:pP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楷体" w:eastAsia="楷体" w:hAnsi="楷体" w:hint="eastAsia"/>
          <w:b/>
          <w:color w:val="000000" w:themeColor="text1"/>
          <w:sz w:val="32"/>
          <w:szCs w:val="32"/>
        </w:rPr>
        <w:t>（四）完善困境儿童医疗康复救助制度。</w:t>
      </w:r>
      <w:r w:rsidRPr="004649A4">
        <w:rPr>
          <w:rFonts w:ascii="仿宋" w:eastAsia="仿宋" w:hAnsi="仿宋" w:hint="eastAsia"/>
          <w:color w:val="000000" w:themeColor="text1"/>
          <w:sz w:val="32"/>
          <w:szCs w:val="32"/>
        </w:rPr>
        <w:t>落实困境儿童基本医疗保障政策，加强城乡居民基本医疗保险、大病保险、医疗救助有效衔接，重点加大对生活困难家庭的重病、重度残疾儿童医疗救助力度。强化各项救助制度的互补联动，引导和鼓励慈善组织开展补缺型和补充型医疗援助项目，梯次减轻费用负担。优化残疾儿童筛查、诊断、治疗、康复一体化工作机制，建立残疾报告和信息共享制度。提高残疾儿童康复服务覆盖率，为有需求的残疾儿童提供康复医疗、辅助</w:t>
      </w:r>
      <w:r w:rsidRPr="004649A4">
        <w:rPr>
          <w:rFonts w:ascii="仿宋" w:eastAsia="仿宋" w:hAnsi="仿宋" w:hint="eastAsia"/>
          <w:color w:val="000000" w:themeColor="text1"/>
          <w:sz w:val="32"/>
          <w:szCs w:val="32"/>
        </w:rPr>
        <w:lastRenderedPageBreak/>
        <w:t>器具、康复训练等基本康复服务。完善残疾儿童康复服务标准体系，增强残疾儿童康复服务供给能力，规范残疾儿童康复机构管理。支持儿童福利机构面向社会残疾儿童开展替代照料、养育辅导、康复训练等服务。深化“</w:t>
      </w:r>
      <w:r w:rsidRPr="004649A4">
        <w:rPr>
          <w:rFonts w:ascii="仿宋_GB2312" w:eastAsia="仿宋_GB2312" w:hint="eastAsia"/>
          <w:color w:val="000000" w:themeColor="text1"/>
          <w:sz w:val="32"/>
          <w:szCs w:val="32"/>
        </w:rPr>
        <w:t>孤儿医疗康复明天计划”，</w:t>
      </w:r>
      <w:r w:rsidRPr="004649A4">
        <w:rPr>
          <w:rFonts w:ascii="仿宋" w:eastAsia="仿宋" w:hAnsi="仿宋" w:hint="eastAsia"/>
          <w:color w:val="000000" w:themeColor="text1"/>
          <w:sz w:val="32"/>
          <w:szCs w:val="32"/>
        </w:rPr>
        <w:t>实施“添翼计划”提升工程，扩大病残儿童覆盖面，惠及更多有需求的儿童。充分发挥浙江康复医院的引领、辐射、指导、培训功能，为全省儿童福利机构和社会残疾儿童提供多层次多渠道的医疗康复和特殊教育服务。</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0"/>
      </w:tblGrid>
      <w:tr w:rsidR="004169C5" w:rsidRPr="004649A4" w:rsidTr="008C7CE6">
        <w:tc>
          <w:tcPr>
            <w:tcW w:w="8350" w:type="dxa"/>
            <w:shd w:val="clear" w:color="auto" w:fill="D7D7D7"/>
          </w:tcPr>
          <w:p w:rsidR="004169C5" w:rsidRPr="004649A4" w:rsidRDefault="004169C5" w:rsidP="008C7CE6">
            <w:pPr>
              <w:spacing w:line="580" w:lineRule="exact"/>
              <w:jc w:val="center"/>
              <w:rPr>
                <w:rFonts w:ascii="黑体" w:eastAsia="黑体" w:hAnsi="黑体"/>
                <w:color w:val="000000" w:themeColor="text1"/>
                <w:sz w:val="32"/>
                <w:szCs w:val="32"/>
              </w:rPr>
            </w:pPr>
            <w:r w:rsidRPr="004649A4">
              <w:rPr>
                <w:rFonts w:ascii="黑体" w:eastAsia="黑体" w:hAnsi="黑体"/>
                <w:bCs/>
                <w:color w:val="000000" w:themeColor="text1"/>
                <w:sz w:val="32"/>
                <w:szCs w:val="32"/>
              </w:rPr>
              <w:t>专栏</w:t>
            </w:r>
            <w:r w:rsidRPr="004649A4">
              <w:rPr>
                <w:rFonts w:ascii="黑体" w:eastAsia="黑体" w:hAnsi="黑体" w:hint="eastAsia"/>
                <w:bCs/>
                <w:color w:val="000000" w:themeColor="text1"/>
                <w:sz w:val="32"/>
                <w:szCs w:val="32"/>
              </w:rPr>
              <w:t>4 儿童助</w:t>
            </w:r>
            <w:proofErr w:type="gramStart"/>
            <w:r w:rsidRPr="004649A4">
              <w:rPr>
                <w:rFonts w:ascii="黑体" w:eastAsia="黑体" w:hAnsi="黑体" w:hint="eastAsia"/>
                <w:bCs/>
                <w:color w:val="000000" w:themeColor="text1"/>
                <w:sz w:val="32"/>
                <w:szCs w:val="32"/>
              </w:rPr>
              <w:t>医</w:t>
            </w:r>
            <w:proofErr w:type="gramEnd"/>
            <w:r w:rsidRPr="004649A4">
              <w:rPr>
                <w:rFonts w:ascii="黑体" w:eastAsia="黑体" w:hAnsi="黑体" w:hint="eastAsia"/>
                <w:bCs/>
                <w:color w:val="000000" w:themeColor="text1"/>
                <w:sz w:val="32"/>
                <w:szCs w:val="32"/>
              </w:rPr>
              <w:t>助学工程</w:t>
            </w:r>
          </w:p>
        </w:tc>
      </w:tr>
      <w:tr w:rsidR="004169C5" w:rsidRPr="004649A4" w:rsidTr="008C7CE6">
        <w:tc>
          <w:tcPr>
            <w:tcW w:w="8350" w:type="dxa"/>
          </w:tcPr>
          <w:p w:rsidR="004169C5" w:rsidRPr="004649A4" w:rsidRDefault="004169C5" w:rsidP="008C7CE6">
            <w:pPr>
              <w:spacing w:line="580" w:lineRule="exact"/>
              <w:ind w:firstLineChars="200" w:firstLine="560"/>
              <w:rPr>
                <w:rFonts w:ascii="仿宋" w:eastAsia="仿宋" w:hAnsi="仿宋"/>
                <w:color w:val="000000" w:themeColor="text1"/>
                <w:sz w:val="28"/>
                <w:szCs w:val="28"/>
              </w:rPr>
            </w:pPr>
            <w:r w:rsidRPr="004649A4">
              <w:rPr>
                <w:rFonts w:ascii="仿宋" w:eastAsia="仿宋" w:hAnsi="仿宋"/>
                <w:color w:val="000000" w:themeColor="text1"/>
                <w:sz w:val="28"/>
                <w:szCs w:val="28"/>
              </w:rPr>
              <w:t>1</w:t>
            </w:r>
            <w:r w:rsidRPr="004649A4">
              <w:rPr>
                <w:rFonts w:ascii="仿宋" w:eastAsia="仿宋" w:hAnsi="仿宋" w:hint="eastAsia"/>
                <w:b/>
                <w:color w:val="000000" w:themeColor="text1"/>
                <w:sz w:val="32"/>
                <w:szCs w:val="32"/>
              </w:rPr>
              <w:t>.</w:t>
            </w:r>
            <w:r w:rsidRPr="004649A4">
              <w:rPr>
                <w:rFonts w:ascii="仿宋" w:eastAsia="仿宋" w:hAnsi="仿宋"/>
                <w:color w:val="000000" w:themeColor="text1"/>
                <w:sz w:val="28"/>
                <w:szCs w:val="28"/>
              </w:rPr>
              <w:t>实施“添翼计划”</w:t>
            </w:r>
            <w:r w:rsidRPr="004649A4">
              <w:rPr>
                <w:rFonts w:ascii="仿宋" w:eastAsia="仿宋" w:hAnsi="仿宋" w:hint="eastAsia"/>
                <w:color w:val="000000" w:themeColor="text1"/>
                <w:sz w:val="28"/>
                <w:szCs w:val="28"/>
              </w:rPr>
              <w:t>提升工程</w:t>
            </w:r>
            <w:r w:rsidRPr="004649A4">
              <w:rPr>
                <w:rFonts w:ascii="仿宋" w:eastAsia="仿宋" w:hAnsi="仿宋"/>
                <w:color w:val="000000" w:themeColor="text1"/>
                <w:sz w:val="28"/>
                <w:szCs w:val="28"/>
              </w:rPr>
              <w:t>，拓展服务对象、服务内容、资金来源。</w:t>
            </w:r>
            <w:r w:rsidRPr="004649A4">
              <w:rPr>
                <w:rFonts w:ascii="仿宋" w:eastAsia="仿宋" w:hAnsi="仿宋" w:hint="eastAsia"/>
                <w:color w:val="000000" w:themeColor="text1"/>
                <w:sz w:val="28"/>
                <w:szCs w:val="28"/>
              </w:rPr>
              <w:t>制定全省“</w:t>
            </w:r>
            <w:r w:rsidRPr="004649A4">
              <w:rPr>
                <w:rFonts w:ascii="仿宋" w:eastAsia="仿宋" w:hAnsi="仿宋"/>
                <w:color w:val="000000" w:themeColor="text1"/>
                <w:sz w:val="28"/>
                <w:szCs w:val="28"/>
              </w:rPr>
              <w:t>添翼计划</w:t>
            </w:r>
            <w:r w:rsidRPr="004649A4">
              <w:rPr>
                <w:rFonts w:ascii="仿宋" w:eastAsia="仿宋" w:hAnsi="仿宋" w:hint="eastAsia"/>
                <w:color w:val="000000" w:themeColor="text1"/>
                <w:sz w:val="28"/>
                <w:szCs w:val="28"/>
              </w:rPr>
              <w:t>”提升计划。</w:t>
            </w:r>
          </w:p>
          <w:p w:rsidR="004169C5" w:rsidRPr="004649A4" w:rsidRDefault="004169C5" w:rsidP="008C7CE6">
            <w:pPr>
              <w:spacing w:line="580" w:lineRule="exact"/>
              <w:ind w:firstLineChars="200" w:firstLine="560"/>
              <w:rPr>
                <w:rFonts w:ascii="仿宋" w:eastAsia="仿宋" w:hAnsi="仿宋"/>
                <w:color w:val="000000" w:themeColor="text1"/>
                <w:sz w:val="28"/>
                <w:szCs w:val="28"/>
              </w:rPr>
            </w:pPr>
            <w:r w:rsidRPr="004649A4">
              <w:rPr>
                <w:rFonts w:ascii="仿宋" w:eastAsia="仿宋" w:hAnsi="仿宋"/>
                <w:color w:val="000000" w:themeColor="text1"/>
                <w:sz w:val="28"/>
                <w:szCs w:val="28"/>
              </w:rPr>
              <w:t>2</w:t>
            </w:r>
            <w:r w:rsidRPr="004649A4">
              <w:rPr>
                <w:rFonts w:ascii="仿宋" w:eastAsia="仿宋" w:hAnsi="仿宋" w:hint="eastAsia"/>
                <w:b/>
                <w:color w:val="000000" w:themeColor="text1"/>
                <w:sz w:val="32"/>
                <w:szCs w:val="32"/>
              </w:rPr>
              <w:t>.</w:t>
            </w:r>
            <w:r w:rsidRPr="004649A4">
              <w:rPr>
                <w:rFonts w:ascii="仿宋" w:eastAsia="仿宋" w:hAnsi="仿宋" w:hint="eastAsia"/>
                <w:color w:val="000000" w:themeColor="text1"/>
                <w:sz w:val="28"/>
                <w:szCs w:val="28"/>
              </w:rPr>
              <w:t>提升儿童福利机构康复医疗水平，制定康复服务规范，</w:t>
            </w:r>
            <w:r w:rsidRPr="004649A4">
              <w:rPr>
                <w:rFonts w:ascii="仿宋" w:eastAsia="仿宋" w:hAnsi="仿宋"/>
                <w:color w:val="000000" w:themeColor="text1"/>
                <w:sz w:val="28"/>
                <w:szCs w:val="28"/>
              </w:rPr>
              <w:t>面向社会残疾儿童开展康复服务。</w:t>
            </w:r>
            <w:r w:rsidRPr="004649A4">
              <w:rPr>
                <w:rFonts w:ascii="仿宋" w:eastAsia="仿宋" w:hAnsi="仿宋" w:hint="eastAsia"/>
                <w:color w:val="000000" w:themeColor="text1"/>
                <w:sz w:val="28"/>
                <w:szCs w:val="28"/>
              </w:rPr>
              <w:t>建设一批专业水平高、服务质量好、康复效果佳的残疾儿童定点康复机构，发挥示范、引领、辐射作用。</w:t>
            </w:r>
          </w:p>
          <w:p w:rsidR="004169C5" w:rsidRPr="004649A4" w:rsidRDefault="004169C5" w:rsidP="008C7CE6">
            <w:pPr>
              <w:spacing w:line="580" w:lineRule="exact"/>
              <w:ind w:firstLineChars="200" w:firstLine="560"/>
              <w:rPr>
                <w:rFonts w:ascii="Times New Roman" w:eastAsia="仿宋_GB2312" w:hAnsi="Times New Roman"/>
                <w:color w:val="000000" w:themeColor="text1"/>
                <w:sz w:val="32"/>
                <w:szCs w:val="32"/>
              </w:rPr>
            </w:pPr>
            <w:r w:rsidRPr="004649A4">
              <w:rPr>
                <w:rFonts w:ascii="仿宋" w:eastAsia="仿宋" w:hAnsi="仿宋"/>
                <w:color w:val="000000" w:themeColor="text1"/>
                <w:sz w:val="28"/>
                <w:szCs w:val="28"/>
              </w:rPr>
              <w:t>3</w:t>
            </w:r>
            <w:r w:rsidRPr="004649A4">
              <w:rPr>
                <w:rFonts w:ascii="仿宋" w:eastAsia="仿宋" w:hAnsi="仿宋" w:hint="eastAsia"/>
                <w:b/>
                <w:color w:val="000000" w:themeColor="text1"/>
                <w:sz w:val="32"/>
                <w:szCs w:val="32"/>
              </w:rPr>
              <w:t>.</w:t>
            </w:r>
            <w:r w:rsidRPr="004649A4">
              <w:rPr>
                <w:rFonts w:ascii="仿宋" w:eastAsia="仿宋" w:hAnsi="仿宋"/>
                <w:color w:val="000000" w:themeColor="text1"/>
                <w:sz w:val="28"/>
                <w:szCs w:val="28"/>
              </w:rPr>
              <w:t>实施</w:t>
            </w:r>
            <w:r w:rsidRPr="004649A4">
              <w:rPr>
                <w:rFonts w:ascii="仿宋" w:eastAsia="仿宋" w:hAnsi="仿宋" w:hint="eastAsia"/>
                <w:color w:val="000000" w:themeColor="text1"/>
                <w:sz w:val="28"/>
                <w:szCs w:val="28"/>
              </w:rPr>
              <w:t>孤</w:t>
            </w:r>
            <w:r w:rsidRPr="004649A4">
              <w:rPr>
                <w:rFonts w:ascii="仿宋" w:eastAsia="仿宋" w:hAnsi="仿宋"/>
                <w:color w:val="000000" w:themeColor="text1"/>
                <w:sz w:val="28"/>
                <w:szCs w:val="28"/>
              </w:rPr>
              <w:t>儿助学工程，逐步将事实无人抚养儿童纳入</w:t>
            </w:r>
            <w:r w:rsidRPr="004649A4">
              <w:rPr>
                <w:rFonts w:ascii="仿宋" w:eastAsia="仿宋" w:hAnsi="仿宋" w:hint="eastAsia"/>
                <w:color w:val="000000" w:themeColor="text1"/>
                <w:sz w:val="28"/>
                <w:szCs w:val="28"/>
              </w:rPr>
              <w:t>资助范围</w:t>
            </w:r>
            <w:r w:rsidRPr="004649A4">
              <w:rPr>
                <w:rFonts w:ascii="仿宋" w:eastAsia="仿宋" w:hAnsi="仿宋"/>
                <w:color w:val="000000" w:themeColor="text1"/>
                <w:sz w:val="28"/>
                <w:szCs w:val="28"/>
              </w:rPr>
              <w:t>。</w:t>
            </w:r>
          </w:p>
        </w:tc>
      </w:tr>
    </w:tbl>
    <w:p w:rsidR="004169C5" w:rsidRPr="004649A4" w:rsidRDefault="004169C5" w:rsidP="004169C5">
      <w:pPr>
        <w:ind w:firstLineChars="200" w:firstLine="643"/>
        <w:rPr>
          <w:rFonts w:ascii="楷体" w:eastAsia="楷体" w:hAnsi="楷体"/>
          <w:b/>
          <w:color w:val="000000" w:themeColor="text1"/>
          <w:sz w:val="32"/>
          <w:szCs w:val="32"/>
        </w:rPr>
      </w:pP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楷体" w:eastAsia="楷体" w:hAnsi="楷体" w:hint="eastAsia"/>
          <w:b/>
          <w:color w:val="000000" w:themeColor="text1"/>
          <w:sz w:val="32"/>
          <w:szCs w:val="32"/>
        </w:rPr>
        <w:t>（五）规范儿童收养登记工作。</w:t>
      </w:r>
      <w:r w:rsidRPr="004649A4">
        <w:rPr>
          <w:rFonts w:ascii="仿宋" w:eastAsia="仿宋" w:hAnsi="仿宋" w:cs="方正仿宋_GBK" w:hint="eastAsia"/>
          <w:color w:val="000000" w:themeColor="text1"/>
          <w:sz w:val="32"/>
          <w:szCs w:val="32"/>
          <w:lang w:val="zh-CN"/>
        </w:rPr>
        <w:t>贯彻</w:t>
      </w:r>
      <w:r w:rsidRPr="004649A4">
        <w:rPr>
          <w:rFonts w:ascii="仿宋" w:eastAsia="仿宋" w:hAnsi="仿宋" w:hint="eastAsia"/>
          <w:color w:val="000000" w:themeColor="text1"/>
          <w:sz w:val="32"/>
          <w:szCs w:val="32"/>
        </w:rPr>
        <w:t>落实</w:t>
      </w:r>
      <w:r w:rsidRPr="004649A4">
        <w:rPr>
          <w:rFonts w:ascii="仿宋" w:eastAsia="仿宋" w:hAnsi="仿宋" w:cs="方正仿宋_GBK" w:hint="eastAsia"/>
          <w:color w:val="000000" w:themeColor="text1"/>
          <w:sz w:val="32"/>
          <w:szCs w:val="32"/>
          <w:lang w:val="zh-CN"/>
        </w:rPr>
        <w:t>《中华人民共和国民法典》和有关</w:t>
      </w:r>
      <w:r w:rsidRPr="004649A4">
        <w:rPr>
          <w:rFonts w:ascii="仿宋" w:eastAsia="仿宋" w:hAnsi="仿宋" w:hint="eastAsia"/>
          <w:color w:val="000000" w:themeColor="text1"/>
          <w:sz w:val="32"/>
          <w:szCs w:val="32"/>
        </w:rPr>
        <w:t>收养政策规定，遵循最有利于被收养人的原则，保障被收养人和收养人的合法权益。</w:t>
      </w:r>
      <w:r w:rsidRPr="004649A4">
        <w:rPr>
          <w:rFonts w:ascii="仿宋" w:eastAsia="仿宋" w:hAnsi="仿宋" w:cs="方正仿宋_GBK" w:hint="eastAsia"/>
          <w:color w:val="000000" w:themeColor="text1"/>
          <w:sz w:val="32"/>
          <w:szCs w:val="32"/>
          <w:lang w:val="zh-CN"/>
        </w:rPr>
        <w:t>全面推进实施收养评估制度，</w:t>
      </w:r>
      <w:r w:rsidRPr="004649A4">
        <w:rPr>
          <w:rFonts w:ascii="仿宋" w:eastAsia="仿宋" w:hAnsi="仿宋" w:hint="eastAsia"/>
          <w:color w:val="000000" w:themeColor="text1"/>
          <w:sz w:val="32"/>
          <w:szCs w:val="32"/>
        </w:rPr>
        <w:t>制定《浙江省收养评估实施办法》，规范收养登记行为。建立收养状况探访监督制度，进一步提升收养</w:t>
      </w:r>
      <w:r w:rsidRPr="004649A4">
        <w:rPr>
          <w:rFonts w:ascii="仿宋" w:eastAsia="仿宋" w:hAnsi="仿宋" w:hint="eastAsia"/>
          <w:color w:val="000000" w:themeColor="text1"/>
          <w:sz w:val="32"/>
          <w:szCs w:val="32"/>
        </w:rPr>
        <w:lastRenderedPageBreak/>
        <w:t>工作规范化管理水平。加强部门协作，推进收养“一件事”联办。规范开展涉外收养工作，帮助孤残儿童更好回归家庭。加强儿童收养法律政策宣传，强化依法收养。</w:t>
      </w:r>
      <w:r w:rsidRPr="004649A4">
        <w:rPr>
          <w:rFonts w:ascii="仿宋" w:eastAsia="仿宋" w:hAnsi="仿宋" w:cs="方正仿宋_GBK" w:hint="eastAsia"/>
          <w:color w:val="000000" w:themeColor="text1"/>
          <w:sz w:val="32"/>
          <w:szCs w:val="32"/>
          <w:lang w:val="zh-CN"/>
        </w:rPr>
        <w:t>加强收养工作信息化建设和档案管理。</w:t>
      </w: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楷体" w:eastAsia="楷体" w:hAnsi="楷体" w:hint="eastAsia"/>
          <w:b/>
          <w:color w:val="000000" w:themeColor="text1"/>
          <w:sz w:val="32"/>
          <w:szCs w:val="32"/>
        </w:rPr>
        <w:t>（六）加强儿童福利服务机构建设。</w:t>
      </w:r>
      <w:r w:rsidRPr="004649A4">
        <w:rPr>
          <w:rFonts w:ascii="仿宋" w:eastAsia="仿宋" w:hAnsi="仿宋" w:hint="eastAsia"/>
          <w:color w:val="000000" w:themeColor="text1"/>
          <w:sz w:val="32"/>
          <w:szCs w:val="32"/>
        </w:rPr>
        <w:t>推动儿童福利机构优化提质和转型发展。每个设区市建有1—2个集养育、医疗、康复、教育、社会工作一体化发展的区域性儿童福利机构，推进</w:t>
      </w:r>
      <w:proofErr w:type="gramStart"/>
      <w:r w:rsidRPr="004649A4">
        <w:rPr>
          <w:rFonts w:ascii="仿宋" w:eastAsia="仿宋" w:hAnsi="仿宋" w:hint="eastAsia"/>
          <w:color w:val="000000" w:themeColor="text1"/>
          <w:sz w:val="32"/>
          <w:szCs w:val="32"/>
        </w:rPr>
        <w:t>孤</w:t>
      </w:r>
      <w:proofErr w:type="gramEnd"/>
      <w:r w:rsidRPr="004649A4">
        <w:rPr>
          <w:rFonts w:ascii="仿宋" w:eastAsia="仿宋" w:hAnsi="仿宋" w:hint="eastAsia"/>
          <w:color w:val="000000" w:themeColor="text1"/>
          <w:sz w:val="32"/>
          <w:szCs w:val="32"/>
        </w:rPr>
        <w:t>弃儿童和符合条件的困境儿童区域化集中养育。推进县级儿童福利机构转型发展，逐步拓展服务对象和服务内容，为社会上有需求的儿童提供康复、特教、心理健康等服务。做实做强未成年人救助保护机构，在设区市和县（市、区）建设未成年人救助保护设施，负责为流浪乞讨、遭受监护侵害、监护缺失、监护不当等未成年人实施救助，承担临时监护职责，开展农村留守儿童关爱保护、困境儿童保障及未成年人保护工作。</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0"/>
      </w:tblGrid>
      <w:tr w:rsidR="004169C5" w:rsidRPr="004649A4" w:rsidTr="008C7CE6">
        <w:tc>
          <w:tcPr>
            <w:tcW w:w="8350" w:type="dxa"/>
            <w:shd w:val="clear" w:color="auto" w:fill="D7D7D7"/>
          </w:tcPr>
          <w:p w:rsidR="004169C5" w:rsidRPr="004649A4" w:rsidRDefault="004169C5" w:rsidP="008C7CE6">
            <w:pPr>
              <w:spacing w:line="580" w:lineRule="exact"/>
              <w:jc w:val="center"/>
              <w:rPr>
                <w:rFonts w:ascii="黑体" w:eastAsia="黑体" w:hAnsi="黑体"/>
                <w:color w:val="000000" w:themeColor="text1"/>
                <w:sz w:val="32"/>
                <w:szCs w:val="32"/>
              </w:rPr>
            </w:pPr>
            <w:r w:rsidRPr="004649A4">
              <w:rPr>
                <w:rFonts w:ascii="黑体" w:eastAsia="黑体" w:hAnsi="黑体"/>
                <w:bCs/>
                <w:color w:val="000000" w:themeColor="text1"/>
                <w:sz w:val="32"/>
                <w:szCs w:val="32"/>
              </w:rPr>
              <w:t>专栏</w:t>
            </w:r>
            <w:r w:rsidRPr="004649A4">
              <w:rPr>
                <w:rFonts w:ascii="黑体" w:eastAsia="黑体" w:hAnsi="黑体" w:hint="eastAsia"/>
                <w:bCs/>
                <w:color w:val="000000" w:themeColor="text1"/>
                <w:sz w:val="32"/>
                <w:szCs w:val="32"/>
              </w:rPr>
              <w:t xml:space="preserve">5 </w:t>
            </w:r>
            <w:r w:rsidRPr="004649A4">
              <w:rPr>
                <w:rFonts w:ascii="黑体" w:eastAsia="黑体" w:hAnsi="黑体"/>
                <w:bCs/>
                <w:color w:val="000000" w:themeColor="text1"/>
                <w:sz w:val="32"/>
                <w:szCs w:val="32"/>
              </w:rPr>
              <w:t>儿童福利</w:t>
            </w:r>
            <w:r w:rsidRPr="004649A4">
              <w:rPr>
                <w:rFonts w:ascii="黑体" w:eastAsia="黑体" w:hAnsi="黑体" w:hint="eastAsia"/>
                <w:bCs/>
                <w:color w:val="000000" w:themeColor="text1"/>
                <w:sz w:val="32"/>
                <w:szCs w:val="32"/>
              </w:rPr>
              <w:t>服务机构</w:t>
            </w:r>
            <w:r w:rsidRPr="004649A4">
              <w:rPr>
                <w:rFonts w:ascii="黑体" w:eastAsia="黑体" w:hAnsi="黑体"/>
                <w:bCs/>
                <w:color w:val="000000" w:themeColor="text1"/>
                <w:sz w:val="32"/>
                <w:szCs w:val="32"/>
              </w:rPr>
              <w:t>建设工程</w:t>
            </w:r>
          </w:p>
        </w:tc>
      </w:tr>
      <w:tr w:rsidR="004169C5" w:rsidRPr="004649A4" w:rsidTr="008C7CE6">
        <w:tc>
          <w:tcPr>
            <w:tcW w:w="8350" w:type="dxa"/>
          </w:tcPr>
          <w:p w:rsidR="004169C5" w:rsidRPr="004649A4" w:rsidRDefault="004169C5" w:rsidP="008C7CE6">
            <w:pPr>
              <w:spacing w:line="580" w:lineRule="exact"/>
              <w:ind w:firstLineChars="200" w:firstLine="560"/>
              <w:rPr>
                <w:rFonts w:ascii="仿宋" w:eastAsia="仿宋" w:hAnsi="仿宋"/>
                <w:color w:val="000000" w:themeColor="text1"/>
                <w:sz w:val="28"/>
                <w:szCs w:val="28"/>
              </w:rPr>
            </w:pPr>
            <w:r w:rsidRPr="004649A4">
              <w:rPr>
                <w:rFonts w:ascii="仿宋" w:eastAsia="仿宋" w:hAnsi="仿宋" w:hint="eastAsia"/>
                <w:color w:val="000000" w:themeColor="text1"/>
                <w:sz w:val="28"/>
                <w:szCs w:val="28"/>
              </w:rPr>
              <w:t>1.新建3个、提升改造4个市级区域性儿童福利机构，设区</w:t>
            </w:r>
            <w:r w:rsidRPr="004649A4">
              <w:rPr>
                <w:rFonts w:ascii="仿宋" w:eastAsia="仿宋" w:hAnsi="仿宋" w:cs="方正仿宋_GBK" w:hint="eastAsia"/>
                <w:color w:val="000000" w:themeColor="text1"/>
                <w:sz w:val="28"/>
                <w:szCs w:val="28"/>
              </w:rPr>
              <w:t>市民政部门设立的儿童福利机构全面实现优化提质。</w:t>
            </w:r>
          </w:p>
          <w:p w:rsidR="004169C5" w:rsidRPr="004649A4" w:rsidRDefault="004169C5" w:rsidP="008C7CE6">
            <w:pPr>
              <w:tabs>
                <w:tab w:val="left" w:pos="0"/>
              </w:tabs>
              <w:ind w:firstLineChars="200" w:firstLine="560"/>
              <w:rPr>
                <w:rFonts w:ascii="仿宋_GB2312" w:eastAsia="仿宋_GB2312" w:hAnsi="仿宋_GB2312" w:cs="仿宋_GB2312"/>
                <w:color w:val="000000" w:themeColor="text1"/>
                <w:sz w:val="28"/>
                <w:szCs w:val="28"/>
              </w:rPr>
            </w:pPr>
            <w:r w:rsidRPr="004649A4">
              <w:rPr>
                <w:rFonts w:ascii="仿宋" w:eastAsia="仿宋" w:hAnsi="仿宋" w:hint="eastAsia"/>
                <w:color w:val="000000" w:themeColor="text1"/>
                <w:sz w:val="28"/>
                <w:szCs w:val="28"/>
              </w:rPr>
              <w:t>2.</w:t>
            </w:r>
            <w:r w:rsidRPr="004649A4">
              <w:rPr>
                <w:rFonts w:ascii="仿宋" w:eastAsia="仿宋" w:hAnsi="仿宋" w:cs="方正仿宋_GBK" w:hint="eastAsia"/>
                <w:color w:val="000000" w:themeColor="text1"/>
                <w:sz w:val="28"/>
                <w:szCs w:val="28"/>
              </w:rPr>
              <w:t>部分承担集中养育职责的县级儿童福利机构全面实现优化提质，其他</w:t>
            </w:r>
            <w:r w:rsidRPr="004649A4">
              <w:rPr>
                <w:rFonts w:ascii="仿宋_GB2312" w:eastAsia="仿宋_GB2312" w:hAnsi="仿宋_GB2312" w:cs="仿宋_GB2312" w:hint="eastAsia"/>
                <w:color w:val="000000" w:themeColor="text1"/>
                <w:sz w:val="28"/>
                <w:szCs w:val="28"/>
              </w:rPr>
              <w:t>县级民政部门应当有效整合现有儿童福利机构、未成年人救助保护相关机构人员、场所、职责等，设置为承担未成年人救助保护职责的实体机构。</w:t>
            </w:r>
          </w:p>
          <w:p w:rsidR="004169C5" w:rsidRPr="004649A4" w:rsidRDefault="004169C5" w:rsidP="008C7CE6">
            <w:pPr>
              <w:spacing w:line="560" w:lineRule="exact"/>
              <w:ind w:firstLineChars="200" w:firstLine="560"/>
              <w:rPr>
                <w:rFonts w:ascii="Times New Roman" w:eastAsia="仿宋_GB2312" w:hAnsi="Times New Roman"/>
                <w:color w:val="000000" w:themeColor="text1"/>
                <w:sz w:val="32"/>
                <w:szCs w:val="32"/>
              </w:rPr>
            </w:pPr>
            <w:r w:rsidRPr="004649A4">
              <w:rPr>
                <w:rFonts w:ascii="仿宋" w:eastAsia="仿宋" w:hAnsi="仿宋" w:hint="eastAsia"/>
                <w:color w:val="000000" w:themeColor="text1"/>
                <w:sz w:val="28"/>
                <w:szCs w:val="28"/>
              </w:rPr>
              <w:lastRenderedPageBreak/>
              <w:t>3.新建、改扩建6个市级未成年人救助保护中心，新建、改扩建40个以上县级未成年人救助保护中心。</w:t>
            </w:r>
            <w:r w:rsidRPr="004649A4">
              <w:rPr>
                <w:rFonts w:ascii="仿宋" w:eastAsia="仿宋" w:hAnsi="仿宋" w:cs="方正仿宋_GBK" w:hint="eastAsia"/>
                <w:color w:val="000000" w:themeColor="text1"/>
                <w:sz w:val="28"/>
                <w:szCs w:val="28"/>
              </w:rPr>
              <w:t>市、县未成年人救助保护中心实现全覆盖并实体化运行，确保有相对独立的人员、场地、经费，常态化开展工作。</w:t>
            </w:r>
          </w:p>
        </w:tc>
      </w:tr>
    </w:tbl>
    <w:p w:rsidR="004169C5" w:rsidRPr="004649A4" w:rsidRDefault="004169C5" w:rsidP="004169C5">
      <w:pPr>
        <w:ind w:firstLineChars="200" w:firstLine="643"/>
        <w:rPr>
          <w:rFonts w:ascii="楷体" w:eastAsia="楷体" w:hAnsi="楷体"/>
          <w:b/>
          <w:color w:val="000000" w:themeColor="text1"/>
          <w:sz w:val="32"/>
          <w:szCs w:val="32"/>
        </w:rPr>
      </w:pP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楷体" w:eastAsia="楷体" w:hAnsi="楷体" w:hint="eastAsia"/>
          <w:b/>
          <w:color w:val="000000" w:themeColor="text1"/>
          <w:sz w:val="32"/>
          <w:szCs w:val="32"/>
        </w:rPr>
        <w:t>（七）加强儿童福利服务队伍建设。</w:t>
      </w:r>
      <w:r w:rsidRPr="004649A4">
        <w:rPr>
          <w:rFonts w:ascii="仿宋" w:eastAsia="仿宋" w:hAnsi="仿宋" w:hint="eastAsia"/>
          <w:color w:val="000000" w:themeColor="text1"/>
          <w:sz w:val="32"/>
          <w:szCs w:val="32"/>
        </w:rPr>
        <w:t>加强儿童福利专业人才培养，加大医疗卫生、康复保健、特殊教育、心理康复、社会工作等专业技术人员引进力度，逐步优化专业人员队伍结构，提升儿童福利机构和未成年人救助保护机构服务能力。将儿童福利机构内教师、医护和康复人员专业技术职称评聘工作纳入教育、卫生系统职称评聘体系，提升并落实儿童福利机构工作人员</w:t>
      </w:r>
      <w:proofErr w:type="gramStart"/>
      <w:r w:rsidRPr="004649A4">
        <w:rPr>
          <w:rFonts w:ascii="仿宋" w:eastAsia="仿宋" w:hAnsi="仿宋" w:hint="eastAsia"/>
          <w:color w:val="000000" w:themeColor="text1"/>
          <w:sz w:val="32"/>
          <w:szCs w:val="32"/>
        </w:rPr>
        <w:t>特</w:t>
      </w:r>
      <w:proofErr w:type="gramEnd"/>
      <w:r w:rsidRPr="004649A4">
        <w:rPr>
          <w:rFonts w:ascii="仿宋" w:eastAsia="仿宋" w:hAnsi="仿宋" w:hint="eastAsia"/>
          <w:color w:val="000000" w:themeColor="text1"/>
          <w:sz w:val="32"/>
          <w:szCs w:val="32"/>
        </w:rPr>
        <w:t>岗津贴。加强基层儿童关爱队伍建设，选优配强乡镇（街道）儿童督导员和村（社）儿童主任，建立常态</w:t>
      </w:r>
      <w:proofErr w:type="gramStart"/>
      <w:r w:rsidRPr="004649A4">
        <w:rPr>
          <w:rFonts w:ascii="仿宋" w:eastAsia="仿宋" w:hAnsi="仿宋" w:hint="eastAsia"/>
          <w:color w:val="000000" w:themeColor="text1"/>
          <w:sz w:val="32"/>
          <w:szCs w:val="32"/>
        </w:rPr>
        <w:t>化培训</w:t>
      </w:r>
      <w:proofErr w:type="gramEnd"/>
      <w:r w:rsidRPr="004649A4">
        <w:rPr>
          <w:rFonts w:ascii="仿宋" w:eastAsia="仿宋" w:hAnsi="仿宋" w:hint="eastAsia"/>
          <w:color w:val="000000" w:themeColor="text1"/>
          <w:sz w:val="32"/>
          <w:szCs w:val="32"/>
        </w:rPr>
        <w:t>机制，落实村（社）儿童主任服务报酬。大力培育和发展儿童服务类社会组织、社会工作服务机构，力争到2025年每个县（市、区）至少有5家社会组织全面参与儿童关爱保护工作。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3"/>
      </w:tblGrid>
      <w:tr w:rsidR="004169C5" w:rsidRPr="004649A4" w:rsidTr="008C7CE6">
        <w:trPr>
          <w:jc w:val="center"/>
        </w:trPr>
        <w:tc>
          <w:tcPr>
            <w:tcW w:w="8833" w:type="dxa"/>
            <w:shd w:val="clear" w:color="auto" w:fill="D7D7D7"/>
          </w:tcPr>
          <w:p w:rsidR="004169C5" w:rsidRPr="004649A4" w:rsidRDefault="004169C5" w:rsidP="008C7CE6">
            <w:pPr>
              <w:spacing w:line="580" w:lineRule="exact"/>
              <w:jc w:val="center"/>
              <w:rPr>
                <w:rFonts w:ascii="黑体" w:eastAsia="黑体" w:hAnsi="黑体"/>
                <w:color w:val="000000" w:themeColor="text1"/>
                <w:sz w:val="32"/>
                <w:szCs w:val="32"/>
              </w:rPr>
            </w:pPr>
            <w:r w:rsidRPr="004649A4">
              <w:rPr>
                <w:rFonts w:ascii="黑体" w:eastAsia="黑体" w:hAnsi="黑体"/>
                <w:bCs/>
                <w:color w:val="000000" w:themeColor="text1"/>
                <w:sz w:val="32"/>
                <w:szCs w:val="32"/>
              </w:rPr>
              <w:t>专栏</w:t>
            </w:r>
            <w:r w:rsidRPr="004649A4">
              <w:rPr>
                <w:rFonts w:ascii="黑体" w:eastAsia="黑体" w:hAnsi="黑体" w:hint="eastAsia"/>
                <w:bCs/>
                <w:color w:val="000000" w:themeColor="text1"/>
                <w:sz w:val="32"/>
                <w:szCs w:val="32"/>
              </w:rPr>
              <w:t>6  儿童福利工作队伍提质工程</w:t>
            </w:r>
          </w:p>
        </w:tc>
      </w:tr>
      <w:tr w:rsidR="004169C5" w:rsidRPr="004649A4" w:rsidTr="008C7CE6">
        <w:trPr>
          <w:jc w:val="center"/>
        </w:trPr>
        <w:tc>
          <w:tcPr>
            <w:tcW w:w="8833" w:type="dxa"/>
          </w:tcPr>
          <w:p w:rsidR="004169C5" w:rsidRPr="004649A4" w:rsidRDefault="004169C5" w:rsidP="008C7CE6">
            <w:pPr>
              <w:spacing w:line="580" w:lineRule="exact"/>
              <w:ind w:firstLineChars="200" w:firstLine="560"/>
              <w:rPr>
                <w:rFonts w:ascii="仿宋" w:eastAsia="仿宋" w:hAnsi="仿宋"/>
                <w:color w:val="000000" w:themeColor="text1"/>
                <w:sz w:val="28"/>
                <w:szCs w:val="28"/>
              </w:rPr>
            </w:pPr>
            <w:r w:rsidRPr="004649A4">
              <w:rPr>
                <w:rFonts w:ascii="仿宋" w:eastAsia="仿宋" w:hAnsi="仿宋"/>
                <w:color w:val="000000" w:themeColor="text1"/>
                <w:sz w:val="28"/>
                <w:szCs w:val="28"/>
              </w:rPr>
              <w:t>1</w:t>
            </w:r>
            <w:r w:rsidRPr="004649A4">
              <w:rPr>
                <w:rFonts w:ascii="仿宋" w:eastAsia="仿宋" w:hAnsi="仿宋" w:hint="eastAsia"/>
                <w:b/>
                <w:color w:val="000000" w:themeColor="text1"/>
                <w:sz w:val="32"/>
                <w:szCs w:val="32"/>
              </w:rPr>
              <w:t>.</w:t>
            </w:r>
            <w:r w:rsidRPr="004649A4">
              <w:rPr>
                <w:rFonts w:ascii="仿宋" w:eastAsia="仿宋" w:hAnsi="仿宋" w:hint="eastAsia"/>
                <w:color w:val="000000" w:themeColor="text1"/>
                <w:sz w:val="28"/>
                <w:szCs w:val="28"/>
              </w:rPr>
              <w:t>常态</w:t>
            </w:r>
            <w:proofErr w:type="gramStart"/>
            <w:r w:rsidRPr="004649A4">
              <w:rPr>
                <w:rFonts w:ascii="仿宋" w:eastAsia="仿宋" w:hAnsi="仿宋" w:hint="eastAsia"/>
                <w:color w:val="000000" w:themeColor="text1"/>
                <w:sz w:val="28"/>
                <w:szCs w:val="28"/>
              </w:rPr>
              <w:t>化培训</w:t>
            </w:r>
            <w:proofErr w:type="gramEnd"/>
            <w:r w:rsidRPr="004649A4">
              <w:rPr>
                <w:rFonts w:ascii="仿宋" w:eastAsia="仿宋" w:hAnsi="仿宋" w:hint="eastAsia"/>
                <w:color w:val="000000" w:themeColor="text1"/>
                <w:sz w:val="28"/>
                <w:szCs w:val="28"/>
              </w:rPr>
              <w:t>全覆盖，每年</w:t>
            </w:r>
            <w:proofErr w:type="gramStart"/>
            <w:r w:rsidRPr="004649A4">
              <w:rPr>
                <w:rFonts w:ascii="仿宋" w:eastAsia="仿宋" w:hAnsi="仿宋" w:hint="eastAsia"/>
                <w:color w:val="000000" w:themeColor="text1"/>
                <w:sz w:val="28"/>
                <w:szCs w:val="28"/>
              </w:rPr>
              <w:t>省级对</w:t>
            </w:r>
            <w:proofErr w:type="gramEnd"/>
            <w:r w:rsidRPr="004649A4">
              <w:rPr>
                <w:rFonts w:ascii="仿宋" w:eastAsia="仿宋" w:hAnsi="仿宋" w:hint="eastAsia"/>
                <w:color w:val="000000" w:themeColor="text1"/>
                <w:sz w:val="28"/>
                <w:szCs w:val="28"/>
              </w:rPr>
              <w:t>儿童福利机构、未成年人救助保护机构负责人培训率</w:t>
            </w:r>
            <w:r w:rsidRPr="004649A4">
              <w:rPr>
                <w:rFonts w:ascii="仿宋" w:eastAsia="仿宋" w:hAnsi="仿宋"/>
                <w:color w:val="000000" w:themeColor="text1"/>
                <w:sz w:val="28"/>
                <w:szCs w:val="28"/>
              </w:rPr>
              <w:t>100%</w:t>
            </w:r>
            <w:r w:rsidRPr="004649A4">
              <w:rPr>
                <w:rFonts w:ascii="仿宋" w:eastAsia="仿宋" w:hAnsi="仿宋" w:hint="eastAsia"/>
                <w:color w:val="000000" w:themeColor="text1"/>
                <w:sz w:val="28"/>
                <w:szCs w:val="28"/>
              </w:rPr>
              <w:t>，</w:t>
            </w:r>
            <w:r w:rsidRPr="004649A4">
              <w:rPr>
                <w:rFonts w:ascii="仿宋" w:eastAsia="仿宋" w:hAnsi="仿宋"/>
                <w:color w:val="000000" w:themeColor="text1"/>
                <w:sz w:val="28"/>
                <w:szCs w:val="28"/>
              </w:rPr>
              <w:t>市级对儿童督导员培训率100%</w:t>
            </w:r>
            <w:r w:rsidRPr="004649A4">
              <w:rPr>
                <w:rFonts w:ascii="仿宋" w:eastAsia="仿宋" w:hAnsi="仿宋" w:hint="eastAsia"/>
                <w:color w:val="000000" w:themeColor="text1"/>
                <w:sz w:val="28"/>
                <w:szCs w:val="28"/>
              </w:rPr>
              <w:t>，</w:t>
            </w:r>
            <w:r w:rsidRPr="004649A4">
              <w:rPr>
                <w:rFonts w:ascii="仿宋" w:eastAsia="仿宋" w:hAnsi="仿宋"/>
                <w:color w:val="000000" w:themeColor="text1"/>
                <w:sz w:val="28"/>
                <w:szCs w:val="28"/>
              </w:rPr>
              <w:t>县级对儿童主任培训率100%。</w:t>
            </w:r>
          </w:p>
          <w:p w:rsidR="004169C5" w:rsidRPr="004649A4" w:rsidRDefault="004169C5" w:rsidP="008C7CE6">
            <w:pPr>
              <w:spacing w:line="580" w:lineRule="exact"/>
              <w:ind w:firstLineChars="200" w:firstLine="560"/>
              <w:rPr>
                <w:rFonts w:ascii="仿宋" w:eastAsia="仿宋" w:hAnsi="仿宋"/>
                <w:color w:val="000000" w:themeColor="text1"/>
                <w:sz w:val="28"/>
                <w:szCs w:val="28"/>
              </w:rPr>
            </w:pPr>
            <w:r w:rsidRPr="004649A4">
              <w:rPr>
                <w:rFonts w:ascii="仿宋" w:eastAsia="仿宋" w:hAnsi="仿宋"/>
                <w:color w:val="000000" w:themeColor="text1"/>
                <w:sz w:val="28"/>
                <w:szCs w:val="28"/>
              </w:rPr>
              <w:t>2</w:t>
            </w:r>
            <w:r w:rsidRPr="004649A4">
              <w:rPr>
                <w:rFonts w:ascii="仿宋" w:eastAsia="仿宋" w:hAnsi="仿宋" w:hint="eastAsia"/>
                <w:b/>
                <w:color w:val="000000" w:themeColor="text1"/>
                <w:sz w:val="32"/>
                <w:szCs w:val="32"/>
              </w:rPr>
              <w:t>.</w:t>
            </w:r>
            <w:r w:rsidRPr="004649A4">
              <w:rPr>
                <w:rFonts w:ascii="仿宋" w:eastAsia="仿宋" w:hAnsi="仿宋" w:hint="eastAsia"/>
                <w:color w:val="000000" w:themeColor="text1"/>
                <w:sz w:val="28"/>
                <w:szCs w:val="28"/>
              </w:rPr>
              <w:t>实施孤残儿童护理员技能提升计划，开展孤残儿童护理员职业技</w:t>
            </w:r>
            <w:r w:rsidRPr="004649A4">
              <w:rPr>
                <w:rFonts w:ascii="仿宋" w:eastAsia="仿宋" w:hAnsi="仿宋" w:hint="eastAsia"/>
                <w:color w:val="000000" w:themeColor="text1"/>
                <w:sz w:val="28"/>
                <w:szCs w:val="28"/>
              </w:rPr>
              <w:lastRenderedPageBreak/>
              <w:t>能等级认定</w:t>
            </w:r>
            <w:r w:rsidRPr="004649A4">
              <w:rPr>
                <w:rFonts w:ascii="仿宋" w:eastAsia="仿宋" w:hAnsi="仿宋"/>
                <w:color w:val="000000" w:themeColor="text1"/>
                <w:sz w:val="28"/>
                <w:szCs w:val="28"/>
              </w:rPr>
              <w:t>。</w:t>
            </w:r>
          </w:p>
          <w:p w:rsidR="004169C5" w:rsidRPr="004649A4" w:rsidRDefault="004169C5" w:rsidP="008C7CE6">
            <w:pPr>
              <w:spacing w:line="580" w:lineRule="exact"/>
              <w:ind w:firstLineChars="200" w:firstLine="560"/>
              <w:rPr>
                <w:rFonts w:ascii="Times New Roman" w:eastAsia="仿宋_GB2312" w:hAnsi="Times New Roman"/>
                <w:color w:val="000000" w:themeColor="text1"/>
                <w:sz w:val="32"/>
                <w:szCs w:val="32"/>
              </w:rPr>
            </w:pPr>
            <w:r w:rsidRPr="004649A4">
              <w:rPr>
                <w:rFonts w:ascii="仿宋" w:eastAsia="仿宋" w:hAnsi="仿宋"/>
                <w:color w:val="000000" w:themeColor="text1"/>
                <w:sz w:val="28"/>
                <w:szCs w:val="28"/>
              </w:rPr>
              <w:t>3</w:t>
            </w:r>
            <w:r w:rsidRPr="004649A4">
              <w:rPr>
                <w:rFonts w:ascii="仿宋" w:eastAsia="仿宋" w:hAnsi="仿宋" w:hint="eastAsia"/>
                <w:b/>
                <w:color w:val="000000" w:themeColor="text1"/>
                <w:sz w:val="32"/>
                <w:szCs w:val="32"/>
              </w:rPr>
              <w:t>.</w:t>
            </w:r>
            <w:r w:rsidRPr="004649A4">
              <w:rPr>
                <w:rFonts w:ascii="仿宋" w:eastAsia="仿宋" w:hAnsi="仿宋" w:hint="eastAsia"/>
                <w:color w:val="000000" w:themeColor="text1"/>
                <w:sz w:val="28"/>
                <w:szCs w:val="28"/>
              </w:rPr>
              <w:t>专业</w:t>
            </w:r>
            <w:proofErr w:type="gramStart"/>
            <w:r w:rsidRPr="004649A4">
              <w:rPr>
                <w:rFonts w:ascii="仿宋" w:eastAsia="仿宋" w:hAnsi="仿宋" w:hint="eastAsia"/>
                <w:color w:val="000000" w:themeColor="text1"/>
                <w:sz w:val="28"/>
                <w:szCs w:val="28"/>
              </w:rPr>
              <w:t>人才引培计划</w:t>
            </w:r>
            <w:proofErr w:type="gramEnd"/>
            <w:r w:rsidRPr="004649A4">
              <w:rPr>
                <w:rFonts w:ascii="仿宋" w:eastAsia="仿宋" w:hAnsi="仿宋" w:hint="eastAsia"/>
                <w:color w:val="000000" w:themeColor="text1"/>
                <w:sz w:val="28"/>
                <w:szCs w:val="28"/>
              </w:rPr>
              <w:t>，采用内部培养和外部引进相结合的方式，提升教师、医生、护士、社工、心理咨询师、康复师等专业人员在儿童福利机构和未成年人救助保护机构中的比重，专业人才比例达到50%以上。</w:t>
            </w:r>
          </w:p>
        </w:tc>
      </w:tr>
    </w:tbl>
    <w:p w:rsidR="004169C5" w:rsidRPr="004649A4" w:rsidRDefault="004169C5" w:rsidP="004169C5">
      <w:pPr>
        <w:ind w:firstLineChars="200" w:firstLine="643"/>
        <w:rPr>
          <w:rFonts w:ascii="楷体" w:eastAsia="楷体" w:hAnsi="楷体"/>
          <w:b/>
          <w:color w:val="000000" w:themeColor="text1"/>
          <w:sz w:val="32"/>
          <w:szCs w:val="32"/>
        </w:rPr>
      </w:pP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楷体" w:eastAsia="楷体" w:hAnsi="楷体" w:hint="eastAsia"/>
          <w:b/>
          <w:color w:val="000000" w:themeColor="text1"/>
          <w:sz w:val="32"/>
          <w:szCs w:val="32"/>
        </w:rPr>
        <w:t>（八）深化儿童福利领域数字化改革。</w:t>
      </w:r>
      <w:r w:rsidRPr="004649A4">
        <w:rPr>
          <w:rFonts w:ascii="仿宋" w:eastAsia="仿宋" w:hAnsi="仿宋" w:hint="eastAsia"/>
          <w:color w:val="000000" w:themeColor="text1"/>
          <w:sz w:val="32"/>
          <w:szCs w:val="32"/>
        </w:rPr>
        <w:t>持续深化改革，建立健全纵贯市、县、乡、村，横联民政、教育、公安、卫健、人社、扶贫、共青团、妇联、残联等部门的儿童信息管理平台，并与中小学生学籍管理系统、户籍管理系统衔接，实现动态管理，及时更新数据，确保各类儿童服务对象在动态监测范围内。强化多部门业务系统数据对接，做好各类儿童的信息采集、分析、运用工作，为各类有需求的儿童提供更为精准和专业化的帮扶和服务。推进孤儿和事实无人抚养儿童认定“一证通办”、“跨省通办”。深化收养“一件事”改革，实现联办数据实时推送、接收和流转，加快</w:t>
      </w:r>
      <w:proofErr w:type="gramStart"/>
      <w:r w:rsidRPr="004649A4">
        <w:rPr>
          <w:rFonts w:ascii="仿宋" w:eastAsia="仿宋" w:hAnsi="仿宋" w:hint="eastAsia"/>
          <w:color w:val="000000" w:themeColor="text1"/>
          <w:sz w:val="32"/>
          <w:szCs w:val="32"/>
        </w:rPr>
        <w:t>实现线</w:t>
      </w:r>
      <w:proofErr w:type="gramEnd"/>
      <w:r w:rsidRPr="004649A4">
        <w:rPr>
          <w:rFonts w:ascii="仿宋" w:eastAsia="仿宋" w:hAnsi="仿宋" w:hint="eastAsia"/>
          <w:color w:val="000000" w:themeColor="text1"/>
          <w:sz w:val="32"/>
          <w:szCs w:val="32"/>
        </w:rPr>
        <w:t>上线下协同办理。</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3"/>
      </w:tblGrid>
      <w:tr w:rsidR="004169C5" w:rsidRPr="004649A4" w:rsidTr="008C7CE6">
        <w:trPr>
          <w:jc w:val="center"/>
        </w:trPr>
        <w:tc>
          <w:tcPr>
            <w:tcW w:w="8833" w:type="dxa"/>
            <w:shd w:val="clear" w:color="auto" w:fill="D7D7D7"/>
            <w:vAlign w:val="center"/>
          </w:tcPr>
          <w:p w:rsidR="004169C5" w:rsidRPr="004649A4" w:rsidRDefault="004169C5" w:rsidP="008C7CE6">
            <w:pPr>
              <w:spacing w:line="580" w:lineRule="exact"/>
              <w:jc w:val="center"/>
              <w:rPr>
                <w:rFonts w:ascii="黑体" w:eastAsia="黑体" w:hAnsi="黑体"/>
                <w:color w:val="000000" w:themeColor="text1"/>
                <w:sz w:val="32"/>
                <w:szCs w:val="32"/>
              </w:rPr>
            </w:pPr>
            <w:r w:rsidRPr="004649A4">
              <w:rPr>
                <w:rFonts w:ascii="黑体" w:eastAsia="黑体" w:hAnsi="黑体"/>
                <w:bCs/>
                <w:color w:val="000000" w:themeColor="text1"/>
                <w:sz w:val="32"/>
                <w:szCs w:val="32"/>
              </w:rPr>
              <w:t>专栏</w:t>
            </w:r>
            <w:r w:rsidRPr="004649A4">
              <w:rPr>
                <w:rFonts w:ascii="黑体" w:eastAsia="黑体" w:hAnsi="黑体" w:hint="eastAsia"/>
                <w:bCs/>
                <w:color w:val="000000" w:themeColor="text1"/>
                <w:sz w:val="32"/>
                <w:szCs w:val="32"/>
              </w:rPr>
              <w:t>7  智慧儿童福利信息工程</w:t>
            </w:r>
          </w:p>
        </w:tc>
      </w:tr>
      <w:tr w:rsidR="004169C5" w:rsidRPr="004649A4" w:rsidTr="008C7CE6">
        <w:trPr>
          <w:jc w:val="center"/>
        </w:trPr>
        <w:tc>
          <w:tcPr>
            <w:tcW w:w="8833" w:type="dxa"/>
          </w:tcPr>
          <w:p w:rsidR="004169C5" w:rsidRPr="004649A4" w:rsidRDefault="004169C5" w:rsidP="008C7CE6">
            <w:pPr>
              <w:spacing w:line="580" w:lineRule="exact"/>
              <w:ind w:firstLineChars="200" w:firstLine="560"/>
              <w:rPr>
                <w:rFonts w:ascii="仿宋" w:eastAsia="仿宋" w:hAnsi="仿宋"/>
                <w:color w:val="000000" w:themeColor="text1"/>
                <w:sz w:val="28"/>
                <w:szCs w:val="28"/>
              </w:rPr>
            </w:pPr>
            <w:r w:rsidRPr="004649A4">
              <w:rPr>
                <w:rFonts w:ascii="仿宋" w:eastAsia="仿宋" w:hAnsi="仿宋"/>
                <w:color w:val="000000" w:themeColor="text1"/>
                <w:sz w:val="28"/>
                <w:szCs w:val="28"/>
              </w:rPr>
              <w:t>1</w:t>
            </w:r>
            <w:r w:rsidRPr="004649A4">
              <w:rPr>
                <w:rFonts w:ascii="仿宋" w:eastAsia="仿宋" w:hAnsi="仿宋" w:hint="eastAsia"/>
                <w:b/>
                <w:color w:val="000000" w:themeColor="text1"/>
                <w:sz w:val="32"/>
                <w:szCs w:val="32"/>
              </w:rPr>
              <w:t>.</w:t>
            </w:r>
            <w:r w:rsidRPr="004649A4">
              <w:rPr>
                <w:rFonts w:ascii="仿宋" w:eastAsia="仿宋" w:hAnsi="仿宋" w:hint="eastAsia"/>
                <w:color w:val="000000" w:themeColor="text1"/>
                <w:sz w:val="28"/>
                <w:szCs w:val="28"/>
              </w:rPr>
              <w:t>深化儿童福利领域数字化改革，建立健全</w:t>
            </w:r>
            <w:proofErr w:type="gramStart"/>
            <w:r w:rsidRPr="004649A4">
              <w:rPr>
                <w:rFonts w:ascii="仿宋" w:eastAsia="仿宋" w:hAnsi="仿宋" w:hint="eastAsia"/>
                <w:color w:val="000000" w:themeColor="text1"/>
                <w:sz w:val="28"/>
                <w:szCs w:val="28"/>
              </w:rPr>
              <w:t>纵贯省</w:t>
            </w:r>
            <w:proofErr w:type="gramEnd"/>
            <w:r w:rsidRPr="004649A4">
              <w:rPr>
                <w:rFonts w:ascii="仿宋" w:eastAsia="仿宋" w:hAnsi="仿宋" w:hint="eastAsia"/>
                <w:color w:val="000000" w:themeColor="text1"/>
                <w:sz w:val="28"/>
                <w:szCs w:val="28"/>
              </w:rPr>
              <w:t>市县乡村，横联相关部门的全省儿童信息管理平台。提升大数据在儿童福利事业决策、管理、服务的信息化能力，建立更精准的儿童福利动态评估机制。加强数据共享和信息安全管理。</w:t>
            </w:r>
          </w:p>
          <w:p w:rsidR="004169C5" w:rsidRPr="004649A4" w:rsidRDefault="004169C5" w:rsidP="008C7CE6">
            <w:pPr>
              <w:spacing w:line="580" w:lineRule="exact"/>
              <w:ind w:firstLineChars="200" w:firstLine="560"/>
              <w:rPr>
                <w:rFonts w:ascii="仿宋" w:eastAsia="仿宋" w:hAnsi="仿宋"/>
                <w:color w:val="000000" w:themeColor="text1"/>
                <w:sz w:val="28"/>
                <w:szCs w:val="28"/>
              </w:rPr>
            </w:pPr>
            <w:r w:rsidRPr="004649A4">
              <w:rPr>
                <w:rFonts w:ascii="仿宋" w:eastAsia="仿宋" w:hAnsi="仿宋"/>
                <w:color w:val="000000" w:themeColor="text1"/>
                <w:sz w:val="28"/>
                <w:szCs w:val="28"/>
              </w:rPr>
              <w:t>2</w:t>
            </w:r>
            <w:r w:rsidRPr="004649A4">
              <w:rPr>
                <w:rFonts w:ascii="仿宋" w:eastAsia="仿宋" w:hAnsi="仿宋" w:hint="eastAsia"/>
                <w:b/>
                <w:color w:val="000000" w:themeColor="text1"/>
                <w:sz w:val="32"/>
                <w:szCs w:val="32"/>
              </w:rPr>
              <w:t>.</w:t>
            </w:r>
            <w:r w:rsidRPr="004649A4">
              <w:rPr>
                <w:rFonts w:ascii="仿宋" w:eastAsia="仿宋" w:hAnsi="仿宋" w:hint="eastAsia"/>
                <w:color w:val="000000" w:themeColor="text1"/>
                <w:sz w:val="28"/>
                <w:szCs w:val="28"/>
              </w:rPr>
              <w:t>推进孤儿和事实无人抚养儿童认定一证通办、跨省通办，推进收养“一件事”一站式联办、一体化服务。规范认定程序，严格认定标准。</w:t>
            </w:r>
          </w:p>
          <w:p w:rsidR="004169C5" w:rsidRPr="004649A4" w:rsidRDefault="004169C5" w:rsidP="008C7CE6">
            <w:pPr>
              <w:spacing w:line="580" w:lineRule="exact"/>
              <w:ind w:firstLineChars="200" w:firstLine="560"/>
              <w:rPr>
                <w:rFonts w:ascii="Times New Roman" w:eastAsia="仿宋_GB2312" w:hAnsi="Times New Roman"/>
                <w:color w:val="000000" w:themeColor="text1"/>
                <w:sz w:val="32"/>
                <w:szCs w:val="32"/>
              </w:rPr>
            </w:pPr>
            <w:r w:rsidRPr="004649A4">
              <w:rPr>
                <w:rFonts w:ascii="仿宋" w:eastAsia="仿宋" w:hAnsi="仿宋" w:hint="eastAsia"/>
                <w:color w:val="000000" w:themeColor="text1"/>
                <w:sz w:val="28"/>
                <w:szCs w:val="28"/>
              </w:rPr>
              <w:lastRenderedPageBreak/>
              <w:t>3</w:t>
            </w:r>
            <w:r w:rsidRPr="004649A4">
              <w:rPr>
                <w:rFonts w:ascii="仿宋" w:eastAsia="仿宋" w:hAnsi="仿宋" w:hint="eastAsia"/>
                <w:b/>
                <w:color w:val="000000" w:themeColor="text1"/>
                <w:sz w:val="32"/>
                <w:szCs w:val="32"/>
              </w:rPr>
              <w:t>.</w:t>
            </w:r>
            <w:r w:rsidRPr="004649A4">
              <w:rPr>
                <w:rFonts w:ascii="仿宋" w:eastAsia="仿宋" w:hAnsi="仿宋" w:hint="eastAsia"/>
                <w:color w:val="000000" w:themeColor="text1"/>
                <w:sz w:val="28"/>
                <w:szCs w:val="28"/>
              </w:rPr>
              <w:t>加强未成年人保护平台建设，链接相关部门和社会组织、社会工作服务机构资源。依托人工智能、区块链、大数据等新技术，发挥对未成年人保护平台智能化的支撑作用。</w:t>
            </w:r>
          </w:p>
        </w:tc>
      </w:tr>
    </w:tbl>
    <w:p w:rsidR="004169C5" w:rsidRPr="004649A4" w:rsidRDefault="004169C5" w:rsidP="004169C5">
      <w:pPr>
        <w:ind w:firstLineChars="200" w:firstLine="643"/>
        <w:rPr>
          <w:rFonts w:ascii="楷体" w:eastAsia="楷体" w:hAnsi="楷体"/>
          <w:b/>
          <w:color w:val="000000" w:themeColor="text1"/>
          <w:sz w:val="32"/>
          <w:szCs w:val="32"/>
        </w:rPr>
      </w:pP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楷体" w:eastAsia="楷体" w:hAnsi="楷体" w:hint="eastAsia"/>
          <w:b/>
          <w:color w:val="000000" w:themeColor="text1"/>
          <w:sz w:val="32"/>
          <w:szCs w:val="32"/>
        </w:rPr>
        <w:t>（九）加强规范化标准化建设。</w:t>
      </w:r>
      <w:r w:rsidRPr="004649A4">
        <w:rPr>
          <w:rFonts w:ascii="仿宋" w:eastAsia="仿宋" w:hAnsi="仿宋" w:hint="eastAsia"/>
          <w:color w:val="000000" w:themeColor="text1"/>
          <w:sz w:val="32"/>
          <w:szCs w:val="32"/>
        </w:rPr>
        <w:t>加强儿童福利机构和未成年人救助保护机构规范化管理，推进乡镇（街道）未成年人保护工作站、村（社）儿童之家标准化建设。加强标准制订，从设施建设、运营管理、福利服务、关爱服务、能力建设等方面制定不同层面的地方标准和行业标准，构建儿童福利和儿童保护标准体系，提升儿童福利和儿童保护的专业化、规范化水平。加强标准化人才队伍建设，建立儿童福利与儿童保护领域标准化专家库，推动成立儿童领域专业标准化技术委员会。</w:t>
      </w: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楷体" w:eastAsia="楷体" w:hAnsi="楷体" w:hint="eastAsia"/>
          <w:b/>
          <w:color w:val="000000" w:themeColor="text1"/>
          <w:sz w:val="32"/>
          <w:szCs w:val="32"/>
        </w:rPr>
        <w:t>（十）强化儿童福利领域风险防范。</w:t>
      </w:r>
      <w:r w:rsidRPr="004649A4">
        <w:rPr>
          <w:rFonts w:ascii="仿宋" w:eastAsia="仿宋" w:hAnsi="仿宋" w:hint="eastAsia"/>
          <w:color w:val="000000" w:themeColor="text1"/>
          <w:sz w:val="32"/>
          <w:szCs w:val="32"/>
        </w:rPr>
        <w:t>强化风险监测与防控，建立儿童福利领域重大风险预防和应对机制。采取有效措施，消除儿童福利领域在儿童人身安全保障、儿童养育服务、生活费资金使用等方面的突出隐患和问题，定期开展风险排查，依法依规开展分类整治。督促儿童福利机构和未成年人救助保护机构在招聘密切接触未成年人的工作人员时，严格落实入职</w:t>
      </w:r>
      <w:proofErr w:type="gramStart"/>
      <w:r w:rsidRPr="004649A4">
        <w:rPr>
          <w:rFonts w:ascii="仿宋" w:eastAsia="仿宋" w:hAnsi="仿宋" w:hint="eastAsia"/>
          <w:color w:val="000000" w:themeColor="text1"/>
          <w:sz w:val="32"/>
          <w:szCs w:val="32"/>
        </w:rPr>
        <w:t>前相关</w:t>
      </w:r>
      <w:proofErr w:type="gramEnd"/>
      <w:r w:rsidRPr="004649A4">
        <w:rPr>
          <w:rFonts w:ascii="仿宋" w:eastAsia="仿宋" w:hAnsi="仿宋" w:hint="eastAsia"/>
          <w:color w:val="000000" w:themeColor="text1"/>
          <w:sz w:val="32"/>
          <w:szCs w:val="32"/>
        </w:rPr>
        <w:t>违法犯罪记录查询制度。加强突发安全事件处置及应急值守工作，健全完善突发安全事件应急工作预案，切实保障民政部门负责监护或临时监护儿童的生命财</w:t>
      </w:r>
      <w:r w:rsidRPr="004649A4">
        <w:rPr>
          <w:rFonts w:ascii="仿宋" w:eastAsia="仿宋" w:hAnsi="仿宋" w:hint="eastAsia"/>
          <w:color w:val="000000" w:themeColor="text1"/>
          <w:sz w:val="32"/>
          <w:szCs w:val="32"/>
        </w:rPr>
        <w:lastRenderedPageBreak/>
        <w:t>产安全。</w:t>
      </w:r>
    </w:p>
    <w:p w:rsidR="004169C5" w:rsidRPr="004649A4" w:rsidRDefault="004169C5" w:rsidP="004169C5">
      <w:pPr>
        <w:ind w:firstLineChars="200" w:firstLine="640"/>
        <w:rPr>
          <w:rFonts w:ascii="黑体" w:eastAsia="黑体" w:hAnsi="黑体"/>
          <w:color w:val="000000" w:themeColor="text1"/>
          <w:sz w:val="32"/>
          <w:szCs w:val="32"/>
        </w:rPr>
      </w:pPr>
      <w:r w:rsidRPr="004649A4">
        <w:rPr>
          <w:rFonts w:ascii="黑体" w:eastAsia="黑体" w:hAnsi="黑体" w:hint="eastAsia"/>
          <w:color w:val="000000" w:themeColor="text1"/>
          <w:sz w:val="32"/>
          <w:szCs w:val="32"/>
        </w:rPr>
        <w:t>四、保障措施</w:t>
      </w: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楷体" w:eastAsia="楷体" w:hAnsi="楷体" w:hint="eastAsia"/>
          <w:b/>
          <w:color w:val="000000" w:themeColor="text1"/>
          <w:sz w:val="32"/>
          <w:szCs w:val="32"/>
        </w:rPr>
        <w:t>（一）加强组织领导。</w:t>
      </w:r>
      <w:r w:rsidRPr="004649A4">
        <w:rPr>
          <w:rFonts w:ascii="仿宋" w:eastAsia="仿宋" w:hAnsi="仿宋" w:hint="eastAsia"/>
          <w:color w:val="000000" w:themeColor="text1"/>
          <w:sz w:val="32"/>
          <w:szCs w:val="32"/>
        </w:rPr>
        <w:t>进一步完善儿童福利事业发展综合协调机制，形成省、市、县三级联动、民政部门牵头、相关部门齐抓共管各司其职、社会各方参与的工作格局。将儿童福利工作纳入当地国民经济和社会发展规划，在人、财、物等方面给予保障，确保儿童福利事业持续健康发展。</w:t>
      </w: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楷体" w:eastAsia="楷体" w:hAnsi="楷体" w:hint="eastAsia"/>
          <w:b/>
          <w:color w:val="000000" w:themeColor="text1"/>
          <w:sz w:val="32"/>
          <w:szCs w:val="32"/>
        </w:rPr>
        <w:t>（二）完善政策法律体系。</w:t>
      </w:r>
      <w:r w:rsidRPr="004649A4">
        <w:rPr>
          <w:rFonts w:ascii="仿宋" w:eastAsia="仿宋" w:hAnsi="仿宋" w:hint="eastAsia"/>
          <w:color w:val="000000" w:themeColor="text1"/>
          <w:sz w:val="32"/>
          <w:szCs w:val="32"/>
        </w:rPr>
        <w:t>贯彻落实《民法典》和《未成年人保护法》，修订我省儿童福利领域相关法规、规章和制度，完善我省儿童福利政策法律体系。坚持顶层设计和统筹管理，打破“部门资源壁垒”，强化部门间统筹协调，变部门政策为政府政策，变部门扶持为政府扶持，突出重点，优化整合，提升配置效率。</w:t>
      </w: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楷体" w:eastAsia="楷体" w:hAnsi="楷体" w:hint="eastAsia"/>
          <w:b/>
          <w:color w:val="000000" w:themeColor="text1"/>
          <w:sz w:val="32"/>
          <w:szCs w:val="32"/>
        </w:rPr>
        <w:t>（三）建立多元资金支持。</w:t>
      </w:r>
      <w:r w:rsidRPr="004649A4">
        <w:rPr>
          <w:rFonts w:ascii="仿宋" w:eastAsia="仿宋" w:hAnsi="仿宋" w:hint="eastAsia"/>
          <w:color w:val="000000" w:themeColor="text1"/>
          <w:sz w:val="32"/>
          <w:szCs w:val="32"/>
        </w:rPr>
        <w:t>坚持儿童福利事业投入与经济社会发展同步增长，建立政府主导、各方支持的多渠道资金保障机制。加大财政投入力度，确保各项儿童福利保障资金和工作保障经费按时足额到位。充分发挥公益慈善组织、各类社会组织的作用，多渠道募集资金。加强与全国民政事业发展“十四五”规划衔接，主动融入全省经济社会发展全局，大力争取中央预算内投资支持儿童福利事业发展和政府债券资金支持符合条件的儿童福利事业项目建设。加大政府购买服务力度，拓展目录清单，扶持儿童服务类专业社会组</w:t>
      </w:r>
      <w:r w:rsidRPr="004649A4">
        <w:rPr>
          <w:rFonts w:ascii="仿宋" w:eastAsia="仿宋" w:hAnsi="仿宋" w:hint="eastAsia"/>
          <w:color w:val="000000" w:themeColor="text1"/>
          <w:sz w:val="32"/>
          <w:szCs w:val="32"/>
        </w:rPr>
        <w:lastRenderedPageBreak/>
        <w:t>织和公益项目。</w:t>
      </w:r>
    </w:p>
    <w:p w:rsidR="004169C5" w:rsidRPr="004649A4" w:rsidRDefault="004169C5" w:rsidP="004169C5">
      <w:pPr>
        <w:ind w:firstLineChars="200" w:firstLine="643"/>
        <w:rPr>
          <w:rFonts w:ascii="仿宋" w:eastAsia="仿宋" w:hAnsi="仿宋"/>
          <w:color w:val="000000" w:themeColor="text1"/>
          <w:sz w:val="32"/>
          <w:szCs w:val="32"/>
        </w:rPr>
      </w:pPr>
      <w:r w:rsidRPr="004649A4">
        <w:rPr>
          <w:rFonts w:ascii="楷体" w:eastAsia="楷体" w:hAnsi="楷体" w:hint="eastAsia"/>
          <w:b/>
          <w:color w:val="000000" w:themeColor="text1"/>
          <w:sz w:val="32"/>
          <w:szCs w:val="32"/>
        </w:rPr>
        <w:t>（四）完善检查评估制度。</w:t>
      </w:r>
      <w:r w:rsidRPr="004649A4">
        <w:rPr>
          <w:rFonts w:ascii="仿宋" w:eastAsia="仿宋" w:hAnsi="仿宋" w:hint="eastAsia"/>
          <w:color w:val="000000" w:themeColor="text1"/>
          <w:sz w:val="32"/>
          <w:szCs w:val="32"/>
        </w:rPr>
        <w:t>建立完善儿童福利事业目标考核制度，将重点工作、重大项目和主要指标列入各级政府考核指标，对规划实施情况开展自查和监督。建立规划实施情况年度监测分析、中期评估和终期评估机制，将评估结果作为改进儿童福利工作和绩效考核的重要依据。自觉接受人大、政协监督，畅通群众诉求和意见表达渠道。各地要根据儿童福利事业发展实际，按照本规划的要求，制定实施方案。</w:t>
      </w:r>
    </w:p>
    <w:p w:rsidR="00C115F8" w:rsidRPr="004169C5" w:rsidRDefault="00C115F8"/>
    <w:sectPr w:rsidR="00C115F8" w:rsidRPr="004169C5" w:rsidSect="00413296">
      <w:headerReference w:type="default" r:id="rId13"/>
      <w:footerReference w:type="default" r:id="rId14"/>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59F" w:rsidRDefault="0067759F" w:rsidP="00C07F8D">
      <w:r>
        <w:separator/>
      </w:r>
    </w:p>
  </w:endnote>
  <w:endnote w:type="continuationSeparator" w:id="0">
    <w:p w:rsidR="0067759F" w:rsidRDefault="0067759F" w:rsidP="00C0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27428"/>
      <w:docPartObj>
        <w:docPartGallery w:val="Page Numbers (Bottom of Page)"/>
        <w:docPartUnique/>
      </w:docPartObj>
    </w:sdtPr>
    <w:sdtEndPr>
      <w:rPr>
        <w:rFonts w:asciiTheme="minorEastAsia" w:hAnsiTheme="minorEastAsia" w:cs="Times New Roman"/>
        <w:noProof/>
        <w:sz w:val="28"/>
        <w:szCs w:val="28"/>
      </w:rPr>
    </w:sdtEndPr>
    <w:sdtContent>
      <w:p w:rsidR="00413296" w:rsidRPr="00413296" w:rsidRDefault="00413296">
        <w:pPr>
          <w:pStyle w:val="a6"/>
          <w:rPr>
            <w:rFonts w:asciiTheme="minorEastAsia" w:hAnsiTheme="minorEastAsia" w:cs="Times New Roman"/>
            <w:noProof/>
            <w:sz w:val="28"/>
            <w:szCs w:val="28"/>
          </w:rPr>
        </w:pPr>
        <w:r w:rsidRPr="00413296">
          <w:rPr>
            <w:rFonts w:asciiTheme="minorEastAsia" w:hAnsiTheme="minorEastAsia" w:cs="Times New Roman"/>
            <w:noProof/>
            <w:sz w:val="28"/>
            <w:szCs w:val="28"/>
          </w:rPr>
          <w:fldChar w:fldCharType="begin"/>
        </w:r>
        <w:r w:rsidRPr="00413296">
          <w:rPr>
            <w:rFonts w:asciiTheme="minorEastAsia" w:hAnsiTheme="minorEastAsia" w:cs="Times New Roman"/>
            <w:noProof/>
            <w:sz w:val="28"/>
            <w:szCs w:val="28"/>
          </w:rPr>
          <w:instrText>PAGE   \* MERGEFORMAT</w:instrText>
        </w:r>
        <w:r w:rsidRPr="00413296">
          <w:rPr>
            <w:rFonts w:asciiTheme="minorEastAsia" w:hAnsiTheme="minorEastAsia" w:cs="Times New Roman"/>
            <w:noProof/>
            <w:sz w:val="28"/>
            <w:szCs w:val="28"/>
          </w:rPr>
          <w:fldChar w:fldCharType="separate"/>
        </w:r>
        <w:r w:rsidR="00412575">
          <w:rPr>
            <w:rFonts w:asciiTheme="minorEastAsia" w:hAnsiTheme="minorEastAsia" w:cs="Times New Roman"/>
            <w:noProof/>
            <w:sz w:val="28"/>
            <w:szCs w:val="28"/>
          </w:rPr>
          <w:t>- 18 -</w:t>
        </w:r>
        <w:r w:rsidRPr="00413296">
          <w:rPr>
            <w:rFonts w:asciiTheme="minorEastAsia" w:hAnsiTheme="minorEastAsia" w:cs="Times New Roman"/>
            <w:noProof/>
            <w:sz w:val="28"/>
            <w:szCs w:val="28"/>
          </w:rPr>
          <w:fldChar w:fldCharType="end"/>
        </w:r>
      </w:p>
    </w:sdtContent>
  </w:sdt>
  <w:p w:rsidR="00413296" w:rsidRDefault="0041329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65" w:rsidRDefault="009C546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65" w:rsidRDefault="009C546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831277"/>
      <w:docPartObj>
        <w:docPartGallery w:val="Page Numbers (Bottom of Page)"/>
        <w:docPartUnique/>
      </w:docPartObj>
    </w:sdtPr>
    <w:sdtEndPr>
      <w:rPr>
        <w:rFonts w:ascii="Times New Roman" w:hAnsi="Times New Roman" w:cs="Times New Roman"/>
        <w:sz w:val="28"/>
        <w:szCs w:val="28"/>
      </w:rPr>
    </w:sdtEndPr>
    <w:sdtContent>
      <w:p w:rsidR="00363167" w:rsidRPr="00AC1E68" w:rsidRDefault="00FD78A8">
        <w:pPr>
          <w:pStyle w:val="a6"/>
          <w:jc w:val="right"/>
          <w:rPr>
            <w:rFonts w:ascii="Times New Roman" w:hAnsi="Times New Roman" w:cs="Times New Roman"/>
            <w:sz w:val="28"/>
            <w:szCs w:val="28"/>
          </w:rPr>
        </w:pPr>
        <w:r w:rsidRPr="00AC1E68">
          <w:rPr>
            <w:rFonts w:ascii="Times New Roman" w:hAnsi="Times New Roman" w:cs="Times New Roman"/>
            <w:sz w:val="28"/>
            <w:szCs w:val="28"/>
          </w:rPr>
          <w:fldChar w:fldCharType="begin"/>
        </w:r>
        <w:r w:rsidRPr="00AC1E68">
          <w:rPr>
            <w:rFonts w:ascii="Times New Roman" w:hAnsi="Times New Roman" w:cs="Times New Roman"/>
            <w:sz w:val="28"/>
            <w:szCs w:val="28"/>
          </w:rPr>
          <w:instrText>PAGE   \* MERGEFORMAT</w:instrText>
        </w:r>
        <w:r w:rsidRPr="00AC1E68">
          <w:rPr>
            <w:rFonts w:ascii="Times New Roman" w:hAnsi="Times New Roman" w:cs="Times New Roman"/>
            <w:sz w:val="28"/>
            <w:szCs w:val="28"/>
          </w:rPr>
          <w:fldChar w:fldCharType="separate"/>
        </w:r>
        <w:r w:rsidR="00412575" w:rsidRPr="00412575">
          <w:rPr>
            <w:rFonts w:asciiTheme="minorEastAsia" w:hAnsiTheme="minorEastAsia" w:cs="Times New Roman"/>
            <w:noProof/>
            <w:sz w:val="28"/>
            <w:szCs w:val="28"/>
          </w:rPr>
          <w:t>- 17 -</w:t>
        </w:r>
        <w:r w:rsidRPr="00AC1E68">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59F" w:rsidRDefault="0067759F" w:rsidP="00C07F8D">
      <w:r>
        <w:separator/>
      </w:r>
    </w:p>
  </w:footnote>
  <w:footnote w:type="continuationSeparator" w:id="0">
    <w:p w:rsidR="0067759F" w:rsidRDefault="0067759F" w:rsidP="00C07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65" w:rsidRDefault="009C5465" w:rsidP="009C5465">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66" w:rsidRDefault="0067759F" w:rsidP="0013006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2DC" w:rsidRDefault="0067759F" w:rsidP="00CE62DC">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67" w:rsidRDefault="0067759F" w:rsidP="009513E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F8D"/>
    <w:rsid w:val="00360112"/>
    <w:rsid w:val="00412575"/>
    <w:rsid w:val="00413296"/>
    <w:rsid w:val="004169C5"/>
    <w:rsid w:val="00572C48"/>
    <w:rsid w:val="0067759F"/>
    <w:rsid w:val="009C5465"/>
    <w:rsid w:val="00B2058D"/>
    <w:rsid w:val="00C07F8D"/>
    <w:rsid w:val="00C115F8"/>
    <w:rsid w:val="00C63436"/>
    <w:rsid w:val="00FD7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07F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C07F8D"/>
    <w:rPr>
      <w:sz w:val="18"/>
      <w:szCs w:val="18"/>
    </w:rPr>
  </w:style>
  <w:style w:type="paragraph" w:styleId="1">
    <w:name w:val="toc 1"/>
    <w:basedOn w:val="a"/>
    <w:next w:val="a"/>
    <w:uiPriority w:val="39"/>
    <w:unhideWhenUsed/>
    <w:qFormat/>
    <w:rsid w:val="00C07F8D"/>
  </w:style>
  <w:style w:type="paragraph" w:styleId="2">
    <w:name w:val="toc 2"/>
    <w:basedOn w:val="a"/>
    <w:next w:val="a"/>
    <w:uiPriority w:val="39"/>
    <w:unhideWhenUsed/>
    <w:qFormat/>
    <w:rsid w:val="00C07F8D"/>
    <w:pPr>
      <w:ind w:leftChars="200" w:left="420"/>
    </w:pPr>
  </w:style>
  <w:style w:type="character" w:styleId="a4">
    <w:name w:val="Hyperlink"/>
    <w:basedOn w:val="a0"/>
    <w:uiPriority w:val="99"/>
    <w:unhideWhenUsed/>
    <w:qFormat/>
    <w:rsid w:val="00C07F8D"/>
    <w:rPr>
      <w:color w:val="0000FF" w:themeColor="hyperlink"/>
      <w:u w:val="single"/>
    </w:rPr>
  </w:style>
  <w:style w:type="paragraph" w:styleId="a5">
    <w:name w:val="Balloon Text"/>
    <w:basedOn w:val="a"/>
    <w:link w:val="Char0"/>
    <w:uiPriority w:val="99"/>
    <w:semiHidden/>
    <w:unhideWhenUsed/>
    <w:rsid w:val="00C07F8D"/>
    <w:rPr>
      <w:sz w:val="18"/>
      <w:szCs w:val="18"/>
    </w:rPr>
  </w:style>
  <w:style w:type="character" w:customStyle="1" w:styleId="Char0">
    <w:name w:val="批注框文本 Char"/>
    <w:basedOn w:val="a0"/>
    <w:link w:val="a5"/>
    <w:uiPriority w:val="99"/>
    <w:semiHidden/>
    <w:rsid w:val="00C07F8D"/>
    <w:rPr>
      <w:sz w:val="18"/>
      <w:szCs w:val="18"/>
    </w:rPr>
  </w:style>
  <w:style w:type="paragraph" w:styleId="a6">
    <w:name w:val="footer"/>
    <w:basedOn w:val="a"/>
    <w:link w:val="Char1"/>
    <w:uiPriority w:val="99"/>
    <w:unhideWhenUsed/>
    <w:rsid w:val="00C07F8D"/>
    <w:pPr>
      <w:tabs>
        <w:tab w:val="center" w:pos="4153"/>
        <w:tab w:val="right" w:pos="8306"/>
      </w:tabs>
      <w:snapToGrid w:val="0"/>
      <w:jc w:val="left"/>
    </w:pPr>
    <w:rPr>
      <w:sz w:val="18"/>
      <w:szCs w:val="18"/>
    </w:rPr>
  </w:style>
  <w:style w:type="character" w:customStyle="1" w:styleId="Char1">
    <w:name w:val="页脚 Char"/>
    <w:basedOn w:val="a0"/>
    <w:link w:val="a6"/>
    <w:uiPriority w:val="99"/>
    <w:rsid w:val="00C07F8D"/>
    <w:rPr>
      <w:sz w:val="18"/>
      <w:szCs w:val="18"/>
    </w:rPr>
  </w:style>
  <w:style w:type="paragraph" w:styleId="a7">
    <w:name w:val="Normal (Web)"/>
    <w:basedOn w:val="a"/>
    <w:rsid w:val="004169C5"/>
    <w:pPr>
      <w:spacing w:beforeAutospacing="1" w:afterAutospacing="1"/>
    </w:pPr>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07F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C07F8D"/>
    <w:rPr>
      <w:sz w:val="18"/>
      <w:szCs w:val="18"/>
    </w:rPr>
  </w:style>
  <w:style w:type="paragraph" w:styleId="1">
    <w:name w:val="toc 1"/>
    <w:basedOn w:val="a"/>
    <w:next w:val="a"/>
    <w:uiPriority w:val="39"/>
    <w:unhideWhenUsed/>
    <w:qFormat/>
    <w:rsid w:val="00C07F8D"/>
  </w:style>
  <w:style w:type="paragraph" w:styleId="2">
    <w:name w:val="toc 2"/>
    <w:basedOn w:val="a"/>
    <w:next w:val="a"/>
    <w:uiPriority w:val="39"/>
    <w:unhideWhenUsed/>
    <w:qFormat/>
    <w:rsid w:val="00C07F8D"/>
    <w:pPr>
      <w:ind w:leftChars="200" w:left="420"/>
    </w:pPr>
  </w:style>
  <w:style w:type="character" w:styleId="a4">
    <w:name w:val="Hyperlink"/>
    <w:basedOn w:val="a0"/>
    <w:uiPriority w:val="99"/>
    <w:unhideWhenUsed/>
    <w:qFormat/>
    <w:rsid w:val="00C07F8D"/>
    <w:rPr>
      <w:color w:val="0000FF" w:themeColor="hyperlink"/>
      <w:u w:val="single"/>
    </w:rPr>
  </w:style>
  <w:style w:type="paragraph" w:styleId="a5">
    <w:name w:val="Balloon Text"/>
    <w:basedOn w:val="a"/>
    <w:link w:val="Char0"/>
    <w:uiPriority w:val="99"/>
    <w:semiHidden/>
    <w:unhideWhenUsed/>
    <w:rsid w:val="00C07F8D"/>
    <w:rPr>
      <w:sz w:val="18"/>
      <w:szCs w:val="18"/>
    </w:rPr>
  </w:style>
  <w:style w:type="character" w:customStyle="1" w:styleId="Char0">
    <w:name w:val="批注框文本 Char"/>
    <w:basedOn w:val="a0"/>
    <w:link w:val="a5"/>
    <w:uiPriority w:val="99"/>
    <w:semiHidden/>
    <w:rsid w:val="00C07F8D"/>
    <w:rPr>
      <w:sz w:val="18"/>
      <w:szCs w:val="18"/>
    </w:rPr>
  </w:style>
  <w:style w:type="paragraph" w:styleId="a6">
    <w:name w:val="footer"/>
    <w:basedOn w:val="a"/>
    <w:link w:val="Char1"/>
    <w:uiPriority w:val="99"/>
    <w:unhideWhenUsed/>
    <w:rsid w:val="00C07F8D"/>
    <w:pPr>
      <w:tabs>
        <w:tab w:val="center" w:pos="4153"/>
        <w:tab w:val="right" w:pos="8306"/>
      </w:tabs>
      <w:snapToGrid w:val="0"/>
      <w:jc w:val="left"/>
    </w:pPr>
    <w:rPr>
      <w:sz w:val="18"/>
      <w:szCs w:val="18"/>
    </w:rPr>
  </w:style>
  <w:style w:type="character" w:customStyle="1" w:styleId="Char1">
    <w:name w:val="页脚 Char"/>
    <w:basedOn w:val="a0"/>
    <w:link w:val="a6"/>
    <w:uiPriority w:val="99"/>
    <w:rsid w:val="00C07F8D"/>
    <w:rPr>
      <w:sz w:val="18"/>
      <w:szCs w:val="18"/>
    </w:rPr>
  </w:style>
  <w:style w:type="paragraph" w:styleId="a7">
    <w:name w:val="Normal (Web)"/>
    <w:basedOn w:val="a"/>
    <w:rsid w:val="004169C5"/>
    <w:pPr>
      <w:spacing w:beforeAutospacing="1" w:afterAutospacing="1"/>
    </w:pPr>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1501</Words>
  <Characters>8562</Characters>
  <Application>Microsoft Office Word</Application>
  <DocSecurity>0</DocSecurity>
  <Lines>71</Lines>
  <Paragraphs>20</Paragraphs>
  <ScaleCrop>false</ScaleCrop>
  <Company>Microsoft</Company>
  <LinksUpToDate>false</LinksUpToDate>
  <CharactersWithSpaces>10043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余华光</cp:lastModifiedBy>
  <cp:revision>4</cp:revision>
  <dcterms:created xsi:type="dcterms:W3CDTF">2021-03-12T07:30:00Z</dcterms:created>
  <dcterms:modified xsi:type="dcterms:W3CDTF">2021-03-12T07:54:00Z</dcterms:modified>
</cp:coreProperties>
</file>