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</w:p>
    <w:p>
      <w:pPr>
        <w:wordWrap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wordWrap/>
        <w:jc w:val="center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2023年度公共数据开放重点清单</w:t>
      </w:r>
    </w:p>
    <w:p>
      <w:pPr>
        <w:wordWrap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ordWrap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一、省级清单</w:t>
      </w:r>
    </w:p>
    <w:tbl>
      <w:tblPr>
        <w:tblStyle w:val="3"/>
        <w:tblW w:w="5279" w:type="pct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955"/>
        <w:gridCol w:w="422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8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数源单位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数据集名称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实施完成时间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省发展改革委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bidi="ar"/>
              </w:rPr>
              <w:t>公共资源交易工程招投标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bidi="ar"/>
              </w:rPr>
              <w:t>招标公告信息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bidi="ar"/>
              </w:rPr>
              <w:t>公共资源交易工程招投标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bidi="ar"/>
              </w:rPr>
              <w:t>中标结果信息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省内黑名单数据集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省内红名单数据集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浙江省中外合作办学项目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（含内地与港澳台地区合作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办学项目）信息表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省科技厅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科技计划项目经费信息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科技成果登记项目信息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省民政厅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社会团体证书（国标）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民办非企业单位证书（国标）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基金会证书（国标）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地名命名更名情况表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养老机构信息表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省司法厅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执法人员信息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省司法厅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执法机关信息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政府采购信息（含采购合同、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中标公告、采购公告）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核电站辐射监测数据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企业自行监测噪声监测结果信息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企业自行监测废气监测结果信息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企业自行监测废水监测结果信息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机动车超标信取息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城市区域环境噪声信息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1C1C1C"/>
                <w:kern w:val="0"/>
                <w:sz w:val="28"/>
                <w:szCs w:val="28"/>
                <w:vertAlign w:val="baseline"/>
                <w:lang w:val="en-US" w:eastAsia="zh-CN"/>
              </w:rPr>
              <w:t>5月31日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省建设厅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商品房预（销）售许可证信息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工程建设项目基本信息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安全生产许可证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建筑业企业资质证书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建筑施工企业安全生产管理人员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考核合格证书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网约车车辆基本信息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货运车辆信息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交通工程从业人员信息（脱敏）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客运线路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普通货运业户信息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行政许可信息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河道河段信息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水库实时信息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浙江省河道防洪指标信息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省文化和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旅游厅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公共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图书馆馆藏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文献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eastAsia="zh-CN" w:bidi="ar"/>
              </w:rPr>
              <w:t>公共图书馆文献流通信息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eastAsia="zh-CN" w:bidi="ar"/>
              </w:rPr>
              <w:t>（不含读者信息）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省市场监管局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放心消费单位基本信息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w w:val="96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“互联网+监管”特种设备基础信息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食品小作坊小餐饮登记信息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保健食品广告审查信息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企业、农专社年度报告公示信息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核准企业董事经理人员信息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市场监管行政处罚公示信息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bidi="ar"/>
              </w:rPr>
              <w:t>含行政处罚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bidi="ar"/>
              </w:rPr>
              <w:t>、内资企业案件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lang w:bidi="ar"/>
              </w:rPr>
              <w:t>、外资企业案件信息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8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省体育局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体育场地数据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12月3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86" w:type="pct"/>
            <w:vAlign w:val="center"/>
          </w:tcPr>
          <w:p>
            <w:pPr>
              <w:spacing w:line="72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省医保局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异地就医定点医疗机构信息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86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省文物局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 w:bidi="ar"/>
              </w:rPr>
              <w:t>浙江省省级以上文物保护单位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 w:bidi="ar"/>
              </w:rPr>
              <w:t>保护范围和建设控制地带信息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eastAsia="zh-CN" w:bidi="ar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省药监局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药品经营许可证（零售）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新器械生产许可证（证照）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86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省法院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失信被执行人信息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8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省气象局</w:t>
            </w: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台风路径实况信息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yellow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静止气象卫星云图信息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86" w:type="pct"/>
            <w:vMerge w:val="continue"/>
            <w:vAlign w:val="center"/>
          </w:tcPr>
          <w:p>
            <w:pPr>
              <w:spacing w:line="360" w:lineRule="auto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县市区天气预报信息</w:t>
            </w:r>
          </w:p>
        </w:tc>
        <w:tc>
          <w:tcPr>
            <w:tcW w:w="11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31日</w:t>
            </w:r>
          </w:p>
        </w:tc>
      </w:tr>
    </w:tbl>
    <w:p>
      <w:pPr>
        <w:wordWrap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二、市级清单</w:t>
      </w:r>
    </w:p>
    <w:tbl>
      <w:tblPr>
        <w:tblStyle w:val="3"/>
        <w:tblW w:w="9033" w:type="dxa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49"/>
        <w:gridCol w:w="4214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数源单位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数据集名称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/>
              </w:rPr>
              <w:t>实施完成时间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民政局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政府救助信息（个人信息脱敏）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福利彩票站点信息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生态环境局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扬尘监测信息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空气质量信息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污水监测信息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废气监测信息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企业废水监测信息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项目环境保护违法信息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住建局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商品房楼盘信息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二手房源信息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城市管理路灯信息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公租房合同信息（不含个人信息）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施工项目管理人员信息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公交实时信息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营运车辆基本信息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道路基本信息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河道水文水位信息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水位信息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委托代征协议公告信息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市场主体（含个体）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注册登记信息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市场主体（含个体）年报信息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市场主体（含个体）注销信息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市场主体（含个体）变更信息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股东及出资信息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企业主要人员信息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（含董事、监事信息）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特种设备使用登记信息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4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放心消费示范单位名单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体育彩票网点信息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"/>
              </w:rPr>
              <w:t>（不含网点业主信息）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w w:val="89"/>
                <w:kern w:val="0"/>
                <w:sz w:val="28"/>
                <w:szCs w:val="28"/>
                <w:u w:val="none"/>
                <w:lang w:val="en-US" w:eastAsia="zh-CN" w:bidi="ar"/>
              </w:rPr>
              <w:t>综合行政执法局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城市管理信息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消防支队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消防巡查信息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气象局</w:t>
            </w:r>
          </w:p>
        </w:tc>
        <w:tc>
          <w:tcPr>
            <w:tcW w:w="42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天气预报信息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6月30日</w:t>
            </w:r>
          </w:p>
        </w:tc>
      </w:tr>
    </w:tbl>
    <w:p>
      <w:pPr>
        <w:wordWrap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4702D71"/>
    <w:rsid w:val="547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2023-05-24T01:35:00Z</dcterms:created>
  <dc:creator>潮Man0512</dc:creator>
  <cp:lastModifiedBy>潮Man0512</cp:lastModifiedBy>
  <dcterms:modified xsi:type="dcterms:W3CDTF">2023-05-24T01:36:11Z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292BC82A0EEB4E6DA1EE908BD7A4FD6D_11</vt:lpwstr>
  </property>
</Properties>
</file>