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6" w:rsidRPr="00CA0346" w:rsidRDefault="00CA0346" w:rsidP="00A22223">
      <w:pPr>
        <w:spacing w:beforeLines="100" w:line="840" w:lineRule="exact"/>
        <w:ind w:leftChars="-50" w:left="-107" w:rightChars="-50" w:right="-107"/>
        <w:jc w:val="center"/>
        <w:rPr>
          <w:rFonts w:ascii="黑体" w:eastAsia="黑体" w:hAnsi="Times New Roman" w:cs="Times New Roman"/>
          <w:color w:val="FF0000"/>
          <w:spacing w:val="-48"/>
          <w:w w:val="64"/>
          <w:sz w:val="84"/>
          <w:szCs w:val="32"/>
        </w:rPr>
      </w:pPr>
      <w:r w:rsidRPr="00CA0346">
        <w:rPr>
          <w:rFonts w:ascii="黑体" w:eastAsia="黑体" w:hAnsi="Times New Roman" w:cs="Times New Roman" w:hint="eastAsia"/>
          <w:color w:val="FF0000"/>
          <w:spacing w:val="-48"/>
          <w:w w:val="64"/>
          <w:sz w:val="84"/>
          <w:szCs w:val="32"/>
        </w:rPr>
        <w:t>中共绍兴市上虞区沥海街道工作委员会文件</w:t>
      </w:r>
    </w:p>
    <w:p w:rsidR="00CA0346" w:rsidRPr="00E1055B" w:rsidRDefault="00CA0346" w:rsidP="00A22223">
      <w:pPr>
        <w:spacing w:afterLines="50" w:line="220" w:lineRule="exact"/>
        <w:rPr>
          <w:rFonts w:ascii="仿宋_GB2312" w:eastAsia="宋体" w:hAnsi="Times New Roman" w:cs="Times New Roman"/>
          <w:spacing w:val="244"/>
          <w:szCs w:val="32"/>
        </w:rPr>
      </w:pPr>
    </w:p>
    <w:p w:rsidR="00CA0346" w:rsidRPr="00E1055B" w:rsidRDefault="00CA0346" w:rsidP="00CA0346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0"/>
        </w:rPr>
      </w:pPr>
      <w:r w:rsidRPr="00E1055B">
        <w:rPr>
          <w:rFonts w:ascii="仿宋_GB2312" w:eastAsia="仿宋_GB2312" w:hAnsi="Times New Roman" w:cs="Times New Roman" w:hint="eastAsia"/>
          <w:sz w:val="30"/>
          <w:szCs w:val="30"/>
        </w:rPr>
        <w:t>沥工委〔2020〕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A22223">
        <w:rPr>
          <w:rFonts w:ascii="仿宋_GB2312" w:eastAsia="仿宋_GB2312" w:hAnsi="Times New Roman" w:cs="Times New Roman" w:hint="eastAsia"/>
          <w:sz w:val="30"/>
          <w:szCs w:val="30"/>
        </w:rPr>
        <w:t>8</w:t>
      </w:r>
      <w:r w:rsidRPr="00E1055B">
        <w:rPr>
          <w:rFonts w:ascii="仿宋_GB2312" w:eastAsia="仿宋_GB2312" w:hAnsi="Times New Roman" w:cs="Times New Roman" w:hint="eastAsia"/>
          <w:sz w:val="30"/>
          <w:szCs w:val="30"/>
        </w:rPr>
        <w:t>号</w:t>
      </w:r>
    </w:p>
    <w:p w:rsidR="00CA0346" w:rsidRPr="00E1055B" w:rsidRDefault="00E90DEC" w:rsidP="00CA0346">
      <w:pPr>
        <w:spacing w:line="400" w:lineRule="exact"/>
        <w:jc w:val="center"/>
        <w:rPr>
          <w:rFonts w:ascii="仿宋_GB2312" w:eastAsia="宋体" w:hAnsi="Times New Roman" w:cs="Times New Roman"/>
          <w:color w:val="FF0000"/>
          <w:sz w:val="44"/>
          <w:szCs w:val="24"/>
        </w:rPr>
      </w:pPr>
      <w:r w:rsidRPr="00E90DEC">
        <w:rPr>
          <w:rFonts w:ascii="Times New Roman" w:eastAsia="宋体" w:hAnsi="Times New Roman" w:cs="Times New Roman"/>
          <w:color w:val="000000"/>
          <w:kern w:val="0"/>
          <w:szCs w:val="21"/>
        </w:rPr>
        <w:pict>
          <v:line id="_x0000_s2052" style="position:absolute;left:0;text-align:left;z-index:251657216" from="234.75pt,8.25pt" to="432.75pt,8.25pt" strokecolor="red" strokeweight="3.75pt"/>
        </w:pict>
      </w:r>
      <w:r w:rsidRPr="00E90DEC">
        <w:rPr>
          <w:rFonts w:ascii="Times New Roman" w:eastAsia="宋体" w:hAnsi="Times New Roman" w:cs="Times New Roman"/>
          <w:color w:val="000000"/>
          <w:kern w:val="0"/>
          <w:szCs w:val="21"/>
        </w:rPr>
        <w:pict>
          <v:line id="_x0000_s2053" style="position:absolute;left:0;text-align:left;z-index:251658240" from="0,8.25pt" to="198pt,8.25pt" strokecolor="red" strokeweight="3.75pt"/>
        </w:pict>
      </w:r>
      <w:r w:rsidR="00CA0346" w:rsidRPr="00E1055B">
        <w:rPr>
          <w:rFonts w:ascii="仿宋_GB2312" w:eastAsia="仿宋_GB2312" w:hAnsi="Times New Roman" w:cs="Times New Roman" w:hint="eastAsia"/>
          <w:color w:val="FF0000"/>
          <w:sz w:val="44"/>
          <w:szCs w:val="32"/>
        </w:rPr>
        <w:t xml:space="preserve"> ★</w:t>
      </w:r>
    </w:p>
    <w:p w:rsidR="006E1E84" w:rsidRPr="00DA789F" w:rsidRDefault="006E1E84">
      <w:pPr>
        <w:spacing w:line="5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DA789F">
        <w:rPr>
          <w:rFonts w:ascii="方正小标宋_GBK" w:eastAsia="方正小标宋_GBK" w:hAnsiTheme="majorEastAsia" w:hint="eastAsia"/>
          <w:sz w:val="44"/>
          <w:szCs w:val="44"/>
        </w:rPr>
        <w:t>沥海街道关于</w:t>
      </w:r>
      <w:r w:rsidR="000972BE" w:rsidRPr="00DA789F">
        <w:rPr>
          <w:rFonts w:ascii="方正小标宋_GBK" w:eastAsia="方正小标宋_GBK" w:hAnsiTheme="majorEastAsia" w:hint="eastAsia"/>
          <w:sz w:val="44"/>
          <w:szCs w:val="44"/>
        </w:rPr>
        <w:t>进一步加强和改进</w:t>
      </w:r>
    </w:p>
    <w:p w:rsidR="00917718" w:rsidRPr="00DA789F" w:rsidRDefault="000972BE" w:rsidP="00A22223">
      <w:pPr>
        <w:spacing w:afterLines="50" w:line="5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DA789F">
        <w:rPr>
          <w:rFonts w:ascii="方正小标宋_GBK" w:eastAsia="方正小标宋_GBK" w:hAnsiTheme="majorEastAsia" w:hint="eastAsia"/>
          <w:sz w:val="44"/>
          <w:szCs w:val="44"/>
        </w:rPr>
        <w:t>信访工作的意见</w:t>
      </w:r>
    </w:p>
    <w:p w:rsidR="00917718" w:rsidRPr="00A63940" w:rsidRDefault="006E1E84" w:rsidP="0009351D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仿宋" w:hint="eastAsia"/>
          <w:sz w:val="32"/>
          <w:szCs w:val="32"/>
        </w:rPr>
        <w:t>各村（居）、</w:t>
      </w:r>
      <w:r w:rsidR="007110B2">
        <w:rPr>
          <w:rFonts w:ascii="仿宋_GB2312" w:eastAsia="仿宋_GB2312" w:hAnsi="仿宋" w:hint="eastAsia"/>
          <w:sz w:val="32"/>
          <w:szCs w:val="32"/>
        </w:rPr>
        <w:t>机关各</w:t>
      </w:r>
      <w:r w:rsidRPr="00A63940">
        <w:rPr>
          <w:rFonts w:ascii="仿宋_GB2312" w:eastAsia="仿宋_GB2312" w:hAnsi="仿宋" w:hint="eastAsia"/>
          <w:sz w:val="32"/>
          <w:szCs w:val="32"/>
        </w:rPr>
        <w:t>线办：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 w:cs="仿宋"/>
          <w:sz w:val="32"/>
          <w:szCs w:val="32"/>
        </w:rPr>
      </w:pPr>
      <w:r w:rsidRPr="00A63940">
        <w:rPr>
          <w:rFonts w:ascii="仿宋_GB2312" w:eastAsia="仿宋_GB2312" w:hAnsi="仿宋" w:cs="仿宋" w:hint="eastAsia"/>
          <w:sz w:val="32"/>
          <w:szCs w:val="32"/>
        </w:rPr>
        <w:t>为认真贯彻落实《绍兴市信访“最多跑一次”改革工作实施意见》、《2020年越城区信访工作要点》等文件精神，紧紧围绕信访为民、依法履职、事要解决的基本原则，努力做到</w:t>
      </w:r>
      <w:r w:rsidRPr="00A63940">
        <w:rPr>
          <w:rFonts w:ascii="仿宋_GB2312" w:eastAsia="仿宋_GB2312" w:hint="eastAsia"/>
          <w:sz w:val="32"/>
          <w:szCs w:val="32"/>
        </w:rPr>
        <w:t>诉求合理的问题解决到位、诉求无理的教育解释到位、生活困难的帮扶救助到位、行为违法的依法处理“三到位一处理”总要求，全面实现“矛盾不上交、平安不出事、服务不缺位”和“案结事了、息诉罢访”工作目标。现就沥海街道进一步加强和改进信访工作，提出以下意见：</w:t>
      </w:r>
    </w:p>
    <w:p w:rsidR="00917718" w:rsidRDefault="000972BE" w:rsidP="0009351D">
      <w:pPr>
        <w:spacing w:line="560" w:lineRule="exact"/>
        <w:ind w:firstLine="660"/>
        <w:jc w:val="left"/>
        <w:rPr>
          <w:rStyle w:val="2"/>
          <w:rFonts w:ascii="黑体" w:eastAsia="黑体" w:hAnsi="黑体" w:cs="宋体"/>
          <w:color w:val="000000"/>
          <w:sz w:val="32"/>
          <w:szCs w:val="32"/>
          <w:lang w:val="zh-CN"/>
        </w:rPr>
      </w:pPr>
      <w:r>
        <w:rPr>
          <w:rStyle w:val="2"/>
          <w:rFonts w:ascii="黑体" w:eastAsia="黑体" w:hAnsi="黑体" w:cs="宋体" w:hint="eastAsia"/>
          <w:color w:val="000000"/>
          <w:sz w:val="32"/>
          <w:szCs w:val="32"/>
          <w:lang w:val="zh-CN"/>
        </w:rPr>
        <w:t>一、进一步明确承办原则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华文楷体"/>
          <w:b/>
          <w:bCs/>
          <w:sz w:val="32"/>
          <w:szCs w:val="32"/>
        </w:rPr>
      </w:pPr>
      <w:r w:rsidRPr="00A63940">
        <w:rPr>
          <w:rFonts w:ascii="仿宋_GB2312" w:eastAsia="仿宋_GB2312" w:hAnsi="华文楷体" w:hint="eastAsia"/>
          <w:b/>
          <w:bCs/>
          <w:sz w:val="32"/>
          <w:szCs w:val="32"/>
        </w:rPr>
        <w:t>（一）坚持线、片区别负责承办原则。</w:t>
      </w:r>
      <w:r w:rsidRPr="00A63940">
        <w:rPr>
          <w:rFonts w:ascii="仿宋_GB2312" w:eastAsia="仿宋_GB2312" w:hAnsi="仿宋" w:hint="eastAsia"/>
          <w:bCs/>
          <w:sz w:val="32"/>
          <w:szCs w:val="32"/>
        </w:rPr>
        <w:t>按照有利于化解和疏导的工作要求，分三种情形落实承办责任：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仿宋" w:hint="eastAsia"/>
          <w:bCs/>
          <w:sz w:val="32"/>
          <w:szCs w:val="32"/>
        </w:rPr>
        <w:t>1</w:t>
      </w:r>
      <w:r w:rsidR="0084402E">
        <w:rPr>
          <w:rFonts w:ascii="仿宋_GB2312" w:eastAsia="仿宋_GB2312" w:hAnsi="仿宋" w:hint="eastAsia"/>
          <w:bCs/>
          <w:sz w:val="32"/>
          <w:szCs w:val="32"/>
        </w:rPr>
        <w:t>.</w:t>
      </w:r>
      <w:r w:rsidRPr="00A63940">
        <w:rPr>
          <w:rFonts w:ascii="仿宋_GB2312" w:eastAsia="仿宋_GB2312" w:hAnsi="仿宋" w:hint="eastAsia"/>
          <w:bCs/>
          <w:sz w:val="32"/>
          <w:szCs w:val="32"/>
        </w:rPr>
        <w:t>对反映</w:t>
      </w:r>
      <w:r w:rsidRPr="00A63940">
        <w:rPr>
          <w:rFonts w:ascii="仿宋_GB2312" w:eastAsia="仿宋_GB2312" w:hAnsi="仿宋" w:hint="eastAsia"/>
          <w:sz w:val="32"/>
          <w:szCs w:val="32"/>
        </w:rPr>
        <w:t>政策制定不完善、需业务线认定、需作出政策性解释及业务线牵头实施项目（包括事务性专项工作）推进中出现的信访问题，由分管领导牵头、责任线办负责承办，片长及联村工作组负责协助。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 w:rsidR="0084402E">
        <w:rPr>
          <w:rFonts w:ascii="仿宋_GB2312" w:eastAsia="仿宋_GB2312" w:hAnsi="仿宋" w:hint="eastAsia"/>
          <w:sz w:val="32"/>
          <w:szCs w:val="32"/>
        </w:rPr>
        <w:t>.</w:t>
      </w:r>
      <w:r w:rsidRPr="00A63940">
        <w:rPr>
          <w:rFonts w:ascii="仿宋_GB2312" w:eastAsia="仿宋_GB2312" w:hAnsi="仿宋" w:hint="eastAsia"/>
          <w:sz w:val="32"/>
          <w:szCs w:val="32"/>
        </w:rPr>
        <w:t>对反映联系片（村、居）内因政策执行不到位、职责履行不到位及面上工作暴露出来的信访问题，由片长及联村工作组负责承办，责任线办及分管领导负责协助。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仿宋" w:hint="eastAsia"/>
          <w:sz w:val="32"/>
          <w:szCs w:val="32"/>
        </w:rPr>
        <w:t>3</w:t>
      </w:r>
      <w:r w:rsidR="0084402E">
        <w:rPr>
          <w:rFonts w:ascii="仿宋_GB2312" w:eastAsia="仿宋_GB2312" w:hAnsi="仿宋" w:hint="eastAsia"/>
          <w:sz w:val="32"/>
          <w:szCs w:val="32"/>
        </w:rPr>
        <w:t>.</w:t>
      </w:r>
      <w:r w:rsidRPr="00A63940">
        <w:rPr>
          <w:rFonts w:ascii="仿宋_GB2312" w:eastAsia="仿宋_GB2312" w:hAnsi="仿宋" w:hint="eastAsia"/>
          <w:sz w:val="32"/>
          <w:szCs w:val="32"/>
        </w:rPr>
        <w:t>对反映街道、村（居）干部履职不到位、存在作风建设和效能行风建设等方面问题的信访事项，由纪工委、监察办及分管领导负责承办，相关责任线办、联村工作组及分管领导（片长）负责协助。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华文楷体" w:hint="eastAsia"/>
          <w:b/>
          <w:bCs/>
          <w:sz w:val="32"/>
          <w:szCs w:val="32"/>
        </w:rPr>
        <w:t>（二）坚持</w:t>
      </w:r>
      <w:r w:rsidRPr="00A63940">
        <w:rPr>
          <w:rFonts w:ascii="仿宋_GB2312" w:eastAsia="仿宋_GB2312" w:hAnsi="华文楷体" w:hint="eastAsia"/>
          <w:b/>
          <w:sz w:val="32"/>
          <w:szCs w:val="32"/>
        </w:rPr>
        <w:t>“一问一核实”现场调查原则。</w:t>
      </w:r>
      <w:r w:rsidRPr="00A63940">
        <w:rPr>
          <w:rFonts w:ascii="仿宋_GB2312" w:eastAsia="仿宋_GB2312" w:hint="eastAsia"/>
          <w:sz w:val="32"/>
          <w:szCs w:val="32"/>
        </w:rPr>
        <w:t>“一问”，即承办责任单位具体承办人必须在1个工作日内用电话联系信访人，问清信访人反映的具体诉求，主动作出回应；“一核实”，即承办责任单位认为通过电话联系仍无法问清信访人诉求的，必须随即派员赴现场进行实地查看，掌握实情，为后续化解和回复奠定基础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bCs/>
          <w:sz w:val="32"/>
          <w:szCs w:val="32"/>
        </w:rPr>
      </w:pPr>
      <w:r w:rsidRPr="00A63940">
        <w:rPr>
          <w:rFonts w:ascii="仿宋_GB2312" w:eastAsia="仿宋_GB2312" w:hAnsi="华文楷体" w:hint="eastAsia"/>
          <w:b/>
          <w:bCs/>
          <w:sz w:val="32"/>
          <w:szCs w:val="32"/>
        </w:rPr>
        <w:t>（三）坚持同步接访原则。</w:t>
      </w:r>
      <w:r w:rsidRPr="00A63940">
        <w:rPr>
          <w:rFonts w:ascii="仿宋_GB2312" w:eastAsia="仿宋_GB2312" w:hAnsi="仿宋" w:hint="eastAsia"/>
          <w:bCs/>
          <w:sz w:val="32"/>
          <w:szCs w:val="32"/>
        </w:rPr>
        <w:t>对5人以上赴街道集体信访或个别信访人采取吵闹、静坐、滞留等极端方式信访的，在信访办出面接待的同时，相关事权责任线办（联村工作组）主要负责人或分管领导（片长）必须同步出面接待，切实维护信访秩序，及时跟进化解措施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华文楷体" w:hint="eastAsia"/>
          <w:b/>
          <w:bCs/>
          <w:sz w:val="32"/>
          <w:szCs w:val="32"/>
        </w:rPr>
        <w:t>（四）坚持牵头领办原则。</w:t>
      </w:r>
      <w:r w:rsidRPr="00A63940">
        <w:rPr>
          <w:rFonts w:ascii="仿宋_GB2312" w:eastAsia="仿宋_GB2312" w:hAnsi="仿宋" w:hint="eastAsia"/>
          <w:sz w:val="32"/>
          <w:szCs w:val="32"/>
        </w:rPr>
        <w:t>因初信初访办理不到位，引起多次重复访（3次以上）、越级访（到绍赴省进京）、集体访、极端信访行为等问题，必须由分管领导（或片长）直接负责承办。</w:t>
      </w:r>
    </w:p>
    <w:p w:rsidR="00917718" w:rsidRPr="00A63940" w:rsidRDefault="000972BE" w:rsidP="0009351D">
      <w:pPr>
        <w:spacing w:line="560" w:lineRule="exact"/>
        <w:ind w:firstLineChars="200" w:firstLine="65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华文楷体" w:hint="eastAsia"/>
          <w:b/>
          <w:bCs/>
          <w:sz w:val="32"/>
          <w:szCs w:val="32"/>
        </w:rPr>
        <w:t>（五）限时办结原则。</w:t>
      </w:r>
      <w:r w:rsidRPr="00A63940">
        <w:rPr>
          <w:rFonts w:ascii="仿宋_GB2312" w:eastAsia="仿宋_GB2312" w:hAnsi="仿宋" w:hint="eastAsia"/>
          <w:sz w:val="32"/>
          <w:szCs w:val="32"/>
        </w:rPr>
        <w:t>电话、网络形式的信访事项，必须在一周内办结并出具答复意见；来信、来访的信访事项，</w:t>
      </w:r>
      <w:r w:rsidRPr="00A63940">
        <w:rPr>
          <w:rFonts w:ascii="仿宋_GB2312" w:eastAsia="仿宋_GB2312" w:hAnsi="仿宋" w:hint="eastAsia"/>
          <w:sz w:val="32"/>
          <w:szCs w:val="32"/>
        </w:rPr>
        <w:lastRenderedPageBreak/>
        <w:t>必须在15个工作日内办结并出具答复意见。</w:t>
      </w:r>
    </w:p>
    <w:p w:rsidR="00917718" w:rsidRDefault="000972BE" w:rsidP="0009351D">
      <w:pPr>
        <w:spacing w:line="560" w:lineRule="exact"/>
        <w:ind w:firstLine="6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二、进一步强化机制和平台建设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（一）全面强化“2211”工作机制。</w:t>
      </w:r>
      <w:r w:rsidRPr="00A63940">
        <w:rPr>
          <w:rFonts w:ascii="仿宋_GB2312" w:eastAsia="仿宋_GB2312" w:hAnsi="仿宋" w:hint="eastAsia"/>
          <w:sz w:val="32"/>
          <w:szCs w:val="32"/>
        </w:rPr>
        <w:t>即建立主要领导“两签”（交办签、办结签）、事项办理“两办”（代办员代办、分管领导督办）、基层单位每周一会商、信访事项每件一回访工作机制。通过强化落实“2211”工作机制，形成解决基层信访问题的闭环，确保信访问题在产生的初始阶段处理化解到位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楷体"/>
          <w:b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（二）建立信访问题预警工作机制。</w:t>
      </w:r>
      <w:r w:rsidRPr="00A63940">
        <w:rPr>
          <w:rFonts w:ascii="仿宋_GB2312" w:eastAsia="仿宋_GB2312" w:hAnsi="仿宋" w:hint="eastAsia"/>
          <w:sz w:val="32"/>
          <w:szCs w:val="32"/>
        </w:rPr>
        <w:t>针对多次重复访（3次以上）、越级访（到绍赴省进京）、集体访、极端信访行为等问题，由街道信访办对责任线（办）主要负责人、联村工作组组长发放《信访事项预警提醒单》，同时抄报街道分管领导（或片长）、主要领导。责任线（办）、联村工作组在收到《信访事项预警提醒单》后，必须在7个工作日内再次作出调查核实，剖析问题原因，会商化解和稳控方案，及时落实化解、稳控工作措施，确保信访问题不反复、不反弹。原因分析、化解、稳控措施落实材料经分管领导（或片长）审阅签字后报街道信访办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（三）完善信访代办工作机制。</w:t>
      </w:r>
      <w:r w:rsidRPr="00A63940">
        <w:rPr>
          <w:rFonts w:ascii="仿宋_GB2312" w:eastAsia="仿宋_GB2312" w:hAnsi="仿宋" w:hint="eastAsia"/>
          <w:sz w:val="32"/>
          <w:szCs w:val="32"/>
        </w:rPr>
        <w:t>认真贯彻落实区信访联席办《关于进一步深化全域信访代办制度的实施意见》，把“最多跑一次”改革的理念引入信访工作，立足从源头上预防和化解初信初访问题。按照“帮思想引导、帮政策解读、帮困难解决和全域代办”的“三帮一办”工作机制建设要求，进一步规范信访代办制架构和路径，出台信访代办件工作清</w:t>
      </w:r>
      <w:r w:rsidRPr="00A63940">
        <w:rPr>
          <w:rFonts w:ascii="仿宋_GB2312" w:eastAsia="仿宋_GB2312" w:hAnsi="仿宋" w:hint="eastAsia"/>
          <w:sz w:val="32"/>
          <w:szCs w:val="32"/>
        </w:rPr>
        <w:lastRenderedPageBreak/>
        <w:t>单，调整</w:t>
      </w:r>
      <w:r w:rsidRPr="00A63940">
        <w:rPr>
          <w:rFonts w:ascii="仿宋_GB2312" w:eastAsia="仿宋_GB2312" w:hAnsi="仿宋" w:cs="Times New Roman" w:hint="eastAsia"/>
          <w:sz w:val="32"/>
          <w:szCs w:val="32"/>
        </w:rPr>
        <w:t>充实信访代办员队伍，</w:t>
      </w:r>
      <w:r w:rsidRPr="00A63940">
        <w:rPr>
          <w:rFonts w:ascii="仿宋_GB2312" w:eastAsia="仿宋_GB2312" w:hAnsi="仿宋" w:hint="eastAsia"/>
          <w:sz w:val="32"/>
          <w:szCs w:val="32"/>
        </w:rPr>
        <w:t>建立信访代办考核奖惩体系，做实街道、村（居）二级信访代办工作，确保代办率达到50%以上，办结率和满意率分别达到100%和95%。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（四）坚持执行包案化解工作机制。</w:t>
      </w:r>
      <w:r w:rsidRPr="00A63940">
        <w:rPr>
          <w:rFonts w:ascii="仿宋_GB2312" w:eastAsia="仿宋_GB2312" w:hAnsi="仿宋" w:hint="eastAsia"/>
          <w:sz w:val="32"/>
          <w:szCs w:val="32"/>
        </w:rPr>
        <w:t>对多次重复访（3次以上）、越级访（到绍赴省进京）、集体访、极端信访行为等疑难复杂信访问题，在坚持落实分管领导（或片长）牵头领办的基础上</w:t>
      </w:r>
      <w:r w:rsidRPr="00A63940">
        <w:rPr>
          <w:rFonts w:ascii="仿宋_GB2312" w:eastAsia="仿宋_GB2312" w:hAnsi="仿宋" w:cs="Times New Roman" w:hint="eastAsia"/>
          <w:sz w:val="32"/>
          <w:szCs w:val="32"/>
        </w:rPr>
        <w:t>，要严格落实包掌握情况、包思想转化、包解决化解、包承诺息访、包教育稳控的“五包责任制”。承担包案化解的</w:t>
      </w:r>
      <w:r w:rsidRPr="00A63940">
        <w:rPr>
          <w:rFonts w:ascii="仿宋_GB2312" w:eastAsia="仿宋_GB2312" w:hAnsi="仿宋" w:hint="eastAsia"/>
          <w:sz w:val="32"/>
          <w:szCs w:val="32"/>
        </w:rPr>
        <w:t>分管领导（或片长）要</w:t>
      </w:r>
      <w:r w:rsidRPr="00A63940">
        <w:rPr>
          <w:rFonts w:ascii="仿宋_GB2312" w:eastAsia="仿宋_GB2312" w:hAnsi="仿宋" w:cs="Times New Roman" w:hint="eastAsia"/>
          <w:sz w:val="32"/>
          <w:szCs w:val="32"/>
        </w:rPr>
        <w:t>牵头召开专题分析会，查找问题症结，研究化解措施，主动约访听取诉求，充分调动各方力量和资源有效推进化解工作，努力提升化解实效。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（五）明确应急处置责任落实机制。</w:t>
      </w:r>
      <w:r w:rsidRPr="00A63940">
        <w:rPr>
          <w:rFonts w:ascii="仿宋_GB2312" w:eastAsia="仿宋_GB2312" w:hAnsi="仿宋" w:hint="eastAsia"/>
          <w:sz w:val="32"/>
          <w:szCs w:val="32"/>
        </w:rPr>
        <w:t>对信访人赴区、市、省、国家四级信访部门及相关部门上访并要求劝返的，或者在重大节会期间（特别是等级响应期间）上访并要求劝返的，一律由片长牵头，联村工作组、所属村干部和事权线办干部、公安派出所民警组成应急劝返组负责劝返。劝返回来后，由片长牵头会同公安派出所在第一时间落实约访（或约谈、法制谈话、训戒、查处侦办等相关措施），及时跟进化解和稳控措施，确保不出现重复上访。</w:t>
      </w:r>
    </w:p>
    <w:p w:rsidR="00922A2D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 w:cs="华文楷体"/>
          <w:bCs/>
          <w:sz w:val="32"/>
          <w:szCs w:val="32"/>
        </w:rPr>
      </w:pPr>
      <w:r w:rsidRPr="00A63940">
        <w:rPr>
          <w:rFonts w:ascii="仿宋_GB2312" w:eastAsia="仿宋_GB2312" w:hAnsi="华文楷体" w:cs="华文楷体" w:hint="eastAsia"/>
          <w:b/>
          <w:bCs/>
          <w:sz w:val="32"/>
          <w:szCs w:val="32"/>
        </w:rPr>
        <w:t>（六）</w:t>
      </w:r>
      <w:r w:rsidR="00922A2D" w:rsidRPr="00A63940">
        <w:rPr>
          <w:rFonts w:ascii="仿宋_GB2312" w:eastAsia="仿宋_GB2312" w:hAnsi="华文楷体" w:cs="华文楷体" w:hint="eastAsia"/>
          <w:b/>
          <w:bCs/>
          <w:sz w:val="32"/>
          <w:szCs w:val="32"/>
        </w:rPr>
        <w:t>建立班子成员定点接访机制。</w:t>
      </w:r>
      <w:r w:rsidR="009720E0" w:rsidRPr="00A63940">
        <w:rPr>
          <w:rFonts w:ascii="仿宋_GB2312" w:eastAsia="仿宋_GB2312" w:hAnsi="仿宋" w:cs="华文楷体" w:hint="eastAsia"/>
          <w:bCs/>
          <w:sz w:val="32"/>
          <w:szCs w:val="32"/>
        </w:rPr>
        <w:t>街道班子成员要根据信访办的每周排班情况（周一至周五，原则上为当天的带班领导），主动到街道信访接待室开展定点接访工作。每位班子成员要认真抓好当天的来访接待工作，仔细听取信访人诉求，牵头分解落实化解责任，适时组织开展现场办公，</w:t>
      </w:r>
      <w:r w:rsidR="003914A4" w:rsidRPr="00A63940">
        <w:rPr>
          <w:rFonts w:ascii="仿宋_GB2312" w:eastAsia="仿宋_GB2312" w:hAnsi="仿宋" w:cs="华文楷体" w:hint="eastAsia"/>
          <w:bCs/>
          <w:sz w:val="32"/>
          <w:szCs w:val="32"/>
        </w:rPr>
        <w:t>努</w:t>
      </w:r>
      <w:r w:rsidR="003914A4" w:rsidRPr="00A63940">
        <w:rPr>
          <w:rFonts w:ascii="仿宋_GB2312" w:eastAsia="仿宋_GB2312" w:hAnsi="仿宋" w:cs="华文楷体" w:hint="eastAsia"/>
          <w:bCs/>
          <w:sz w:val="32"/>
          <w:szCs w:val="32"/>
        </w:rPr>
        <w:lastRenderedPageBreak/>
        <w:t>力确保矛盾纠纷和信访问题化解在街道本级。信访办要</w:t>
      </w:r>
      <w:r w:rsidR="00D00079" w:rsidRPr="00A63940">
        <w:rPr>
          <w:rFonts w:ascii="仿宋_GB2312" w:eastAsia="仿宋_GB2312" w:hAnsi="仿宋" w:cs="华文楷体" w:hint="eastAsia"/>
          <w:bCs/>
          <w:sz w:val="32"/>
          <w:szCs w:val="32"/>
        </w:rPr>
        <w:t>协助班子成员</w:t>
      </w:r>
      <w:r w:rsidR="003914A4" w:rsidRPr="00A63940">
        <w:rPr>
          <w:rFonts w:ascii="仿宋_GB2312" w:eastAsia="仿宋_GB2312" w:hAnsi="仿宋" w:cs="华文楷体" w:hint="eastAsia"/>
          <w:bCs/>
          <w:sz w:val="32"/>
          <w:szCs w:val="32"/>
        </w:rPr>
        <w:t>抓好接待登记、现场会商、跟踪落实等工作，确保定点接访取得实效。</w:t>
      </w:r>
    </w:p>
    <w:p w:rsidR="00917718" w:rsidRPr="00A63940" w:rsidRDefault="00922A2D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华文楷体" w:cs="华文楷体" w:hint="eastAsia"/>
          <w:b/>
          <w:bCs/>
          <w:sz w:val="32"/>
          <w:szCs w:val="32"/>
        </w:rPr>
        <w:t>（七）</w:t>
      </w:r>
      <w:r w:rsidR="000972BE" w:rsidRPr="00A63940">
        <w:rPr>
          <w:rFonts w:ascii="仿宋_GB2312" w:eastAsia="仿宋_GB2312" w:hAnsi="华文楷体" w:cs="华文楷体" w:hint="eastAsia"/>
          <w:b/>
          <w:bCs/>
          <w:sz w:val="32"/>
          <w:szCs w:val="32"/>
        </w:rPr>
        <w:t>建立考核奖惩机制。</w:t>
      </w:r>
      <w:r w:rsidR="000972BE" w:rsidRPr="00A63940">
        <w:rPr>
          <w:rFonts w:ascii="仿宋_GB2312" w:eastAsia="仿宋_GB2312" w:hAnsi="仿宋" w:cs="仿宋" w:hint="eastAsia"/>
          <w:sz w:val="32"/>
          <w:szCs w:val="32"/>
        </w:rPr>
        <w:t>为全</w:t>
      </w:r>
      <w:r w:rsidR="000972BE" w:rsidRPr="00A63940">
        <w:rPr>
          <w:rFonts w:ascii="仿宋_GB2312" w:eastAsia="仿宋_GB2312" w:hAnsi="仿宋" w:hint="eastAsia"/>
          <w:sz w:val="32"/>
          <w:szCs w:val="32"/>
        </w:rPr>
        <w:t>面压实各责任线办、村（居）信访工作责任，将信访工作责任纳入街道党工委对线办、村（居）目标责任制考核，并采取季考评、年考核的办法实施，出台信访工作专项考核办法，明确扣分、加分项目及奖惩机制，切实提升各线办、村（居）对信访工作的重视度，营造主动应对信访、化解信访的工作机制。</w:t>
      </w:r>
      <w:bookmarkStart w:id="0" w:name="_GoBack"/>
      <w:bookmarkEnd w:id="0"/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sz w:val="32"/>
          <w:szCs w:val="32"/>
        </w:rPr>
      </w:pPr>
      <w:r w:rsidRPr="00A63940">
        <w:rPr>
          <w:rFonts w:ascii="仿宋_GB2312" w:eastAsia="仿宋_GB2312" w:hAnsi="楷体" w:hint="eastAsia"/>
          <w:b/>
          <w:sz w:val="32"/>
          <w:szCs w:val="32"/>
        </w:rPr>
        <w:t>（</w:t>
      </w:r>
      <w:r w:rsidR="00922A2D" w:rsidRPr="00A63940">
        <w:rPr>
          <w:rFonts w:ascii="仿宋_GB2312" w:eastAsia="仿宋_GB2312" w:hAnsi="楷体" w:hint="eastAsia"/>
          <w:b/>
          <w:sz w:val="32"/>
          <w:szCs w:val="32"/>
        </w:rPr>
        <w:t>八</w:t>
      </w:r>
      <w:r w:rsidRPr="00A63940">
        <w:rPr>
          <w:rFonts w:ascii="仿宋_GB2312" w:eastAsia="仿宋_GB2312" w:hAnsi="楷体" w:hint="eastAsia"/>
          <w:b/>
          <w:sz w:val="32"/>
          <w:szCs w:val="32"/>
        </w:rPr>
        <w:t>）推进乡镇（街道）社会矛盾纠纷调处化解中心（信访超市）建设。</w:t>
      </w:r>
      <w:r w:rsidRPr="00A63940">
        <w:rPr>
          <w:rFonts w:ascii="仿宋_GB2312" w:eastAsia="仿宋_GB2312" w:hAnsi="仿宋" w:hint="eastAsia"/>
          <w:sz w:val="32"/>
          <w:szCs w:val="32"/>
        </w:rPr>
        <w:t>认真贯彻全省、全市、全区有关推进社会矛盾纠纷调处化解中心（信访超市）建设精神，集中整合综治、人民来访、调解、投诉举报、社会治理、司法服务等功能，建立形成一条龙化解社会矛盾纠纷的工作平台，确保在10月份之前建成沥海街道社会矛盾纠纷调处化解中心（信访超市）。</w:t>
      </w:r>
    </w:p>
    <w:p w:rsidR="00917718" w:rsidRDefault="000972BE" w:rsidP="0009351D">
      <w:pPr>
        <w:spacing w:line="560" w:lineRule="exact"/>
        <w:ind w:firstLine="6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三、进一步明确工作要求</w:t>
      </w:r>
    </w:p>
    <w:p w:rsidR="00917718" w:rsidRPr="00A63940" w:rsidRDefault="000972BE" w:rsidP="0009351D">
      <w:pPr>
        <w:spacing w:line="560" w:lineRule="exact"/>
        <w:ind w:firstLine="645"/>
        <w:jc w:val="left"/>
        <w:rPr>
          <w:rFonts w:ascii="仿宋_GB2312" w:eastAsia="仿宋_GB2312" w:hAnsi="仿宋" w:cs="楷体"/>
          <w:bCs/>
          <w:sz w:val="32"/>
          <w:szCs w:val="32"/>
        </w:rPr>
      </w:pPr>
      <w:r w:rsidRPr="00A63940">
        <w:rPr>
          <w:rFonts w:ascii="仿宋_GB2312" w:eastAsia="仿宋_GB2312" w:hAnsi="楷体" w:cs="楷体" w:hint="eastAsia"/>
          <w:b/>
          <w:bCs/>
          <w:sz w:val="32"/>
          <w:szCs w:val="32"/>
        </w:rPr>
        <w:t>（一）进一步提升思想认同。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t>进一步加强和改进街道信访工作机制是维护街道正常办公秩序、促进社会和谐稳定、保障重点工作和中心工作顺利推进的需要，各站办、村（居）及广大干部（职工）要充分认识加强新时期信访工作的重要性、迫切性，切实端正思想认识，提高责任意识、大局意识、维稳意识，真正将化解、疏导、稳控责任融入到日常工作的方方面面，努力形成点上化解、同步疏导、面上稳控的工作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lastRenderedPageBreak/>
        <w:t>合力。</w:t>
      </w:r>
    </w:p>
    <w:p w:rsidR="00917718" w:rsidRPr="00A63940" w:rsidRDefault="000972BE" w:rsidP="0009351D">
      <w:pPr>
        <w:spacing w:line="560" w:lineRule="exact"/>
        <w:ind w:firstLine="645"/>
        <w:jc w:val="left"/>
        <w:rPr>
          <w:rFonts w:ascii="仿宋_GB2312" w:eastAsia="仿宋_GB2312" w:hAnsi="仿宋" w:cs="楷体"/>
          <w:bCs/>
          <w:sz w:val="32"/>
          <w:szCs w:val="32"/>
        </w:rPr>
      </w:pPr>
      <w:r w:rsidRPr="00A63940">
        <w:rPr>
          <w:rFonts w:ascii="仿宋_GB2312" w:eastAsia="仿宋_GB2312" w:hAnsi="楷体" w:cs="楷体" w:hint="eastAsia"/>
          <w:b/>
          <w:bCs/>
          <w:sz w:val="32"/>
          <w:szCs w:val="32"/>
        </w:rPr>
        <w:t>（二）进一步建立管业务与管信访同步落实机制。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t>各站办、村（居）及广大干部（职工）要切实从源头治理出发遏制和减少信访问题，妥善评估和处置业务推进、信访诱发之间的矛盾，切实完善各项业务工作推进机制。对已经发生的信访问题，各责任站办、村（居）及广大干部（职工）要同步主动作为，要从认真受理、强化分析、提出措施上下功夫进行化解、疏导，严禁避、拖、推等问题发生，严禁因简单处置引发重复访、越级访，切实实现矛盾纠纷、信访问题解决在街道范围内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63940">
        <w:rPr>
          <w:rFonts w:ascii="仿宋_GB2312" w:eastAsia="仿宋_GB2312" w:hAnsi="楷体" w:cs="楷体" w:hint="eastAsia"/>
          <w:b/>
          <w:bCs/>
          <w:sz w:val="32"/>
          <w:szCs w:val="32"/>
        </w:rPr>
        <w:t>（三）进一步规范答复意见。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在承办信访件的同时，各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t>站办、村（居）及广大干部（职工）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要高度重视“</w:t>
      </w:r>
      <w:r w:rsidRPr="00A63940">
        <w:rPr>
          <w:rFonts w:ascii="仿宋_GB2312" w:eastAsia="仿宋_GB2312" w:hAnsi="仿宋" w:cs="Times New Roman" w:hint="eastAsia"/>
          <w:sz w:val="32"/>
          <w:szCs w:val="32"/>
        </w:rPr>
        <w:t>处理（答复）意见及结论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”的出具。要紧密围绕信访人反映的诉求，在充分调查核实的基础上有针对性地出具</w:t>
      </w:r>
      <w:r w:rsidRPr="00A63940">
        <w:rPr>
          <w:rFonts w:ascii="仿宋_GB2312" w:eastAsia="仿宋_GB2312" w:hAnsi="仿宋" w:cs="Times New Roman" w:hint="eastAsia"/>
          <w:sz w:val="32"/>
          <w:szCs w:val="32"/>
        </w:rPr>
        <w:t>处理（答复）意见，严禁答非所问、避重就轻等情形产生。要充分对照研究政策依据、法律法规、调查事实等，合情合理合法的作出基本判断，努力争取让信访人获取满意的答复。</w:t>
      </w:r>
    </w:p>
    <w:p w:rsidR="00917718" w:rsidRPr="00A63940" w:rsidRDefault="000972BE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63940">
        <w:rPr>
          <w:rFonts w:ascii="仿宋_GB2312" w:eastAsia="仿宋_GB2312" w:hAnsi="楷体" w:cs="楷体" w:hint="eastAsia"/>
          <w:b/>
          <w:bCs/>
          <w:sz w:val="32"/>
          <w:szCs w:val="32"/>
        </w:rPr>
        <w:t>（四）进一步强化责任追究。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t>按照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班子成员（片长）承担信访事项办理分管责任，各</w:t>
      </w:r>
      <w:r w:rsidRPr="00A63940">
        <w:rPr>
          <w:rFonts w:ascii="仿宋_GB2312" w:eastAsia="仿宋_GB2312" w:hAnsi="仿宋" w:cs="楷体" w:hint="eastAsia"/>
          <w:bCs/>
          <w:sz w:val="32"/>
          <w:szCs w:val="32"/>
        </w:rPr>
        <w:t>站办、村（居）主要负责人承担主要责任的要求，严格落实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责任追究。对交办的信访事项敷衍推诿，导致矛盾激化并造成较大影响的；对工作失职、处置不当，导致群众多次重复访、越级访的；对群众合理诉求应当而且有条件解决而未解决的；对信访问题漠视不管，严重侵害群众合法权益的等情形，将按照有关规定严肃追究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相关责任单位及责任人的责任。</w:t>
      </w:r>
      <w:r w:rsidR="00A2413D" w:rsidRPr="00A63940">
        <w:rPr>
          <w:rFonts w:ascii="仿宋_GB2312" w:eastAsia="仿宋_GB2312" w:hAnsi="仿宋" w:hint="eastAsia"/>
          <w:kern w:val="0"/>
          <w:sz w:val="32"/>
          <w:szCs w:val="32"/>
        </w:rPr>
        <w:t>街道纪工委要强化对信访事项承办过程、办结结果、承办责任落实以及承办干部纪律作风等方面的督查</w:t>
      </w:r>
      <w:r w:rsidR="0077013F" w:rsidRPr="00A63940">
        <w:rPr>
          <w:rFonts w:ascii="仿宋_GB2312" w:eastAsia="仿宋_GB2312" w:hAnsi="仿宋" w:hint="eastAsia"/>
          <w:kern w:val="0"/>
          <w:sz w:val="32"/>
          <w:szCs w:val="32"/>
        </w:rPr>
        <w:t>检查，努力提供强有力的纪律和作风保障。</w:t>
      </w:r>
    </w:p>
    <w:p w:rsidR="0009351D" w:rsidRDefault="0009351D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09351D" w:rsidRPr="00A63940" w:rsidRDefault="0009351D" w:rsidP="0009351D">
      <w:pPr>
        <w:spacing w:line="560" w:lineRule="exact"/>
        <w:ind w:firstLine="66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DA789F" w:rsidRPr="00A63940" w:rsidRDefault="00DA789F" w:rsidP="0009351D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63940">
        <w:rPr>
          <w:rFonts w:ascii="仿宋_GB2312" w:eastAsia="仿宋_GB2312" w:hAnsi="仿宋" w:hint="eastAsia"/>
          <w:kern w:val="0"/>
          <w:sz w:val="32"/>
          <w:szCs w:val="32"/>
        </w:rPr>
        <w:t xml:space="preserve">           </w:t>
      </w:r>
      <w:r w:rsidR="006E1E84" w:rsidRPr="00A63940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</w:t>
      </w:r>
      <w:r w:rsidR="006E1E84" w:rsidRPr="00A63940">
        <w:rPr>
          <w:rFonts w:ascii="仿宋_GB2312" w:eastAsia="仿宋_GB2312" w:hAnsi="仿宋" w:hint="eastAsia"/>
          <w:kern w:val="0"/>
          <w:sz w:val="32"/>
          <w:szCs w:val="32"/>
        </w:rPr>
        <w:t xml:space="preserve">中共沥海街道工作委员会   </w:t>
      </w:r>
    </w:p>
    <w:p w:rsidR="006E1E84" w:rsidRPr="00A63940" w:rsidRDefault="006E1E84" w:rsidP="0009351D">
      <w:pPr>
        <w:spacing w:line="560" w:lineRule="exact"/>
        <w:ind w:firstLineChars="1550" w:firstLine="5021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沥海街道办事处</w:t>
      </w:r>
    </w:p>
    <w:p w:rsidR="006E1E84" w:rsidRDefault="006E1E84" w:rsidP="00D357D6">
      <w:pPr>
        <w:spacing w:line="560" w:lineRule="exact"/>
        <w:ind w:right="972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2020年</w:t>
      </w:r>
      <w:r w:rsidR="007110B2">
        <w:rPr>
          <w:rFonts w:ascii="仿宋_GB2312" w:eastAsia="仿宋_GB2312" w:hAnsi="仿宋" w:hint="eastAsia"/>
          <w:kern w:val="0"/>
          <w:sz w:val="32"/>
          <w:szCs w:val="32"/>
        </w:rPr>
        <w:t>8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7110B2"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Pr="00A63940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306C33" w:rsidRDefault="00306C33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832B71" w:rsidRDefault="00832B71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CA0346" w:rsidRDefault="00CA0346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CA0346" w:rsidRDefault="00CA0346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832B71" w:rsidRDefault="00832B71" w:rsidP="00A22223">
      <w:pPr>
        <w:spacing w:afterLines="50"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Default="0009351D" w:rsidP="0009351D">
      <w:pPr>
        <w:spacing w:line="560" w:lineRule="exact"/>
        <w:ind w:right="648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09351D" w:rsidRPr="0009351D" w:rsidRDefault="0009351D" w:rsidP="0009351D">
      <w:pPr>
        <w:spacing w:line="280" w:lineRule="exact"/>
        <w:ind w:left="102" w:hangingChars="50" w:hanging="102"/>
        <w:rPr>
          <w:rFonts w:ascii="仿宋_GB2312" w:eastAsia="仿宋_GB2312" w:hAnsi="宋体" w:cs="Times New Roman"/>
          <w:sz w:val="28"/>
          <w:szCs w:val="28"/>
        </w:rPr>
      </w:pPr>
      <w:r w:rsidRPr="0009351D">
        <w:rPr>
          <w:rFonts w:ascii="Times New Roman" w:eastAsia="宋体" w:hAnsi="Times New Roman" w:cs="Times New Roman" w:hint="eastAsia"/>
          <w:spacing w:val="-20"/>
          <w:sz w:val="24"/>
          <w:szCs w:val="24"/>
        </w:rPr>
        <w:t>————————————————————————————————————————</w:t>
      </w:r>
      <w:r w:rsidRPr="0009351D">
        <w:rPr>
          <w:rFonts w:ascii="仿宋_GB2312" w:eastAsia="仿宋_GB2312" w:hAnsi="宋体" w:cs="Times New Roman" w:hint="eastAsia"/>
          <w:sz w:val="28"/>
          <w:szCs w:val="28"/>
        </w:rPr>
        <w:t>抄送：</w:t>
      </w:r>
      <w:r w:rsidR="008C2C48" w:rsidRPr="00327546">
        <w:rPr>
          <w:rFonts w:ascii="仿宋_GB2312" w:eastAsia="仿宋_GB2312" w:hAnsi="宋体" w:cs="Times New Roman" w:hint="eastAsia"/>
          <w:sz w:val="28"/>
          <w:szCs w:val="28"/>
        </w:rPr>
        <w:t>越城区信访局</w:t>
      </w:r>
    </w:p>
    <w:p w:rsidR="0009351D" w:rsidRPr="0009351D" w:rsidRDefault="0009351D" w:rsidP="0009351D">
      <w:pPr>
        <w:spacing w:line="280" w:lineRule="exact"/>
        <w:rPr>
          <w:rFonts w:ascii="仿宋_GB2312" w:eastAsia="仿宋_GB2312" w:hAnsi="宋体" w:cs="Times New Roman"/>
          <w:sz w:val="28"/>
          <w:szCs w:val="28"/>
        </w:rPr>
      </w:pPr>
      <w:r w:rsidRPr="0009351D">
        <w:rPr>
          <w:rFonts w:ascii="仿宋_GB2312" w:eastAsia="仿宋_GB2312" w:hAnsi="宋体" w:cs="Times New Roman" w:hint="eastAsia"/>
          <w:spacing w:val="-20"/>
          <w:sz w:val="28"/>
          <w:szCs w:val="28"/>
        </w:rPr>
        <w:t>——————————————————————————————————</w:t>
      </w:r>
    </w:p>
    <w:p w:rsidR="0009351D" w:rsidRPr="0009351D" w:rsidRDefault="0009351D" w:rsidP="0009351D">
      <w:pPr>
        <w:spacing w:line="280" w:lineRule="exact"/>
        <w:ind w:firstLineChars="50" w:firstLine="142"/>
        <w:rPr>
          <w:rFonts w:ascii="仿宋_GB2312" w:eastAsia="仿宋_GB2312" w:hAnsi="宋体" w:cs="Times New Roman"/>
          <w:sz w:val="28"/>
          <w:szCs w:val="28"/>
        </w:rPr>
      </w:pPr>
      <w:r w:rsidRPr="0009351D">
        <w:rPr>
          <w:rFonts w:ascii="仿宋_GB2312" w:eastAsia="仿宋_GB2312" w:hAnsi="宋体" w:cs="Times New Roman" w:hint="eastAsia"/>
          <w:sz w:val="28"/>
          <w:szCs w:val="28"/>
        </w:rPr>
        <w:t>沥海街道党政综合办公室                 2020年</w:t>
      </w:r>
      <w:r w:rsidR="007110B2">
        <w:rPr>
          <w:rFonts w:ascii="仿宋_GB2312" w:eastAsia="仿宋_GB2312" w:hAnsi="宋体" w:cs="Times New Roman" w:hint="eastAsia"/>
          <w:sz w:val="28"/>
          <w:szCs w:val="28"/>
        </w:rPr>
        <w:t>8</w:t>
      </w:r>
      <w:r w:rsidRPr="0009351D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7110B2">
        <w:rPr>
          <w:rFonts w:ascii="仿宋_GB2312" w:eastAsia="仿宋_GB2312" w:hAnsi="宋体" w:cs="Times New Roman" w:hint="eastAsia"/>
          <w:sz w:val="28"/>
          <w:szCs w:val="28"/>
        </w:rPr>
        <w:t>3</w:t>
      </w:r>
      <w:r w:rsidRPr="0009351D">
        <w:rPr>
          <w:rFonts w:ascii="仿宋_GB2312" w:eastAsia="仿宋_GB2312" w:hAnsi="宋体" w:cs="Times New Roman" w:hint="eastAsia"/>
          <w:sz w:val="28"/>
          <w:szCs w:val="28"/>
        </w:rPr>
        <w:t>日印发</w:t>
      </w:r>
    </w:p>
    <w:p w:rsidR="0009351D" w:rsidRDefault="0009351D" w:rsidP="0009351D">
      <w:pPr>
        <w:tabs>
          <w:tab w:val="left" w:pos="8504"/>
        </w:tabs>
        <w:spacing w:line="280" w:lineRule="exact"/>
        <w:ind w:right="-1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09351D">
        <w:rPr>
          <w:rFonts w:ascii="仿宋_GB2312" w:eastAsia="仿宋_GB2312" w:hAnsi="宋体" w:cs="Times New Roman" w:hint="eastAsia"/>
          <w:spacing w:val="-20"/>
          <w:sz w:val="28"/>
          <w:szCs w:val="28"/>
        </w:rPr>
        <w:t>——————————————————————————————————</w:t>
      </w:r>
    </w:p>
    <w:sectPr w:rsidR="0009351D" w:rsidSect="00CE751E">
      <w:footerReference w:type="default" r:id="rId7"/>
      <w:pgSz w:w="11906" w:h="16838" w:code="9"/>
      <w:pgMar w:top="1440" w:right="1701" w:bottom="1701" w:left="1701" w:header="851" w:footer="1247" w:gutter="0"/>
      <w:pgNumType w:fmt="numberInDash"/>
      <w:cols w:space="425"/>
      <w:docGrid w:type="linesAndChars" w:linePitch="610" w:charSpace="8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B4" w:rsidRDefault="003637B4" w:rsidP="00917718">
      <w:r>
        <w:separator/>
      </w:r>
    </w:p>
  </w:endnote>
  <w:endnote w:type="continuationSeparator" w:id="0">
    <w:p w:rsidR="003637B4" w:rsidRDefault="003637B4" w:rsidP="0091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1532385573"/>
      <w:docPartObj>
        <w:docPartGallery w:val="AutoText"/>
      </w:docPartObj>
    </w:sdtPr>
    <w:sdtContent>
      <w:p w:rsidR="00917718" w:rsidRPr="00CE751E" w:rsidRDefault="00E90DEC" w:rsidP="00CE751E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CE751E">
          <w:rPr>
            <w:rFonts w:asciiTheme="minorEastAsia" w:hAnsiTheme="minorEastAsia"/>
            <w:sz w:val="28"/>
            <w:szCs w:val="28"/>
          </w:rPr>
          <w:fldChar w:fldCharType="begin"/>
        </w:r>
        <w:r w:rsidR="000972BE" w:rsidRPr="00CE751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751E">
          <w:rPr>
            <w:rFonts w:asciiTheme="minorEastAsia" w:hAnsiTheme="minorEastAsia"/>
            <w:sz w:val="28"/>
            <w:szCs w:val="28"/>
          </w:rPr>
          <w:fldChar w:fldCharType="separate"/>
        </w:r>
        <w:r w:rsidR="00A22223" w:rsidRPr="00A2222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2222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E75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B4" w:rsidRDefault="003637B4" w:rsidP="00917718">
      <w:r>
        <w:separator/>
      </w:r>
    </w:p>
  </w:footnote>
  <w:footnote w:type="continuationSeparator" w:id="0">
    <w:p w:rsidR="003637B4" w:rsidRDefault="003637B4" w:rsidP="0091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2"/>
  <w:drawingGridVerticalSpacing w:val="305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8B8"/>
    <w:rsid w:val="0000440B"/>
    <w:rsid w:val="00074890"/>
    <w:rsid w:val="00077B9C"/>
    <w:rsid w:val="00082A73"/>
    <w:rsid w:val="00083CAD"/>
    <w:rsid w:val="0008517B"/>
    <w:rsid w:val="00092041"/>
    <w:rsid w:val="0009351D"/>
    <w:rsid w:val="00093E25"/>
    <w:rsid w:val="000972BE"/>
    <w:rsid w:val="000C6DC3"/>
    <w:rsid w:val="000D64A2"/>
    <w:rsid w:val="000E1F8B"/>
    <w:rsid w:val="000E753E"/>
    <w:rsid w:val="00103EB9"/>
    <w:rsid w:val="00130550"/>
    <w:rsid w:val="001365EB"/>
    <w:rsid w:val="00137EE3"/>
    <w:rsid w:val="00146C68"/>
    <w:rsid w:val="0016331A"/>
    <w:rsid w:val="001639C3"/>
    <w:rsid w:val="0017475E"/>
    <w:rsid w:val="00181D39"/>
    <w:rsid w:val="00192EB1"/>
    <w:rsid w:val="00197933"/>
    <w:rsid w:val="001A5572"/>
    <w:rsid w:val="001A791A"/>
    <w:rsid w:val="001C6BB2"/>
    <w:rsid w:val="001E260F"/>
    <w:rsid w:val="001E2CC5"/>
    <w:rsid w:val="001E753A"/>
    <w:rsid w:val="00206F19"/>
    <w:rsid w:val="00223229"/>
    <w:rsid w:val="00227EF6"/>
    <w:rsid w:val="002477B1"/>
    <w:rsid w:val="00254B50"/>
    <w:rsid w:val="00260FB3"/>
    <w:rsid w:val="00262AA7"/>
    <w:rsid w:val="00281118"/>
    <w:rsid w:val="00283076"/>
    <w:rsid w:val="0029024E"/>
    <w:rsid w:val="00290573"/>
    <w:rsid w:val="00293BF0"/>
    <w:rsid w:val="002A30AF"/>
    <w:rsid w:val="002B2690"/>
    <w:rsid w:val="002B5E8A"/>
    <w:rsid w:val="002C36CB"/>
    <w:rsid w:val="002C6943"/>
    <w:rsid w:val="002D1893"/>
    <w:rsid w:val="002E54F3"/>
    <w:rsid w:val="00302F3B"/>
    <w:rsid w:val="00306C33"/>
    <w:rsid w:val="00310D68"/>
    <w:rsid w:val="00321BEC"/>
    <w:rsid w:val="00340473"/>
    <w:rsid w:val="0034074F"/>
    <w:rsid w:val="003637B4"/>
    <w:rsid w:val="003806FA"/>
    <w:rsid w:val="00383CA7"/>
    <w:rsid w:val="003914A4"/>
    <w:rsid w:val="003958B0"/>
    <w:rsid w:val="003A05E1"/>
    <w:rsid w:val="003A3379"/>
    <w:rsid w:val="003B3790"/>
    <w:rsid w:val="003C04CB"/>
    <w:rsid w:val="003C1CCE"/>
    <w:rsid w:val="003D0014"/>
    <w:rsid w:val="003D164C"/>
    <w:rsid w:val="003D7E32"/>
    <w:rsid w:val="003E37F8"/>
    <w:rsid w:val="003F34B0"/>
    <w:rsid w:val="003F4D93"/>
    <w:rsid w:val="003F7352"/>
    <w:rsid w:val="00401F3B"/>
    <w:rsid w:val="004100AA"/>
    <w:rsid w:val="00412D9A"/>
    <w:rsid w:val="00422322"/>
    <w:rsid w:val="00427359"/>
    <w:rsid w:val="004318B8"/>
    <w:rsid w:val="00431D75"/>
    <w:rsid w:val="0044394A"/>
    <w:rsid w:val="00450D69"/>
    <w:rsid w:val="00461945"/>
    <w:rsid w:val="00461EE5"/>
    <w:rsid w:val="00464230"/>
    <w:rsid w:val="00483542"/>
    <w:rsid w:val="0049417F"/>
    <w:rsid w:val="00497D38"/>
    <w:rsid w:val="004B19A0"/>
    <w:rsid w:val="004B72E3"/>
    <w:rsid w:val="004F4AD4"/>
    <w:rsid w:val="00504C86"/>
    <w:rsid w:val="00505682"/>
    <w:rsid w:val="005133DB"/>
    <w:rsid w:val="00525F92"/>
    <w:rsid w:val="005334DF"/>
    <w:rsid w:val="0053659D"/>
    <w:rsid w:val="005443A5"/>
    <w:rsid w:val="00580AE8"/>
    <w:rsid w:val="005819DF"/>
    <w:rsid w:val="005837B4"/>
    <w:rsid w:val="005838EB"/>
    <w:rsid w:val="005A6102"/>
    <w:rsid w:val="005C5595"/>
    <w:rsid w:val="005E0704"/>
    <w:rsid w:val="005E40A8"/>
    <w:rsid w:val="005F2F56"/>
    <w:rsid w:val="005F5FEC"/>
    <w:rsid w:val="005F6E48"/>
    <w:rsid w:val="0062424D"/>
    <w:rsid w:val="006338FC"/>
    <w:rsid w:val="0064128A"/>
    <w:rsid w:val="00643812"/>
    <w:rsid w:val="00643927"/>
    <w:rsid w:val="0064395D"/>
    <w:rsid w:val="0064648E"/>
    <w:rsid w:val="00652950"/>
    <w:rsid w:val="0065730C"/>
    <w:rsid w:val="00663725"/>
    <w:rsid w:val="0066415B"/>
    <w:rsid w:val="0067053F"/>
    <w:rsid w:val="006A024B"/>
    <w:rsid w:val="006C36B1"/>
    <w:rsid w:val="006D07A6"/>
    <w:rsid w:val="006D3CBE"/>
    <w:rsid w:val="006E1E84"/>
    <w:rsid w:val="006E5C96"/>
    <w:rsid w:val="006E6BAE"/>
    <w:rsid w:val="006F0161"/>
    <w:rsid w:val="006F635D"/>
    <w:rsid w:val="007110B2"/>
    <w:rsid w:val="007221E3"/>
    <w:rsid w:val="00723DD5"/>
    <w:rsid w:val="0072659C"/>
    <w:rsid w:val="00727876"/>
    <w:rsid w:val="0073718E"/>
    <w:rsid w:val="0077013F"/>
    <w:rsid w:val="00787175"/>
    <w:rsid w:val="00793F37"/>
    <w:rsid w:val="007943AD"/>
    <w:rsid w:val="00795760"/>
    <w:rsid w:val="007B7E9C"/>
    <w:rsid w:val="007C1553"/>
    <w:rsid w:val="007C4147"/>
    <w:rsid w:val="007E445A"/>
    <w:rsid w:val="007E5C5F"/>
    <w:rsid w:val="007F0EB3"/>
    <w:rsid w:val="007F292A"/>
    <w:rsid w:val="00812208"/>
    <w:rsid w:val="00825E40"/>
    <w:rsid w:val="00826C29"/>
    <w:rsid w:val="00826E1F"/>
    <w:rsid w:val="0082759A"/>
    <w:rsid w:val="0082793F"/>
    <w:rsid w:val="00832B71"/>
    <w:rsid w:val="00832CD6"/>
    <w:rsid w:val="00836835"/>
    <w:rsid w:val="0084373E"/>
    <w:rsid w:val="00843FD4"/>
    <w:rsid w:val="0084402E"/>
    <w:rsid w:val="00844939"/>
    <w:rsid w:val="00846042"/>
    <w:rsid w:val="00851548"/>
    <w:rsid w:val="00862844"/>
    <w:rsid w:val="00876ADB"/>
    <w:rsid w:val="00882017"/>
    <w:rsid w:val="00885D79"/>
    <w:rsid w:val="00897044"/>
    <w:rsid w:val="008C2C48"/>
    <w:rsid w:val="008C400F"/>
    <w:rsid w:val="008D65DE"/>
    <w:rsid w:val="008D7BF1"/>
    <w:rsid w:val="008E23EA"/>
    <w:rsid w:val="00900068"/>
    <w:rsid w:val="0091081E"/>
    <w:rsid w:val="00912D47"/>
    <w:rsid w:val="00915A8D"/>
    <w:rsid w:val="00917718"/>
    <w:rsid w:val="00922A2D"/>
    <w:rsid w:val="00942F3E"/>
    <w:rsid w:val="00945F78"/>
    <w:rsid w:val="00950D95"/>
    <w:rsid w:val="00956EAE"/>
    <w:rsid w:val="009700C7"/>
    <w:rsid w:val="009720E0"/>
    <w:rsid w:val="0097680A"/>
    <w:rsid w:val="00992569"/>
    <w:rsid w:val="009A73B4"/>
    <w:rsid w:val="009B1B27"/>
    <w:rsid w:val="009C1C41"/>
    <w:rsid w:val="009D0940"/>
    <w:rsid w:val="009D3E45"/>
    <w:rsid w:val="009E3721"/>
    <w:rsid w:val="009F4D42"/>
    <w:rsid w:val="00A06917"/>
    <w:rsid w:val="00A06DDF"/>
    <w:rsid w:val="00A1663D"/>
    <w:rsid w:val="00A22223"/>
    <w:rsid w:val="00A2413D"/>
    <w:rsid w:val="00A373F6"/>
    <w:rsid w:val="00A43FD5"/>
    <w:rsid w:val="00A44563"/>
    <w:rsid w:val="00A525FD"/>
    <w:rsid w:val="00A53E7B"/>
    <w:rsid w:val="00A63940"/>
    <w:rsid w:val="00A9235B"/>
    <w:rsid w:val="00A97330"/>
    <w:rsid w:val="00A97B87"/>
    <w:rsid w:val="00AC3BAA"/>
    <w:rsid w:val="00AD1022"/>
    <w:rsid w:val="00AD2D4F"/>
    <w:rsid w:val="00AD65B3"/>
    <w:rsid w:val="00AE225C"/>
    <w:rsid w:val="00AE2F8E"/>
    <w:rsid w:val="00AF003D"/>
    <w:rsid w:val="00AF3356"/>
    <w:rsid w:val="00B16933"/>
    <w:rsid w:val="00B20C40"/>
    <w:rsid w:val="00B22582"/>
    <w:rsid w:val="00B34128"/>
    <w:rsid w:val="00B44C77"/>
    <w:rsid w:val="00B476B3"/>
    <w:rsid w:val="00B6168F"/>
    <w:rsid w:val="00B81ADC"/>
    <w:rsid w:val="00B91A96"/>
    <w:rsid w:val="00BA42CD"/>
    <w:rsid w:val="00BA6AC6"/>
    <w:rsid w:val="00BB4F0C"/>
    <w:rsid w:val="00BC1AEA"/>
    <w:rsid w:val="00BC6848"/>
    <w:rsid w:val="00BD3956"/>
    <w:rsid w:val="00BE2709"/>
    <w:rsid w:val="00BF6A27"/>
    <w:rsid w:val="00BF6C0A"/>
    <w:rsid w:val="00C0581B"/>
    <w:rsid w:val="00C142A4"/>
    <w:rsid w:val="00C22A25"/>
    <w:rsid w:val="00C26246"/>
    <w:rsid w:val="00C35A76"/>
    <w:rsid w:val="00C41117"/>
    <w:rsid w:val="00C47BC7"/>
    <w:rsid w:val="00C62331"/>
    <w:rsid w:val="00C71696"/>
    <w:rsid w:val="00C71FD0"/>
    <w:rsid w:val="00C95A55"/>
    <w:rsid w:val="00CA0346"/>
    <w:rsid w:val="00CA18D7"/>
    <w:rsid w:val="00CB223E"/>
    <w:rsid w:val="00CE3859"/>
    <w:rsid w:val="00CE63C6"/>
    <w:rsid w:val="00CE751E"/>
    <w:rsid w:val="00CF2F1B"/>
    <w:rsid w:val="00D00079"/>
    <w:rsid w:val="00D0405E"/>
    <w:rsid w:val="00D10034"/>
    <w:rsid w:val="00D128B2"/>
    <w:rsid w:val="00D1347C"/>
    <w:rsid w:val="00D22EB5"/>
    <w:rsid w:val="00D2553D"/>
    <w:rsid w:val="00D357D6"/>
    <w:rsid w:val="00D43E35"/>
    <w:rsid w:val="00D64A3F"/>
    <w:rsid w:val="00D758B0"/>
    <w:rsid w:val="00D81380"/>
    <w:rsid w:val="00D824CC"/>
    <w:rsid w:val="00D83370"/>
    <w:rsid w:val="00DA6A84"/>
    <w:rsid w:val="00DA789F"/>
    <w:rsid w:val="00DC7DB1"/>
    <w:rsid w:val="00DE361C"/>
    <w:rsid w:val="00DF4A25"/>
    <w:rsid w:val="00DF5C5E"/>
    <w:rsid w:val="00DF7D69"/>
    <w:rsid w:val="00E1197D"/>
    <w:rsid w:val="00E126E2"/>
    <w:rsid w:val="00E15490"/>
    <w:rsid w:val="00E17933"/>
    <w:rsid w:val="00E3003D"/>
    <w:rsid w:val="00E32786"/>
    <w:rsid w:val="00E52530"/>
    <w:rsid w:val="00E75BB3"/>
    <w:rsid w:val="00E84F6B"/>
    <w:rsid w:val="00E90DEC"/>
    <w:rsid w:val="00E920D1"/>
    <w:rsid w:val="00EA1476"/>
    <w:rsid w:val="00EC00D6"/>
    <w:rsid w:val="00EC663E"/>
    <w:rsid w:val="00F00F3E"/>
    <w:rsid w:val="00F20E78"/>
    <w:rsid w:val="00F277E9"/>
    <w:rsid w:val="00F41669"/>
    <w:rsid w:val="00F42195"/>
    <w:rsid w:val="00F44236"/>
    <w:rsid w:val="00F44FB5"/>
    <w:rsid w:val="00F474BB"/>
    <w:rsid w:val="00F569E5"/>
    <w:rsid w:val="00F6409C"/>
    <w:rsid w:val="00F917DD"/>
    <w:rsid w:val="00F937EA"/>
    <w:rsid w:val="00FA34ED"/>
    <w:rsid w:val="00FF644D"/>
    <w:rsid w:val="00FF74BC"/>
    <w:rsid w:val="0DA65FD0"/>
    <w:rsid w:val="101828E1"/>
    <w:rsid w:val="47DB4125"/>
    <w:rsid w:val="4D3E1C56"/>
    <w:rsid w:val="4FC314C6"/>
    <w:rsid w:val="62A70D66"/>
    <w:rsid w:val="6995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17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917718"/>
    <w:rPr>
      <w:color w:val="0000FF"/>
      <w:u w:val="single"/>
    </w:rPr>
  </w:style>
  <w:style w:type="character" w:customStyle="1" w:styleId="2">
    <w:name w:val="正文文本 (2)_"/>
    <w:basedOn w:val="a0"/>
    <w:link w:val="20"/>
    <w:qFormat/>
    <w:rsid w:val="00917718"/>
    <w:rPr>
      <w:rFonts w:ascii="仿宋_GB2312" w:eastAsia="仿宋_GB2312" w:cs="仿宋_GB2312"/>
      <w:sz w:val="17"/>
      <w:szCs w:val="17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917718"/>
    <w:pPr>
      <w:shd w:val="clear" w:color="auto" w:fill="FFFFFF"/>
      <w:spacing w:after="60" w:line="240" w:lineRule="atLeast"/>
      <w:jc w:val="center"/>
    </w:pPr>
    <w:rPr>
      <w:rFonts w:ascii="仿宋_GB2312" w:eastAsia="仿宋_GB2312" w:cs="仿宋_GB2312"/>
      <w:sz w:val="17"/>
      <w:szCs w:val="17"/>
    </w:rPr>
  </w:style>
  <w:style w:type="paragraph" w:styleId="a7">
    <w:name w:val="List Paragraph"/>
    <w:basedOn w:val="a"/>
    <w:uiPriority w:val="34"/>
    <w:qFormat/>
    <w:rsid w:val="0091771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177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7718"/>
    <w:rPr>
      <w:sz w:val="18"/>
      <w:szCs w:val="18"/>
    </w:rPr>
  </w:style>
  <w:style w:type="paragraph" w:customStyle="1" w:styleId="Char1">
    <w:name w:val="Char"/>
    <w:basedOn w:val="a"/>
    <w:rsid w:val="00917718"/>
    <w:pPr>
      <w:adjustRightInd w:val="0"/>
      <w:spacing w:line="360" w:lineRule="atLeast"/>
    </w:pPr>
    <w:rPr>
      <w:rFonts w:ascii="Tahoma" w:eastAsia="宋体" w:hAnsi="Tahoma" w:cs="Times New Roman"/>
      <w:sz w:val="24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351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9351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228</cp:revision>
  <cp:lastPrinted>2020-07-31T06:19:00Z</cp:lastPrinted>
  <dcterms:created xsi:type="dcterms:W3CDTF">2020-03-06T05:22:00Z</dcterms:created>
  <dcterms:modified xsi:type="dcterms:W3CDTF">2020-08-04T01:17:00Z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