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4"/>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p>
    <w:p>
      <w:pPr>
        <w:spacing w:line="574" w:lineRule="exact"/>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rPr>
        <w:t>越发改价〔</w:t>
      </w:r>
      <w:r>
        <w:rPr>
          <w:rFonts w:ascii="Times New Roman" w:hAnsi="Times New Roman" w:eastAsia="仿宋_GB2312"/>
          <w:color w:val="000000"/>
          <w:sz w:val="32"/>
          <w:szCs w:val="32"/>
        </w:rPr>
        <w:t>202</w:t>
      </w:r>
      <w:r>
        <w:rPr>
          <w:rFonts w:hint="default" w:ascii="Times New Roman" w:hAnsi="Times New Roman" w:eastAsia="仿宋_GB2312"/>
          <w:color w:val="000000"/>
          <w:sz w:val="32"/>
          <w:szCs w:val="32"/>
        </w:rPr>
        <w:t>1</w:t>
      </w:r>
      <w:r>
        <w:rPr>
          <w:rFonts w:hint="eastAsia" w:ascii="Times New Roman" w:hAnsi="Times New Roman" w:eastAsia="仿宋_GB2312"/>
          <w:color w:val="000000"/>
          <w:sz w:val="32"/>
          <w:szCs w:val="32"/>
        </w:rPr>
        <w:t>〕号</w:t>
      </w:r>
    </w:p>
    <w:p>
      <w:pPr>
        <w:spacing w:line="574" w:lineRule="exact"/>
        <w:jc w:val="center"/>
        <w:rPr>
          <w:rFonts w:hint="eastAsia" w:ascii="Times New Roman" w:hAnsi="Times New Roman" w:eastAsia="方正小标宋简体" w:cs="Times New Roman"/>
          <w:color w:val="000000"/>
          <w:sz w:val="44"/>
          <w:szCs w:val="44"/>
        </w:rPr>
      </w:pPr>
    </w:p>
    <w:p>
      <w:pPr>
        <w:pStyle w:val="2"/>
        <w:keepNext w:val="0"/>
        <w:keepLines w:val="0"/>
        <w:pageBreakBefore w:val="0"/>
        <w:widowControl/>
        <w:kinsoku/>
        <w:wordWrap/>
        <w:overflowPunct/>
        <w:topLinePunct w:val="0"/>
        <w:bidi w:val="0"/>
        <w:adjustRightInd/>
        <w:snapToGrid/>
        <w:spacing w:line="560" w:lineRule="exact"/>
        <w:jc w:val="center"/>
        <w:textAlignment w:val="auto"/>
        <w:rPr>
          <w:rFonts w:hint="eastAsia" w:eastAsia="方正小标宋简体" w:asciiTheme="minorHAnsi" w:hAnsiTheme="minorHAnsi" w:cstheme="minorBidi"/>
          <w:kern w:val="2"/>
          <w:sz w:val="44"/>
          <w:szCs w:val="44"/>
          <w:lang w:val="en-US" w:eastAsia="zh-CN" w:bidi="ar-SA"/>
        </w:rPr>
      </w:pPr>
      <w:r>
        <w:rPr>
          <w:rFonts w:hint="eastAsia" w:eastAsia="方正小标宋简体" w:asciiTheme="minorHAnsi" w:hAnsiTheme="minorHAnsi" w:cstheme="minorBidi"/>
          <w:kern w:val="2"/>
          <w:sz w:val="44"/>
          <w:szCs w:val="44"/>
          <w:lang w:val="en-US" w:eastAsia="zh-CN" w:bidi="ar-SA"/>
        </w:rPr>
        <w:t>绍兴市越城区发展和改革局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lang w:eastAsia="zh-CN"/>
        </w:rPr>
      </w:pPr>
      <w:r>
        <w:rPr>
          <w:rFonts w:hint="eastAsia" w:eastAsia="方正小标宋简体" w:asciiTheme="minorHAnsi" w:hAnsiTheme="minorHAnsi" w:cstheme="minorBidi"/>
          <w:w w:val="95"/>
          <w:kern w:val="2"/>
          <w:sz w:val="44"/>
          <w:szCs w:val="44"/>
          <w:lang w:val="en-US" w:eastAsia="zh-CN" w:bidi="ar-SA"/>
        </w:rPr>
        <w:t>关于文源小学配套地下停车场和文源小学西侧公共停车场机</w:t>
      </w:r>
      <w:r>
        <w:rPr>
          <w:rFonts w:hint="eastAsia" w:eastAsia="方正小标宋简体"/>
          <w:w w:val="95"/>
          <w:sz w:val="44"/>
          <w:szCs w:val="44"/>
        </w:rPr>
        <w:t>动车停放收费标准的批复</w:t>
      </w:r>
      <w:r>
        <w:rPr>
          <w:rFonts w:hint="default" w:eastAsia="方正小标宋简体"/>
          <w:w w:val="95"/>
          <w:sz w:val="44"/>
          <w:szCs w:val="44"/>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pacing w:val="4"/>
          <w:sz w:val="32"/>
          <w:szCs w:val="32"/>
          <w:lang w:eastAsia="zh-CN"/>
        </w:rPr>
      </w:pPr>
      <w:r>
        <w:rPr>
          <w:rFonts w:hint="eastAsia" w:ascii="仿宋" w:hAnsi="仿宋" w:eastAsia="仿宋"/>
          <w:sz w:val="32"/>
          <w:szCs w:val="32"/>
        </w:rPr>
        <w:t>绍兴市镜湖新区城市建设发展有限公司</w:t>
      </w:r>
      <w:r>
        <w:rPr>
          <w:rFonts w:hint="eastAsia" w:ascii="仿宋_GB2312" w:eastAsia="仿宋_GB2312"/>
          <w:spacing w:val="4"/>
          <w:sz w:val="32"/>
          <w:szCs w:val="32"/>
          <w:lang w:eastAsia="zh-CN"/>
        </w:rPr>
        <w:t>：</w:t>
      </w:r>
    </w:p>
    <w:p>
      <w:pPr>
        <w:pStyle w:val="2"/>
        <w:ind w:firstLine="624" w:firstLineChars="195"/>
        <w:rPr>
          <w:rFonts w:hint="eastAsia" w:ascii="仿宋_GB2312" w:eastAsia="仿宋_GB2312"/>
          <w:spacing w:val="4"/>
          <w:sz w:val="32"/>
          <w:szCs w:val="32"/>
        </w:rPr>
      </w:pPr>
      <w:r>
        <w:rPr>
          <w:rFonts w:hint="eastAsia" w:ascii="Times New Roman" w:hAnsi="Times New Roman" w:eastAsia="仿宋_GB2312"/>
          <w:sz w:val="32"/>
          <w:szCs w:val="32"/>
        </w:rPr>
        <w:t>你单位《关于要求核定曲屯路</w:t>
      </w:r>
      <w:r>
        <w:rPr>
          <w:rFonts w:hint="eastAsia" w:ascii="仿宋_GB2312" w:hAnsi="Calibri" w:eastAsia="仿宋_GB2312" w:cs="Times New Roman"/>
          <w:spacing w:val="4"/>
          <w:kern w:val="0"/>
          <w:sz w:val="32"/>
          <w:szCs w:val="32"/>
          <w:lang w:val="en-US" w:eastAsia="zh-CN" w:bidi="ar-SA"/>
        </w:rPr>
        <w:t>1#</w:t>
      </w:r>
      <w:r>
        <w:rPr>
          <w:rFonts w:hint="eastAsia" w:ascii="Times New Roman" w:hAnsi="Times New Roman" w:eastAsia="仿宋_GB2312"/>
          <w:sz w:val="32"/>
          <w:szCs w:val="32"/>
        </w:rPr>
        <w:t>地块配套小学项目地下及西侧地面停车场收费价格的报告》悉。</w:t>
      </w:r>
      <w:r>
        <w:rPr>
          <w:rFonts w:hint="eastAsia" w:ascii="仿宋_GB2312" w:eastAsia="仿宋_GB2312"/>
          <w:spacing w:val="4"/>
          <w:sz w:val="32"/>
          <w:szCs w:val="32"/>
        </w:rPr>
        <w:t xml:space="preserve">根据《绍兴市发展和改革委员会关于规范机动车停放服务收费管理的通知》（绍市发改价〔2012〕46号）等文件规定，现对文源小学配套地下停车场和文源小学西侧公共停车场机动车停放收费标准批复如下： </w:t>
      </w:r>
    </w:p>
    <w:p>
      <w:pPr>
        <w:pStyle w:val="2"/>
        <w:numPr>
          <w:ilvl w:val="0"/>
          <w:numId w:val="1"/>
        </w:numPr>
        <w:ind w:firstLine="639" w:firstLineChars="195"/>
        <w:rPr>
          <w:rFonts w:hint="eastAsia" w:ascii="仿宋_GB2312" w:eastAsia="仿宋_GB2312"/>
          <w:spacing w:val="4"/>
          <w:sz w:val="32"/>
          <w:szCs w:val="32"/>
        </w:rPr>
      </w:pPr>
      <w:r>
        <w:rPr>
          <w:rFonts w:hint="eastAsia" w:ascii="仿宋_GB2312" w:eastAsia="仿宋_GB2312"/>
          <w:spacing w:val="4"/>
          <w:sz w:val="32"/>
          <w:szCs w:val="32"/>
        </w:rPr>
        <w:t>文源小学配套地下停车场机动车停放收费标准为：</w:t>
      </w:r>
      <w:r>
        <w:rPr>
          <w:rFonts w:hint="default" w:ascii="仿宋_GB2312" w:eastAsia="仿宋_GB2312"/>
          <w:spacing w:val="4"/>
          <w:sz w:val="32"/>
          <w:szCs w:val="32"/>
        </w:rPr>
        <w:t>60</w:t>
      </w:r>
      <w:r>
        <w:rPr>
          <w:rFonts w:hint="eastAsia" w:ascii="仿宋_GB2312" w:eastAsia="仿宋_GB2312"/>
          <w:spacing w:val="4"/>
          <w:sz w:val="32"/>
          <w:szCs w:val="32"/>
        </w:rPr>
        <w:t>分钟（含）以内驶离的免费</w:t>
      </w:r>
      <w:r>
        <w:rPr>
          <w:rFonts w:hint="default" w:ascii="仿宋_GB2312" w:eastAsia="仿宋_GB2312"/>
          <w:spacing w:val="4"/>
          <w:sz w:val="32"/>
          <w:szCs w:val="32"/>
        </w:rPr>
        <w:t>；</w:t>
      </w:r>
      <w:r>
        <w:rPr>
          <w:rFonts w:hint="eastAsia" w:ascii="仿宋_GB2312" w:eastAsia="仿宋_GB2312"/>
          <w:spacing w:val="4"/>
          <w:sz w:val="32"/>
          <w:szCs w:val="32"/>
        </w:rPr>
        <w:t>小车（指2吨及以下货车，或20座及以下客车，下同）每车次每4小时（含）5元、</w:t>
      </w:r>
      <w:r>
        <w:rPr>
          <w:rFonts w:hint="eastAsia" w:ascii="仿宋_GB2312" w:eastAsia="仿宋_GB2312"/>
          <w:spacing w:val="4"/>
          <w:sz w:val="32"/>
          <w:szCs w:val="32"/>
          <w:lang w:eastAsia="zh-CN"/>
        </w:rPr>
        <w:t>摩托车每车次每</w:t>
      </w:r>
      <w:r>
        <w:rPr>
          <w:rFonts w:hint="eastAsia" w:ascii="仿宋_GB2312" w:eastAsia="仿宋_GB2312"/>
          <w:spacing w:val="4"/>
          <w:sz w:val="32"/>
          <w:szCs w:val="32"/>
          <w:lang w:val="en-US" w:eastAsia="zh-CN"/>
        </w:rPr>
        <w:t>4小时（含）2元、</w:t>
      </w:r>
      <w:r>
        <w:rPr>
          <w:rFonts w:hint="eastAsia" w:ascii="仿宋_GB2312" w:eastAsia="仿宋_GB2312"/>
          <w:spacing w:val="4"/>
          <w:sz w:val="32"/>
          <w:szCs w:val="32"/>
        </w:rPr>
        <w:t xml:space="preserve">大车（指2吨以上货车，或20座以上客车，下同）按小车标准加倍计收。 </w:t>
      </w:r>
    </w:p>
    <w:p>
      <w:pPr>
        <w:pStyle w:val="2"/>
        <w:ind w:firstLine="639" w:firstLineChars="195"/>
        <w:rPr>
          <w:rFonts w:hint="default" w:ascii="仿宋_GB2312" w:eastAsia="仿宋_GB2312"/>
          <w:spacing w:val="4"/>
          <w:sz w:val="32"/>
          <w:szCs w:val="32"/>
        </w:rPr>
      </w:pPr>
      <w:r>
        <w:rPr>
          <w:rFonts w:hint="eastAsia" w:ascii="仿宋_GB2312" w:eastAsia="仿宋_GB2312"/>
          <w:spacing w:val="4"/>
          <w:sz w:val="32"/>
          <w:szCs w:val="32"/>
        </w:rPr>
        <w:t>二、文源小学西侧公共停车场机动车停放收费标准</w:t>
      </w:r>
      <w:r>
        <w:rPr>
          <w:rFonts w:hint="default" w:ascii="仿宋_GB2312" w:eastAsia="仿宋_GB2312"/>
          <w:spacing w:val="4"/>
          <w:sz w:val="32"/>
          <w:szCs w:val="32"/>
        </w:rPr>
        <w:t>为：30</w:t>
      </w:r>
      <w:r>
        <w:rPr>
          <w:rFonts w:hint="eastAsia" w:ascii="仿宋_GB2312" w:eastAsia="仿宋_GB2312"/>
          <w:spacing w:val="4"/>
          <w:sz w:val="32"/>
          <w:szCs w:val="32"/>
        </w:rPr>
        <w:t>分钟（含）以内驶离的免费</w:t>
      </w:r>
      <w:r>
        <w:rPr>
          <w:rFonts w:hint="default" w:ascii="仿宋_GB2312" w:eastAsia="仿宋_GB2312"/>
          <w:spacing w:val="4"/>
          <w:sz w:val="32"/>
          <w:szCs w:val="32"/>
        </w:rPr>
        <w:t>；</w:t>
      </w:r>
      <w:r>
        <w:rPr>
          <w:rFonts w:hint="eastAsia" w:ascii="仿宋_GB2312" w:eastAsia="仿宋_GB2312"/>
          <w:spacing w:val="4"/>
          <w:sz w:val="32"/>
          <w:szCs w:val="32"/>
        </w:rPr>
        <w:t>小车每车次每4小时（含）5元、</w:t>
      </w:r>
      <w:r>
        <w:rPr>
          <w:rFonts w:hint="eastAsia" w:ascii="仿宋_GB2312" w:eastAsia="仿宋_GB2312"/>
          <w:spacing w:val="4"/>
          <w:sz w:val="32"/>
          <w:szCs w:val="32"/>
          <w:lang w:eastAsia="zh-CN"/>
        </w:rPr>
        <w:t>摩托车每车次每</w:t>
      </w:r>
      <w:r>
        <w:rPr>
          <w:rFonts w:hint="eastAsia" w:ascii="仿宋_GB2312" w:eastAsia="仿宋_GB2312"/>
          <w:spacing w:val="4"/>
          <w:sz w:val="32"/>
          <w:szCs w:val="32"/>
          <w:lang w:val="en-US" w:eastAsia="zh-CN"/>
        </w:rPr>
        <w:t>4小时（含）2元、</w:t>
      </w:r>
      <w:r>
        <w:rPr>
          <w:rFonts w:hint="eastAsia" w:ascii="仿宋_GB2312" w:eastAsia="仿宋_GB2312"/>
          <w:spacing w:val="4"/>
          <w:sz w:val="32"/>
          <w:szCs w:val="32"/>
        </w:rPr>
        <w:t xml:space="preserve">大车按小车标准加倍计收。 </w:t>
      </w:r>
    </w:p>
    <w:p>
      <w:pPr>
        <w:pStyle w:val="2"/>
        <w:ind w:firstLine="639" w:firstLineChars="195"/>
        <w:rPr>
          <w:rFonts w:hint="eastAsia" w:ascii="仿宋_GB2312" w:eastAsia="仿宋_GB2312"/>
          <w:spacing w:val="4"/>
          <w:sz w:val="32"/>
          <w:szCs w:val="32"/>
        </w:rPr>
      </w:pPr>
      <w:r>
        <w:rPr>
          <w:rFonts w:hint="default" w:ascii="仿宋_GB2312" w:eastAsia="仿宋_GB2312"/>
          <w:spacing w:val="4"/>
          <w:sz w:val="32"/>
          <w:szCs w:val="32"/>
        </w:rPr>
        <w:t>三、</w:t>
      </w:r>
      <w:r>
        <w:rPr>
          <w:rFonts w:hint="eastAsia" w:ascii="仿宋_GB2312" w:eastAsia="仿宋_GB2312"/>
          <w:spacing w:val="4"/>
          <w:sz w:val="32"/>
          <w:szCs w:val="32"/>
        </w:rPr>
        <w:t>计时规定。实际停放时间超过免费停放时间的，按完整时间段计费（即免费停放时间</w:t>
      </w:r>
      <w:r>
        <w:rPr>
          <w:rFonts w:hint="default" w:ascii="仿宋_GB2312" w:eastAsia="仿宋_GB2312"/>
          <w:spacing w:val="4"/>
          <w:sz w:val="32"/>
          <w:szCs w:val="32"/>
        </w:rPr>
        <w:t>也</w:t>
      </w:r>
      <w:r>
        <w:rPr>
          <w:rFonts w:hint="eastAsia" w:ascii="仿宋_GB2312" w:eastAsia="仿宋_GB2312"/>
          <w:spacing w:val="4"/>
          <w:sz w:val="32"/>
          <w:szCs w:val="32"/>
        </w:rPr>
        <w:t>计入停车计费时间）。计费时间尾数取舍：实际停车尾数时间</w:t>
      </w:r>
      <w:r>
        <w:rPr>
          <w:rFonts w:hint="eastAsia" w:ascii="仿宋_GB2312" w:eastAsia="仿宋_GB2312"/>
          <w:spacing w:val="4"/>
          <w:sz w:val="32"/>
          <w:szCs w:val="32"/>
          <w:lang w:val="en-US" w:eastAsia="zh-CN"/>
        </w:rPr>
        <w:t>15</w:t>
      </w:r>
      <w:r>
        <w:rPr>
          <w:rFonts w:hint="eastAsia" w:ascii="仿宋_GB2312" w:eastAsia="仿宋_GB2312"/>
          <w:spacing w:val="4"/>
          <w:sz w:val="32"/>
          <w:szCs w:val="32"/>
        </w:rPr>
        <w:t>分钟（含）以内的，不计停车尾数时间；超过</w:t>
      </w:r>
      <w:r>
        <w:rPr>
          <w:rFonts w:hint="eastAsia" w:ascii="仿宋_GB2312" w:eastAsia="仿宋_GB2312"/>
          <w:spacing w:val="4"/>
          <w:sz w:val="32"/>
          <w:szCs w:val="32"/>
          <w:lang w:val="en-US" w:eastAsia="zh-CN"/>
        </w:rPr>
        <w:t>15</w:t>
      </w:r>
      <w:r>
        <w:rPr>
          <w:rFonts w:hint="eastAsia" w:ascii="仿宋_GB2312" w:eastAsia="仿宋_GB2312"/>
          <w:spacing w:val="4"/>
          <w:sz w:val="32"/>
          <w:szCs w:val="32"/>
        </w:rPr>
        <w:t xml:space="preserve">分钟的，停车尾数时间按一个计费单位计收。 </w:t>
      </w:r>
    </w:p>
    <w:p>
      <w:pPr>
        <w:pStyle w:val="2"/>
        <w:ind w:firstLine="639" w:firstLineChars="195"/>
        <w:rPr>
          <w:rFonts w:hint="eastAsia" w:ascii="仿宋_GB2312" w:eastAsia="仿宋_GB2312"/>
          <w:spacing w:val="4"/>
          <w:sz w:val="32"/>
          <w:szCs w:val="32"/>
        </w:rPr>
      </w:pPr>
      <w:r>
        <w:rPr>
          <w:rFonts w:hint="eastAsia" w:ascii="仿宋_GB2312" w:eastAsia="仿宋_GB2312"/>
          <w:spacing w:val="4"/>
          <w:sz w:val="32"/>
          <w:szCs w:val="32"/>
        </w:rPr>
        <w:t>三、执行公务或任务的军车（含武警车辆）、警车、消防车、救灾抢险车，环卫清运车、救护车、市政工程抢修车辆等免收停车费。倡导你</w:t>
      </w:r>
      <w:r>
        <w:rPr>
          <w:rFonts w:hint="eastAsia" w:ascii="仿宋_GB2312" w:eastAsia="仿宋_GB2312"/>
          <w:spacing w:val="4"/>
          <w:sz w:val="32"/>
          <w:szCs w:val="32"/>
          <w:lang w:eastAsia="zh-CN"/>
        </w:rPr>
        <w:t>单位</w:t>
      </w:r>
      <w:r>
        <w:rPr>
          <w:rFonts w:hint="eastAsia" w:ascii="仿宋_GB2312" w:eastAsia="仿宋_GB2312"/>
          <w:spacing w:val="4"/>
          <w:sz w:val="32"/>
          <w:szCs w:val="32"/>
        </w:rPr>
        <w:t>向社会免费提供停车服务，具体由你</w:t>
      </w:r>
      <w:r>
        <w:rPr>
          <w:rFonts w:hint="eastAsia" w:ascii="仿宋_GB2312" w:eastAsia="仿宋_GB2312"/>
          <w:spacing w:val="4"/>
          <w:sz w:val="32"/>
          <w:szCs w:val="32"/>
          <w:lang w:eastAsia="zh-CN"/>
        </w:rPr>
        <w:t>单位</w:t>
      </w:r>
      <w:r>
        <w:rPr>
          <w:rFonts w:hint="eastAsia" w:ascii="仿宋_GB2312" w:eastAsia="仿宋_GB2312"/>
          <w:spacing w:val="4"/>
          <w:sz w:val="32"/>
          <w:szCs w:val="32"/>
        </w:rPr>
        <w:t xml:space="preserve">根据实际管理情况自行确定。如有其他优惠政策和措施，需向我局报备。 </w:t>
      </w:r>
    </w:p>
    <w:p>
      <w:pPr>
        <w:pStyle w:val="2"/>
        <w:ind w:firstLine="639" w:firstLineChars="195"/>
        <w:rPr>
          <w:rFonts w:hint="eastAsia" w:ascii="仿宋_GB2312" w:eastAsia="仿宋_GB2312"/>
          <w:spacing w:val="4"/>
          <w:sz w:val="32"/>
          <w:szCs w:val="32"/>
        </w:rPr>
      </w:pPr>
      <w:r>
        <w:rPr>
          <w:rFonts w:hint="eastAsia" w:ascii="仿宋_GB2312" w:eastAsia="仿宋_GB2312"/>
          <w:spacing w:val="4"/>
          <w:sz w:val="32"/>
          <w:szCs w:val="32"/>
        </w:rPr>
        <w:t>四、你</w:t>
      </w:r>
      <w:r>
        <w:rPr>
          <w:rFonts w:hint="eastAsia" w:ascii="仿宋_GB2312" w:eastAsia="仿宋_GB2312"/>
          <w:spacing w:val="4"/>
          <w:sz w:val="32"/>
          <w:szCs w:val="32"/>
          <w:lang w:eastAsia="zh-CN"/>
        </w:rPr>
        <w:t>单位</w:t>
      </w:r>
      <w:r>
        <w:rPr>
          <w:rFonts w:hint="eastAsia" w:ascii="仿宋_GB2312" w:eastAsia="仿宋_GB2312"/>
          <w:spacing w:val="4"/>
          <w:sz w:val="32"/>
          <w:szCs w:val="32"/>
        </w:rPr>
        <w:t>应按规定实行明码标价，在服务场所及缴费地点的醒目位置，公布收费标准、收费依据、计费时段、免费停放时间、投诉举报电话等，接受社会监督。机动车驶离停车场所收取停车费时，你</w:t>
      </w:r>
      <w:r>
        <w:rPr>
          <w:rFonts w:hint="eastAsia" w:ascii="仿宋_GB2312" w:eastAsia="仿宋_GB2312"/>
          <w:spacing w:val="4"/>
          <w:sz w:val="32"/>
          <w:szCs w:val="32"/>
          <w:lang w:eastAsia="zh-CN"/>
        </w:rPr>
        <w:t>单位</w:t>
      </w:r>
      <w:r>
        <w:rPr>
          <w:rFonts w:hint="eastAsia" w:ascii="仿宋_GB2312" w:eastAsia="仿宋_GB2312"/>
          <w:spacing w:val="4"/>
          <w:sz w:val="32"/>
          <w:szCs w:val="32"/>
        </w:rPr>
        <w:t xml:space="preserve">应当明确告知车主停车开始时间、结束时间及计费时间，使用税务部门统一监制的经营服务票据。 </w:t>
      </w:r>
    </w:p>
    <w:p>
      <w:pPr>
        <w:spacing w:line="500" w:lineRule="exact"/>
        <w:rPr>
          <w:rFonts w:hint="default"/>
        </w:rPr>
      </w:pPr>
      <w:r>
        <w:rPr>
          <w:rFonts w:hint="default" w:ascii="仿宋_GB2312" w:eastAsia="仿宋_GB2312"/>
          <w:spacing w:val="4"/>
          <w:sz w:val="32"/>
          <w:szCs w:val="32"/>
        </w:rPr>
        <w:t xml:space="preserve">    五、</w:t>
      </w:r>
      <w:r>
        <w:rPr>
          <w:rFonts w:hint="eastAsia" w:ascii="Times New Roman" w:hAnsi="Times New Roman" w:eastAsia="仿宋_GB2312"/>
          <w:sz w:val="32"/>
          <w:szCs w:val="32"/>
        </w:rPr>
        <w:t>你单位应在正式收费前，至少提前</w:t>
      </w:r>
      <w:r>
        <w:rPr>
          <w:rFonts w:hint="default" w:ascii="仿宋_GB2312" w:hAnsi="Calibri" w:eastAsia="仿宋_GB2312" w:cs="Times New Roman"/>
          <w:spacing w:val="4"/>
          <w:kern w:val="0"/>
          <w:sz w:val="32"/>
          <w:szCs w:val="32"/>
          <w:lang w:eastAsia="zh-CN" w:bidi="ar-SA"/>
        </w:rPr>
        <w:t>7</w:t>
      </w:r>
      <w:r>
        <w:rPr>
          <w:rFonts w:hint="eastAsia" w:ascii="Times New Roman" w:hAnsi="Times New Roman" w:eastAsia="仿宋_GB2312"/>
          <w:sz w:val="32"/>
          <w:szCs w:val="32"/>
        </w:rPr>
        <w:t>天在停车场醒目位置向社会公布具体收费标准</w:t>
      </w:r>
      <w:r>
        <w:rPr>
          <w:rFonts w:hint="default" w:ascii="Times New Roman" w:hAnsi="Times New Roman" w:eastAsia="仿宋_GB2312"/>
          <w:sz w:val="32"/>
          <w:szCs w:val="32"/>
        </w:rPr>
        <w:t>、</w:t>
      </w:r>
      <w:r>
        <w:rPr>
          <w:rFonts w:hint="eastAsia" w:ascii="Times New Roman" w:hAnsi="Times New Roman" w:eastAsia="仿宋_GB2312"/>
          <w:sz w:val="32"/>
          <w:szCs w:val="32"/>
        </w:rPr>
        <w:t>开始收费时间等相关内容。</w:t>
      </w:r>
      <w:bookmarkStart w:id="0" w:name="_GoBack"/>
      <w:bookmarkEnd w:id="0"/>
    </w:p>
    <w:p>
      <w:pPr>
        <w:pStyle w:val="2"/>
        <w:ind w:firstLine="639" w:firstLineChars="195"/>
        <w:rPr>
          <w:rFonts w:hint="default"/>
          <w:lang w:val="en-US" w:eastAsia="zh-CN"/>
        </w:rPr>
      </w:pPr>
      <w:r>
        <w:rPr>
          <w:rFonts w:hint="eastAsia" w:ascii="仿宋_GB2312" w:eastAsia="仿宋_GB2312"/>
          <w:spacing w:val="4"/>
          <w:sz w:val="32"/>
          <w:szCs w:val="32"/>
        </w:rPr>
        <w:t>以上标准自</w:t>
      </w:r>
      <w:r>
        <w:rPr>
          <w:rFonts w:hint="eastAsia" w:ascii="仿宋_GB2312" w:eastAsia="仿宋_GB2312"/>
          <w:spacing w:val="4"/>
          <w:sz w:val="32"/>
          <w:szCs w:val="32"/>
          <w:lang w:val="en-US" w:eastAsia="zh-CN"/>
        </w:rPr>
        <w:t>202</w:t>
      </w:r>
      <w:r>
        <w:rPr>
          <w:rFonts w:hint="default" w:ascii="仿宋_GB2312" w:eastAsia="仿宋_GB2312"/>
          <w:spacing w:val="4"/>
          <w:sz w:val="32"/>
          <w:szCs w:val="32"/>
          <w:lang w:eastAsia="zh-CN"/>
        </w:rPr>
        <w:t>1</w:t>
      </w:r>
      <w:r>
        <w:rPr>
          <w:rFonts w:hint="eastAsia" w:ascii="仿宋_GB2312" w:eastAsia="仿宋_GB2312"/>
          <w:spacing w:val="4"/>
          <w:sz w:val="32"/>
          <w:szCs w:val="32"/>
          <w:lang w:val="en-US" w:eastAsia="zh-CN"/>
        </w:rPr>
        <w:t>年</w:t>
      </w:r>
      <w:r>
        <w:rPr>
          <w:rFonts w:hint="default" w:ascii="仿宋_GB2312" w:eastAsia="仿宋_GB2312"/>
          <w:spacing w:val="4"/>
          <w:sz w:val="32"/>
          <w:szCs w:val="32"/>
          <w:lang w:eastAsia="zh-CN"/>
        </w:rPr>
        <w:t>12</w:t>
      </w:r>
      <w:r>
        <w:rPr>
          <w:rFonts w:hint="eastAsia" w:ascii="仿宋_GB2312" w:eastAsia="仿宋_GB2312"/>
          <w:spacing w:val="4"/>
          <w:sz w:val="32"/>
          <w:szCs w:val="32"/>
          <w:lang w:val="en-US" w:eastAsia="zh-CN"/>
        </w:rPr>
        <w:t>月</w:t>
      </w:r>
      <w:r>
        <w:rPr>
          <w:rFonts w:hint="default" w:ascii="仿宋_GB2312" w:eastAsia="仿宋_GB2312"/>
          <w:spacing w:val="4"/>
          <w:sz w:val="32"/>
          <w:szCs w:val="32"/>
          <w:lang w:eastAsia="zh-CN"/>
        </w:rPr>
        <w:t xml:space="preserve"> </w:t>
      </w:r>
      <w:r>
        <w:rPr>
          <w:rFonts w:hint="eastAsia" w:ascii="仿宋_GB2312" w:eastAsia="仿宋_GB2312"/>
          <w:spacing w:val="4"/>
          <w:sz w:val="32"/>
          <w:szCs w:val="32"/>
          <w:lang w:eastAsia="zh-CN"/>
        </w:rPr>
        <w:t>日</w:t>
      </w:r>
      <w:r>
        <w:rPr>
          <w:rFonts w:hint="eastAsia" w:ascii="仿宋_GB2312" w:eastAsia="仿宋_GB2312"/>
          <w:spacing w:val="4"/>
          <w:sz w:val="32"/>
          <w:szCs w:val="32"/>
        </w:rPr>
        <w:t>起</w:t>
      </w:r>
      <w:r>
        <w:rPr>
          <w:rFonts w:hint="eastAsia" w:ascii="仿宋_GB2312" w:eastAsia="仿宋_GB2312"/>
          <w:spacing w:val="4"/>
          <w:sz w:val="32"/>
          <w:szCs w:val="32"/>
          <w:lang w:eastAsia="zh-CN"/>
        </w:rPr>
        <w:t>执</w:t>
      </w:r>
      <w:r>
        <w:rPr>
          <w:rFonts w:hint="eastAsia" w:ascii="仿宋_GB2312" w:eastAsia="仿宋_GB2312"/>
          <w:spacing w:val="4"/>
          <w:sz w:val="32"/>
          <w:szCs w:val="32"/>
        </w:rPr>
        <w:t>行。</w:t>
      </w:r>
    </w:p>
    <w:p>
      <w:pPr>
        <w:rPr>
          <w:rFonts w:hint="default" w:ascii="Times New Roman" w:hAnsi="Times New Roman" w:eastAsia="仿宋_GB2312" w:cs="Times New Roman"/>
          <w:color w:val="000000"/>
          <w:sz w:val="32"/>
          <w:szCs w:val="32"/>
          <w:lang w:val="en-US" w:eastAsia="zh-CN"/>
        </w:rPr>
      </w:pPr>
    </w:p>
    <w:p>
      <w:pPr>
        <w:pStyle w:val="2"/>
        <w:ind w:left="0" w:leftChars="0" w:firstLine="0" w:firstLineChars="0"/>
        <w:rPr>
          <w:rFonts w:hint="default"/>
          <w:lang w:val="en-US" w:eastAsia="zh-CN"/>
        </w:rPr>
      </w:pPr>
    </w:p>
    <w:p>
      <w:pPr>
        <w:pStyle w:val="2"/>
        <w:jc w:val="right"/>
        <w:rPr>
          <w:rFonts w:hint="default"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val="en-US" w:eastAsia="zh-CN"/>
        </w:rPr>
        <w:t>绍兴市越城区发展和改革</w:t>
      </w:r>
      <w:r>
        <w:rPr>
          <w:rFonts w:hint="default" w:ascii="Times New Roman" w:hAnsi="Times New Roman" w:eastAsia="仿宋_GB2312" w:cs="Times New Roman"/>
          <w:color w:val="000000"/>
          <w:sz w:val="32"/>
          <w:szCs w:val="32"/>
          <w:lang w:eastAsia="zh-CN"/>
        </w:rPr>
        <w:t>局</w:t>
      </w:r>
    </w:p>
    <w:p>
      <w:pPr>
        <w:jc w:val="center"/>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w:t>
      </w:r>
      <w:r>
        <w:rPr>
          <w:rFonts w:hint="eastAsia" w:ascii="仿宋_GB2312" w:hAnsi="Calibri" w:eastAsia="仿宋_GB2312" w:cs="Times New Roman"/>
          <w:spacing w:val="4"/>
          <w:kern w:val="0"/>
          <w:sz w:val="32"/>
          <w:szCs w:val="32"/>
          <w:lang w:val="en-US" w:eastAsia="zh-CN" w:bidi="ar-SA"/>
        </w:rPr>
        <w:t xml:space="preserve">    202</w:t>
      </w:r>
      <w:r>
        <w:rPr>
          <w:rFonts w:hint="default" w:ascii="仿宋_GB2312" w:hAnsi="Calibri" w:eastAsia="仿宋_GB2312" w:cs="Times New Roman"/>
          <w:spacing w:val="4"/>
          <w:kern w:val="0"/>
          <w:sz w:val="32"/>
          <w:szCs w:val="32"/>
          <w:lang w:eastAsia="zh-CN" w:bidi="ar-SA"/>
        </w:rPr>
        <w:t>1</w:t>
      </w:r>
      <w:r>
        <w:rPr>
          <w:rFonts w:hint="eastAsia"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lang w:eastAsia="zh-CN"/>
        </w:rPr>
        <w:t xml:space="preserve"> </w:t>
      </w:r>
      <w:r>
        <w:rPr>
          <w:rFonts w:hint="eastAsia"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000000"/>
          <w:sz w:val="32"/>
          <w:szCs w:val="32"/>
          <w:lang w:eastAsia="zh-CN"/>
        </w:rPr>
        <w:t xml:space="preserve"> </w:t>
      </w:r>
      <w:r>
        <w:rPr>
          <w:rFonts w:hint="eastAsia" w:ascii="Times New Roman" w:hAnsi="Times New Roman" w:eastAsia="仿宋_GB2312" w:cs="Times New Roman"/>
          <w:color w:val="000000"/>
          <w:sz w:val="32"/>
          <w:szCs w:val="32"/>
          <w:lang w:val="en-US" w:eastAsia="zh-CN"/>
        </w:rPr>
        <w:t>日</w:t>
      </w:r>
    </w:p>
    <w:p>
      <w:pPr>
        <w:pStyle w:val="2"/>
        <w:ind w:left="0" w:leftChars="0" w:firstLine="0" w:firstLineChars="0"/>
        <w:rPr>
          <w:rFonts w:hint="eastAsia" w:ascii="Times New Roman" w:hAnsi="Times New Roman" w:eastAsia="仿宋_GB2312" w:cs="Times New Roman"/>
          <w:color w:val="000000"/>
          <w:sz w:val="32"/>
          <w:szCs w:val="32"/>
          <w:lang w:val="en-US" w:eastAsia="zh-CN"/>
        </w:rPr>
      </w:pPr>
    </w:p>
    <w:p>
      <w:pPr>
        <w:pStyle w:val="2"/>
        <w:ind w:left="0" w:leftChars="0" w:firstLine="0" w:firstLineChars="0"/>
        <w:rPr>
          <w:rFonts w:hint="eastAsia" w:ascii="Times New Roman" w:hAnsi="Times New Roman" w:eastAsia="仿宋_GB2312" w:cs="Times New Roman"/>
          <w:color w:val="000000"/>
          <w:sz w:val="32"/>
          <w:szCs w:val="32"/>
          <w:lang w:val="en-US" w:eastAsia="zh-CN"/>
        </w:rPr>
      </w:pPr>
    </w:p>
    <w:p>
      <w:pPr>
        <w:rPr>
          <w:rFonts w:hint="eastAsia" w:ascii="Times New Roman" w:hAnsi="Times New Roman" w:eastAsia="仿宋_GB2312" w:cs="Times New Roman"/>
          <w:color w:val="000000"/>
          <w:sz w:val="32"/>
          <w:szCs w:val="32"/>
          <w:lang w:val="en-US" w:eastAsia="zh-CN"/>
        </w:rPr>
      </w:pPr>
    </w:p>
    <w:p>
      <w:pPr>
        <w:rPr>
          <w:rFonts w:hint="eastAsia" w:ascii="Times New Roman" w:hAnsi="Times New Roman" w:eastAsia="仿宋_GB2312" w:cs="Times New Roman"/>
          <w:color w:val="000000"/>
          <w:sz w:val="32"/>
          <w:szCs w:val="32"/>
          <w:lang w:val="en-US" w:eastAsia="zh-CN"/>
        </w:rPr>
      </w:pPr>
    </w:p>
    <w:p>
      <w:pPr>
        <w:pStyle w:val="2"/>
        <w:rPr>
          <w:rFonts w:hint="eastAsia" w:ascii="Times New Roman" w:hAnsi="Times New Roman" w:eastAsia="仿宋_GB2312" w:cs="Times New Roman"/>
          <w:color w:val="000000"/>
          <w:sz w:val="32"/>
          <w:szCs w:val="32"/>
          <w:lang w:val="en-US" w:eastAsia="zh-CN"/>
        </w:rPr>
      </w:pPr>
    </w:p>
    <w:p>
      <w:pPr>
        <w:pStyle w:val="2"/>
        <w:ind w:left="0" w:leftChars="0" w:firstLine="0" w:firstLineChars="0"/>
        <w:rPr>
          <w:rFonts w:hint="eastAsia"/>
          <w:lang w:val="en-US" w:eastAsia="zh-CN"/>
        </w:rPr>
      </w:pPr>
    </w:p>
    <w:p>
      <w:pPr>
        <w:pStyle w:val="2"/>
        <w:rPr>
          <w:rFonts w:hint="eastAsia" w:ascii="Times New Roman" w:hAnsi="Times New Roman" w:eastAsia="仿宋_GB2312" w:cs="Times New Roman"/>
          <w:color w:val="000000"/>
          <w:sz w:val="32"/>
          <w:szCs w:val="32"/>
          <w:lang w:val="en-US" w:eastAsia="zh-CN"/>
        </w:rPr>
      </w:pPr>
    </w:p>
    <w:p>
      <w:pPr>
        <w:rPr>
          <w:rFonts w:hint="eastAsia" w:ascii="Times New Roman" w:hAnsi="Times New Roman" w:eastAsia="仿宋_GB2312" w:cs="Times New Roman"/>
          <w:color w:val="000000"/>
          <w:sz w:val="32"/>
          <w:szCs w:val="32"/>
          <w:lang w:val="en-US" w:eastAsia="zh-CN"/>
        </w:rPr>
      </w:pPr>
    </w:p>
    <w:p>
      <w:pPr>
        <w:rPr>
          <w:rFonts w:hint="eastAsia" w:ascii="Times New Roman" w:hAnsi="Times New Roman" w:eastAsia="仿宋_GB2312" w:cs="Times New Roman"/>
          <w:color w:val="000000"/>
          <w:sz w:val="32"/>
          <w:szCs w:val="32"/>
          <w:lang w:val="en-US" w:eastAsia="zh-CN"/>
        </w:rPr>
      </w:pPr>
    </w:p>
    <w:p>
      <w:pPr>
        <w:tabs>
          <w:tab w:val="left" w:pos="7800"/>
        </w:tabs>
        <w:snapToGrid w:val="0"/>
        <w:spacing w:line="574" w:lineRule="exact"/>
        <w:ind w:left="1050" w:leftChars="100" w:hanging="840" w:hangingChars="400"/>
        <w:rPr>
          <w:rFonts w:ascii="Times New Roman" w:hAnsi="Times New Roman" w:eastAsia="仿宋_GB2312"/>
          <w:color w:val="000000"/>
          <w:sz w:val="28"/>
          <w:szCs w:val="28"/>
        </w:rPr>
      </w:pPr>
      <w: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55245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85pt;margin-top:4.35pt;height:0pt;width:441pt;z-index:251658240;mso-width-relative:page;mso-height-relative:page;" filled="f" stroked="t" coordsize="21600,21600" o:gfxdata="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F6Z&#10;N3DRAAAABQEAAA8AAAAAAAAAAQAgAAAAOAAAAGRycy9kb3ducmV2LnhtbFBLAQIUABQAAAAIAIdO&#10;4kD1XwP92wEAAJYDAAAOAAAAAAAAAAEAIAAAADYBAABkcnMvZTJvRG9jLnhtbFBLBQYAAAAABgAG&#10;AFkBAACDBQAAAAA=&#10;">
                <v:fill on="f" focussize="0,0"/>
                <v:stroke color="#000000" joinstyle="round"/>
                <v:imagedata o:title=""/>
                <o:lock v:ext="edit" aspectratio="f"/>
              </v:line>
            </w:pict>
          </mc:Fallback>
        </mc:AlternateContent>
      </w:r>
      <w:r>
        <w:rPr>
          <w:rFonts w:hint="eastAsia" w:ascii="Times New Roman" w:hAnsi="Times New Roman" w:eastAsia="仿宋_GB2312"/>
          <w:color w:val="000000"/>
          <w:sz w:val="28"/>
          <w:szCs w:val="28"/>
        </w:rPr>
        <w:t>抄送：</w:t>
      </w:r>
      <w:r>
        <w:rPr>
          <w:rFonts w:hint="default" w:ascii="Times New Roman" w:hAnsi="Times New Roman" w:eastAsia="仿宋_GB2312"/>
          <w:color w:val="000000"/>
          <w:sz w:val="28"/>
          <w:szCs w:val="28"/>
        </w:rPr>
        <w:t>绍兴市镜湖新区开发建设办公室，</w:t>
      </w:r>
      <w:r>
        <w:rPr>
          <w:rFonts w:hint="eastAsia" w:ascii="Times New Roman" w:hAnsi="Times New Roman" w:eastAsia="仿宋_GB2312"/>
          <w:color w:val="000000"/>
          <w:sz w:val="28"/>
          <w:szCs w:val="28"/>
        </w:rPr>
        <w:t>区市场监督管理局。</w:t>
      </w:r>
    </w:p>
    <w:p>
      <w:pPr>
        <w:tabs>
          <w:tab w:val="left" w:pos="7800"/>
        </w:tabs>
        <w:snapToGrid w:val="0"/>
        <w:spacing w:line="574" w:lineRule="exact"/>
        <w:ind w:firstLine="210" w:firstLineChars="100"/>
        <w:rPr>
          <w:rFonts w:ascii="Times New Roman" w:hAnsi="Times New Roman" w:eastAsia="仿宋_GB2312"/>
          <w:color w:val="000000"/>
        </w:rP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395605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31.15pt;height:0pt;width:441pt;z-index:251659264;mso-width-relative:page;mso-height-relative:page;" filled="f" stroked="t" coordsize="21600,21600" o:gfxdata="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PGYLt1gAAAAgBAAAPAAAAAAAAAAEAIAAAADgAAABkcnMvZG93bnJldi54bWxQSwECFAAUAAAA&#10;CACHTuJA5DRnkNoBAACWAwAADgAAAAAAAAABACAAAAA7AQAAZHJzL2Uyb0RvYy54bWxQSwUGAAAA&#10;AAYABgBZAQAAh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43180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pt;margin-top:3.4pt;height:0pt;width:441pt;z-index:251660288;mso-width-relative:page;mso-height-relative:page;" filled="f" stroked="t" coordsize="21600,21600" o:gfxdata="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A6SXS3&#10;0AAAAAQBAAAPAAAAAAAAAAEAIAAAADgAAABkcnMvZG93bnJldi54bWxQSwECFAAUAAAACACHTuJA&#10;14nLJ9oBAACWAwAADgAAAAAAAAABACAAAAA1AQAAZHJzL2Uyb0RvYy54bWxQSwUGAAAAAAYABgBZ&#10;AQAAgQUAAAAA&#10;">
                <v:fill on="f" focussize="0,0"/>
                <v:stroke color="#000000" joinstyle="round"/>
                <v:imagedata o:title=""/>
                <o:lock v:ext="edit" aspectratio="f"/>
              </v:line>
            </w:pict>
          </mc:Fallback>
        </mc:AlternateContent>
      </w:r>
      <w:r>
        <w:rPr>
          <w:rFonts w:hint="eastAsia" w:ascii="Times New Roman" w:hAnsi="Times New Roman" w:eastAsia="仿宋_GB2312"/>
          <w:color w:val="000000"/>
          <w:sz w:val="28"/>
          <w:szCs w:val="28"/>
          <w:lang w:eastAsia="zh-CN"/>
        </w:rPr>
        <w:t>绍兴市</w:t>
      </w:r>
      <w:r>
        <w:rPr>
          <w:rFonts w:hint="eastAsia" w:ascii="Times New Roman" w:hAnsi="Times New Roman" w:eastAsia="仿宋_GB2312"/>
          <w:color w:val="000000"/>
          <w:sz w:val="28"/>
          <w:szCs w:val="28"/>
        </w:rPr>
        <w:t>越城区发展和改革局办公室</w:t>
      </w:r>
      <w:r>
        <w:rPr>
          <w:rFonts w:ascii="Times New Roman" w:hAnsi="Times New Roman" w:eastAsia="仿宋_GB2312"/>
          <w:color w:val="000000"/>
          <w:sz w:val="28"/>
          <w:szCs w:val="28"/>
        </w:rPr>
        <w:t xml:space="preserve">     </w:t>
      </w:r>
      <w:r>
        <w:rPr>
          <w:rFonts w:hint="eastAsia" w:ascii="仿宋_GB2312" w:hAnsi="Calibri" w:eastAsia="仿宋_GB2312" w:cs="Times New Roman"/>
          <w:spacing w:val="4"/>
          <w:kern w:val="0"/>
          <w:sz w:val="32"/>
          <w:szCs w:val="32"/>
          <w:lang w:val="en-US" w:eastAsia="zh-CN" w:bidi="ar-SA"/>
        </w:rPr>
        <w:t xml:space="preserve"> 202</w:t>
      </w:r>
      <w:r>
        <w:rPr>
          <w:rFonts w:hint="default" w:ascii="仿宋_GB2312" w:hAnsi="Calibri" w:eastAsia="仿宋_GB2312" w:cs="Times New Roman"/>
          <w:spacing w:val="4"/>
          <w:kern w:val="0"/>
          <w:sz w:val="32"/>
          <w:szCs w:val="32"/>
          <w:lang w:eastAsia="zh-CN" w:bidi="ar-SA"/>
        </w:rPr>
        <w:t>1</w:t>
      </w:r>
      <w:r>
        <w:rPr>
          <w:rFonts w:hint="eastAsia" w:ascii="Times New Roman" w:hAnsi="Times New Roman" w:eastAsia="仿宋_GB2312"/>
          <w:color w:val="000000"/>
          <w:sz w:val="28"/>
          <w:szCs w:val="28"/>
        </w:rPr>
        <w:t>年</w:t>
      </w:r>
      <w:r>
        <w:rPr>
          <w:rFonts w:hint="default" w:ascii="Times New Roman" w:hAnsi="Times New Roman" w:eastAsia="仿宋_GB2312"/>
          <w:color w:val="000000"/>
          <w:sz w:val="28"/>
          <w:szCs w:val="28"/>
          <w:lang w:eastAsia="zh-CN"/>
        </w:rPr>
        <w:t xml:space="preserve"> </w:t>
      </w:r>
      <w:r>
        <w:rPr>
          <w:rFonts w:hint="eastAsia" w:ascii="Times New Roman" w:hAnsi="Times New Roman" w:eastAsia="仿宋_GB2312"/>
          <w:color w:val="000000"/>
          <w:sz w:val="28"/>
          <w:szCs w:val="28"/>
        </w:rPr>
        <w:t>月</w:t>
      </w:r>
      <w:r>
        <w:rPr>
          <w:rFonts w:hint="default" w:ascii="Times New Roman" w:hAnsi="Times New Roman" w:eastAsia="仿宋_GB2312"/>
          <w:color w:val="000000"/>
          <w:sz w:val="28"/>
          <w:szCs w:val="28"/>
          <w:lang w:eastAsia="zh-CN"/>
        </w:rPr>
        <w:t xml:space="preserve"> </w:t>
      </w:r>
      <w:r>
        <w:rPr>
          <w:rFonts w:hint="eastAsia" w:ascii="Times New Roman" w:hAnsi="Times New Roman" w:eastAsia="仿宋_GB2312"/>
          <w:color w:val="000000"/>
          <w:sz w:val="28"/>
          <w:szCs w:val="28"/>
        </w:rPr>
        <w:t>日印发</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FBE5"/>
    <w:multiLevelType w:val="singleLevel"/>
    <w:tmpl w:val="0148FB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564F7"/>
    <w:rsid w:val="002B779F"/>
    <w:rsid w:val="02380405"/>
    <w:rsid w:val="02A17B55"/>
    <w:rsid w:val="02F80D97"/>
    <w:rsid w:val="05EC2C57"/>
    <w:rsid w:val="065135A5"/>
    <w:rsid w:val="082C40CB"/>
    <w:rsid w:val="08CC46FF"/>
    <w:rsid w:val="09854EDA"/>
    <w:rsid w:val="09A061F3"/>
    <w:rsid w:val="0A53130D"/>
    <w:rsid w:val="0BE87809"/>
    <w:rsid w:val="0CD33503"/>
    <w:rsid w:val="0DEC0AA6"/>
    <w:rsid w:val="0F452C2B"/>
    <w:rsid w:val="0FA47339"/>
    <w:rsid w:val="10346DED"/>
    <w:rsid w:val="107E26DB"/>
    <w:rsid w:val="10AE4CC7"/>
    <w:rsid w:val="10E11BE7"/>
    <w:rsid w:val="11256DA5"/>
    <w:rsid w:val="130F0796"/>
    <w:rsid w:val="1B4677E1"/>
    <w:rsid w:val="1DA24E97"/>
    <w:rsid w:val="1EB93371"/>
    <w:rsid w:val="22A257EA"/>
    <w:rsid w:val="23A4033D"/>
    <w:rsid w:val="24F813EA"/>
    <w:rsid w:val="25E30734"/>
    <w:rsid w:val="28C80448"/>
    <w:rsid w:val="2A784C89"/>
    <w:rsid w:val="2BFF8967"/>
    <w:rsid w:val="2FEB1594"/>
    <w:rsid w:val="30053329"/>
    <w:rsid w:val="30780F70"/>
    <w:rsid w:val="33371D8C"/>
    <w:rsid w:val="35242E6E"/>
    <w:rsid w:val="35C37035"/>
    <w:rsid w:val="3705718A"/>
    <w:rsid w:val="37D373B5"/>
    <w:rsid w:val="381B04D8"/>
    <w:rsid w:val="3A174A01"/>
    <w:rsid w:val="3A583CAA"/>
    <w:rsid w:val="3B79BBA6"/>
    <w:rsid w:val="3C7839FC"/>
    <w:rsid w:val="3CB37441"/>
    <w:rsid w:val="3CFFAB74"/>
    <w:rsid w:val="40326119"/>
    <w:rsid w:val="40FF7FC8"/>
    <w:rsid w:val="43772338"/>
    <w:rsid w:val="48FF2320"/>
    <w:rsid w:val="4A7C5900"/>
    <w:rsid w:val="4AA75DB1"/>
    <w:rsid w:val="4E8A488A"/>
    <w:rsid w:val="4ED74D0E"/>
    <w:rsid w:val="509A3814"/>
    <w:rsid w:val="529E5034"/>
    <w:rsid w:val="53ED7C93"/>
    <w:rsid w:val="544564F7"/>
    <w:rsid w:val="56DE0D79"/>
    <w:rsid w:val="5B5E6720"/>
    <w:rsid w:val="5B7D38E7"/>
    <w:rsid w:val="5C7823DE"/>
    <w:rsid w:val="5D956F1A"/>
    <w:rsid w:val="5E531B86"/>
    <w:rsid w:val="5FF7B01D"/>
    <w:rsid w:val="606A0DF6"/>
    <w:rsid w:val="60C5057A"/>
    <w:rsid w:val="611D22CC"/>
    <w:rsid w:val="61A96567"/>
    <w:rsid w:val="624F659B"/>
    <w:rsid w:val="629B6C7D"/>
    <w:rsid w:val="63BC6531"/>
    <w:rsid w:val="63E27E9A"/>
    <w:rsid w:val="651F0D4D"/>
    <w:rsid w:val="66BB136B"/>
    <w:rsid w:val="66DABD16"/>
    <w:rsid w:val="676610E8"/>
    <w:rsid w:val="68383CEB"/>
    <w:rsid w:val="6A332F37"/>
    <w:rsid w:val="6A613208"/>
    <w:rsid w:val="6B7646C9"/>
    <w:rsid w:val="6C193C76"/>
    <w:rsid w:val="6C7E2927"/>
    <w:rsid w:val="6DE80727"/>
    <w:rsid w:val="6E6A2D5B"/>
    <w:rsid w:val="6EC43EFE"/>
    <w:rsid w:val="6F9A0FB8"/>
    <w:rsid w:val="70BF4A32"/>
    <w:rsid w:val="73411594"/>
    <w:rsid w:val="77C56231"/>
    <w:rsid w:val="78321A3E"/>
    <w:rsid w:val="793B2101"/>
    <w:rsid w:val="79FE0B3B"/>
    <w:rsid w:val="7AEA1FFF"/>
    <w:rsid w:val="7B0601EB"/>
    <w:rsid w:val="7B3E19FD"/>
    <w:rsid w:val="7BFC227B"/>
    <w:rsid w:val="7CBA6ED6"/>
    <w:rsid w:val="7D3118E6"/>
    <w:rsid w:val="7DB41336"/>
    <w:rsid w:val="7DC82990"/>
    <w:rsid w:val="7DEB2A99"/>
    <w:rsid w:val="7EFFEEF5"/>
    <w:rsid w:val="7F2E1D6A"/>
    <w:rsid w:val="7FB756BC"/>
    <w:rsid w:val="7FFB8D5D"/>
    <w:rsid w:val="87FDF815"/>
    <w:rsid w:val="9FF1AEEB"/>
    <w:rsid w:val="ABB0F9A6"/>
    <w:rsid w:val="B7EE7404"/>
    <w:rsid w:val="BD5E923C"/>
    <w:rsid w:val="BFFFAC9C"/>
    <w:rsid w:val="C3F98E49"/>
    <w:rsid w:val="DFFE132B"/>
    <w:rsid w:val="EBAE3D65"/>
    <w:rsid w:val="EE2F5432"/>
    <w:rsid w:val="EFDF7CF4"/>
    <w:rsid w:val="EFF3F8CD"/>
    <w:rsid w:val="EFF6C03E"/>
    <w:rsid w:val="F5FF5420"/>
    <w:rsid w:val="F99A2BDD"/>
    <w:rsid w:val="FDBFF919"/>
    <w:rsid w:val="FFAF67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2020-09-03T09:14:00Z</dcterms:created>
  <dc:creator>Daisy</dc:creator>
  <cp:lastModifiedBy>greatwall</cp:lastModifiedBy>
  <cp:lastPrinted>2020-10-27T14:25:00Z</cp:lastPrinted>
  <dcterms:modified xsi:type="dcterms:W3CDTF">2021-11-23T11:49:00Z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