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平湖市新仓镇人民政府劳务派遣制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工作人员招聘公告</w:t>
      </w:r>
    </w:p>
    <w:p>
      <w:pPr>
        <w:widowControl/>
        <w:spacing w:line="420" w:lineRule="atLeast"/>
        <w:rPr>
          <w:rFonts w:ascii="仿宋_GB2312" w:hAnsi="宋体" w:eastAsia="仿宋_GB2312" w:cs="宋体"/>
          <w:color w:val="000000"/>
          <w:spacing w:val="-4"/>
          <w:kern w:val="0"/>
          <w:sz w:val="32"/>
          <w:szCs w:val="32"/>
        </w:rPr>
      </w:pPr>
    </w:p>
    <w:p>
      <w:pPr>
        <w:widowControl/>
        <w:spacing w:line="420" w:lineRule="atLeast"/>
        <w:ind w:firstLine="544"/>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因工作需要，平湖市新仓镇人民政府决定委托平湖市保安服务有限公司，面向社会公开招聘</w:t>
      </w:r>
      <w:r>
        <w:rPr>
          <w:rFonts w:hint="eastAsia" w:ascii="仿宋_GB2312" w:hAnsi="宋体" w:eastAsia="仿宋_GB2312" w:cs="宋体"/>
          <w:color w:val="000000"/>
          <w:kern w:val="0"/>
          <w:sz w:val="32"/>
          <w:szCs w:val="32"/>
        </w:rPr>
        <w:t>劳务派遣制工作人员</w:t>
      </w:r>
      <w:r>
        <w:rPr>
          <w:rFonts w:hint="eastAsia" w:ascii="仿宋_GB2312" w:hAnsi="宋体" w:eastAsia="仿宋_GB2312" w:cs="宋体"/>
          <w:color w:val="000000"/>
          <w:spacing w:val="-4"/>
          <w:kern w:val="0"/>
          <w:sz w:val="32"/>
          <w:szCs w:val="32"/>
        </w:rPr>
        <w:t>，具体事项如下：</w:t>
      </w:r>
    </w:p>
    <w:p>
      <w:pPr>
        <w:widowControl/>
        <w:spacing w:line="420" w:lineRule="atLeast"/>
        <w:ind w:firstLine="562"/>
        <w:rPr>
          <w:rFonts w:ascii="黑体" w:hAnsi="黑体" w:eastAsia="黑体" w:cs="宋体"/>
          <w:color w:val="454545"/>
          <w:kern w:val="0"/>
          <w:sz w:val="32"/>
          <w:szCs w:val="32"/>
        </w:rPr>
      </w:pPr>
      <w:r>
        <w:rPr>
          <w:rFonts w:hint="eastAsia" w:ascii="黑体" w:hAnsi="黑体" w:eastAsia="黑体" w:cs="宋体"/>
          <w:color w:val="000000"/>
          <w:kern w:val="0"/>
          <w:sz w:val="32"/>
          <w:szCs w:val="32"/>
        </w:rPr>
        <w:t>一、招聘岗位和名额</w:t>
      </w:r>
    </w:p>
    <w:p>
      <w:pPr>
        <w:widowControl/>
        <w:spacing w:line="420" w:lineRule="atLeast"/>
        <w:ind w:firstLine="560"/>
        <w:rPr>
          <w:rFonts w:ascii="仿宋_GB2312" w:hAnsi="微软雅黑" w:eastAsia="仿宋_GB2312" w:cs="宋体"/>
          <w:color w:val="454545"/>
          <w:kern w:val="0"/>
          <w:sz w:val="32"/>
          <w:szCs w:val="32"/>
        </w:rPr>
      </w:pPr>
      <w:r>
        <w:rPr>
          <w:rFonts w:hint="eastAsia" w:ascii="仿宋_GB2312" w:hAnsi="宋体" w:eastAsia="仿宋_GB2312" w:cs="宋体"/>
          <w:color w:val="000000"/>
          <w:kern w:val="0"/>
          <w:sz w:val="32"/>
          <w:szCs w:val="32"/>
        </w:rPr>
        <w:t>平湖市新仓镇人民政府工作人员8名。</w:t>
      </w:r>
    </w:p>
    <w:p>
      <w:pPr>
        <w:widowControl/>
        <w:spacing w:line="420" w:lineRule="atLeast"/>
        <w:ind w:firstLine="562"/>
        <w:rPr>
          <w:rFonts w:ascii="黑体" w:hAnsi="黑体" w:eastAsia="黑体" w:cs="宋体"/>
          <w:color w:val="454545"/>
          <w:kern w:val="0"/>
          <w:sz w:val="32"/>
          <w:szCs w:val="32"/>
        </w:rPr>
      </w:pPr>
      <w:r>
        <w:rPr>
          <w:rFonts w:hint="eastAsia" w:ascii="黑体" w:hAnsi="黑体" w:eastAsia="黑体" w:cs="宋体"/>
          <w:color w:val="000000"/>
          <w:kern w:val="0"/>
          <w:sz w:val="32"/>
          <w:szCs w:val="32"/>
        </w:rPr>
        <w:t>二、用工形式</w:t>
      </w:r>
    </w:p>
    <w:p>
      <w:pPr>
        <w:widowControl/>
        <w:spacing w:line="500" w:lineRule="atLeast"/>
        <w:ind w:firstLine="624" w:firstLineChars="200"/>
        <w:rPr>
          <w:rFonts w:ascii="仿宋_GB2312" w:hAnsi="微软雅黑" w:eastAsia="仿宋_GB2312" w:cs="宋体"/>
          <w:color w:val="454545"/>
          <w:kern w:val="0"/>
          <w:sz w:val="32"/>
          <w:szCs w:val="32"/>
        </w:rPr>
      </w:pPr>
      <w:r>
        <w:rPr>
          <w:rFonts w:hint="eastAsia" w:ascii="仿宋_GB2312" w:hAnsi="宋体" w:eastAsia="仿宋_GB2312" w:cs="宋体"/>
          <w:color w:val="000000"/>
          <w:spacing w:val="-4"/>
          <w:kern w:val="0"/>
          <w:sz w:val="32"/>
          <w:szCs w:val="32"/>
        </w:rPr>
        <w:t>本次招聘录用人员与平湖市保安服务有限公司建立劳动合同关系并签订劳动合同，以劳务派遣方式定向安排到平湖市新仓镇人民政府工作。</w:t>
      </w:r>
    </w:p>
    <w:p>
      <w:pPr>
        <w:widowControl/>
        <w:spacing w:line="480" w:lineRule="atLeast"/>
        <w:ind w:firstLine="544"/>
        <w:rPr>
          <w:rFonts w:ascii="黑体" w:hAnsi="黑体" w:eastAsia="黑体" w:cs="宋体"/>
          <w:color w:val="454545"/>
          <w:kern w:val="0"/>
          <w:sz w:val="32"/>
          <w:szCs w:val="32"/>
        </w:rPr>
      </w:pPr>
      <w:r>
        <w:rPr>
          <w:rFonts w:hint="eastAsia" w:ascii="黑体" w:hAnsi="黑体" w:eastAsia="黑体" w:cs="宋体"/>
          <w:color w:val="000000"/>
          <w:spacing w:val="-4"/>
          <w:kern w:val="0"/>
          <w:sz w:val="32"/>
          <w:szCs w:val="32"/>
        </w:rPr>
        <w:t>三、</w:t>
      </w:r>
      <w:r>
        <w:rPr>
          <w:rFonts w:hint="eastAsia" w:ascii="黑体" w:hAnsi="黑体" w:eastAsia="黑体" w:cs="宋体"/>
          <w:color w:val="000000"/>
          <w:kern w:val="0"/>
          <w:sz w:val="32"/>
          <w:szCs w:val="32"/>
        </w:rPr>
        <w:t>招聘范围和对象</w:t>
      </w:r>
    </w:p>
    <w:p>
      <w:pPr>
        <w:widowControl/>
        <w:spacing w:line="420" w:lineRule="atLeas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1.拥护党的路线、方针、政策，品行端正，遵纪守法，身体健康，热爱本职工作，具有良好的政治素质和职业道德。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color w:val="000000"/>
          <w:kern w:val="0"/>
          <w:sz w:val="32"/>
          <w:szCs w:val="32"/>
        </w:rPr>
        <w:t>.</w:t>
      </w:r>
      <w:r>
        <w:rPr>
          <w:rFonts w:hint="eastAsia" w:ascii="仿宋_GB2312" w:eastAsia="仿宋_GB2312"/>
          <w:sz w:val="32"/>
          <w:szCs w:val="32"/>
        </w:rPr>
        <w:t>具有国家承认的大学专科及以上学历。</w:t>
      </w:r>
    </w:p>
    <w:p>
      <w:pPr>
        <w:widowControl/>
        <w:spacing w:line="420" w:lineRule="atLeas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.具有平湖市常住户口的人员，或平湖生源全日制普通高校毕业生，年龄18到35周岁</w:t>
      </w:r>
      <w:bookmarkStart w:id="1" w:name="_GoBack"/>
      <w:bookmarkEnd w:id="1"/>
      <w:r>
        <w:rPr>
          <w:rFonts w:hint="eastAsia" w:ascii="仿宋_GB2312" w:hAnsi="宋体" w:eastAsia="仿宋_GB2312" w:cs="宋体"/>
          <w:color w:val="000000"/>
          <w:kern w:val="0"/>
          <w:sz w:val="32"/>
          <w:szCs w:val="32"/>
        </w:rPr>
        <w:t>（1985年11月21日至2003年11月21日期间出生）。</w:t>
      </w:r>
    </w:p>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454545"/>
          <w:kern w:val="0"/>
          <w:sz w:val="32"/>
          <w:szCs w:val="32"/>
        </w:rPr>
      </w:pPr>
      <w:r>
        <w:rPr>
          <w:rFonts w:hint="eastAsia" w:ascii="黑体" w:hAnsi="黑体" w:eastAsia="黑体" w:cs="宋体"/>
          <w:color w:val="000000"/>
          <w:kern w:val="0"/>
          <w:sz w:val="32"/>
          <w:szCs w:val="32"/>
        </w:rPr>
        <w:t>四、招聘条件</w:t>
      </w:r>
    </w:p>
    <w:tbl>
      <w:tblPr>
        <w:tblStyle w:val="6"/>
        <w:tblW w:w="10161" w:type="dxa"/>
        <w:jc w:val="center"/>
        <w:tblLayout w:type="autofit"/>
        <w:tblCellMar>
          <w:top w:w="0" w:type="dxa"/>
          <w:left w:w="0" w:type="dxa"/>
          <w:bottom w:w="0" w:type="dxa"/>
          <w:right w:w="0" w:type="dxa"/>
        </w:tblCellMar>
      </w:tblPr>
      <w:tblGrid>
        <w:gridCol w:w="820"/>
        <w:gridCol w:w="1668"/>
        <w:gridCol w:w="992"/>
        <w:gridCol w:w="992"/>
        <w:gridCol w:w="1276"/>
        <w:gridCol w:w="1843"/>
        <w:gridCol w:w="2570"/>
      </w:tblGrid>
      <w:tr>
        <w:tblPrEx>
          <w:tblCellMar>
            <w:top w:w="0" w:type="dxa"/>
            <w:left w:w="0" w:type="dxa"/>
            <w:bottom w:w="0" w:type="dxa"/>
            <w:right w:w="0" w:type="dxa"/>
          </w:tblCellMar>
        </w:tblPrEx>
        <w:trPr>
          <w:trHeight w:val="907"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序号</w:t>
            </w:r>
          </w:p>
        </w:tc>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招聘</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岗位</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招聘人数</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性别</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学历</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要求</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专业</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要求</w:t>
            </w:r>
          </w:p>
        </w:tc>
        <w:tc>
          <w:tcPr>
            <w:tcW w:w="2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备注</w:t>
            </w:r>
          </w:p>
        </w:tc>
      </w:tr>
      <w:tr>
        <w:tblPrEx>
          <w:tblCellMar>
            <w:top w:w="0" w:type="dxa"/>
            <w:left w:w="0" w:type="dxa"/>
            <w:bottom w:w="0" w:type="dxa"/>
            <w:right w:w="0" w:type="dxa"/>
          </w:tblCellMar>
        </w:tblPrEx>
        <w:trPr>
          <w:trHeight w:val="1273"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微软雅黑" w:eastAsia="仿宋_GB2312" w:cs="宋体"/>
                <w:color w:val="454545"/>
                <w:kern w:val="0"/>
                <w:sz w:val="28"/>
                <w:szCs w:val="32"/>
              </w:rPr>
              <w:t>1</w:t>
            </w:r>
          </w:p>
        </w:tc>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生态环境</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工作人员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1</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大专及以上</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环境科学与工程类、安全科学与工程类、化学类、大气科学类、法学类</w:t>
            </w:r>
          </w:p>
        </w:tc>
        <w:tc>
          <w:tcPr>
            <w:tcW w:w="2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p>
        </w:tc>
      </w:tr>
      <w:tr>
        <w:tblPrEx>
          <w:tblCellMar>
            <w:top w:w="0" w:type="dxa"/>
            <w:left w:w="0" w:type="dxa"/>
            <w:bottom w:w="0" w:type="dxa"/>
            <w:right w:w="0" w:type="dxa"/>
          </w:tblCellMar>
        </w:tblPrEx>
        <w:trPr>
          <w:trHeight w:val="1553"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微软雅黑" w:eastAsia="仿宋_GB2312" w:cs="宋体"/>
                <w:color w:val="454545"/>
                <w:kern w:val="0"/>
                <w:sz w:val="28"/>
                <w:szCs w:val="32"/>
              </w:rPr>
              <w:t>2</w:t>
            </w:r>
          </w:p>
        </w:tc>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农业农村</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工作人员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1</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大专及以上</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植物生产类、农业工程类、农业经济管理类、工商管理类</w:t>
            </w:r>
          </w:p>
        </w:tc>
        <w:tc>
          <w:tcPr>
            <w:tcW w:w="2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p>
        </w:tc>
      </w:tr>
      <w:tr>
        <w:tblPrEx>
          <w:tblCellMar>
            <w:top w:w="0" w:type="dxa"/>
            <w:left w:w="0" w:type="dxa"/>
            <w:bottom w:w="0" w:type="dxa"/>
            <w:right w:w="0" w:type="dxa"/>
          </w:tblCellMar>
        </w:tblPrEx>
        <w:trPr>
          <w:trHeight w:val="907"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微软雅黑" w:eastAsia="仿宋_GB2312" w:cs="宋体"/>
                <w:color w:val="454545"/>
                <w:kern w:val="0"/>
                <w:sz w:val="28"/>
                <w:szCs w:val="32"/>
              </w:rPr>
              <w:t>3</w:t>
            </w:r>
          </w:p>
        </w:tc>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村镇建设</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工作人员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1</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大专及以上</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土木类、建筑类</w:t>
            </w:r>
          </w:p>
        </w:tc>
        <w:tc>
          <w:tcPr>
            <w:tcW w:w="2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两年</w:t>
            </w:r>
            <w:r>
              <w:rPr>
                <w:rFonts w:hint="eastAsia" w:ascii="仿宋_GB2312" w:hAnsi="宋体" w:eastAsia="仿宋_GB2312" w:cs="宋体"/>
                <w:color w:val="000000"/>
                <w:kern w:val="0"/>
                <w:sz w:val="28"/>
                <w:szCs w:val="32"/>
                <w:lang w:eastAsia="zh-CN"/>
              </w:rPr>
              <w:t>及以上</w:t>
            </w:r>
            <w:r>
              <w:rPr>
                <w:rFonts w:hint="eastAsia" w:ascii="仿宋_GB2312" w:hAnsi="宋体" w:eastAsia="仿宋_GB2312" w:cs="宋体"/>
                <w:color w:val="000000"/>
                <w:kern w:val="0"/>
                <w:sz w:val="28"/>
                <w:szCs w:val="32"/>
              </w:rPr>
              <w:t>工作经验</w:t>
            </w:r>
          </w:p>
        </w:tc>
      </w:tr>
      <w:tr>
        <w:tblPrEx>
          <w:tblCellMar>
            <w:top w:w="0" w:type="dxa"/>
            <w:left w:w="0" w:type="dxa"/>
            <w:bottom w:w="0" w:type="dxa"/>
            <w:right w:w="0" w:type="dxa"/>
          </w:tblCellMar>
        </w:tblPrEx>
        <w:trPr>
          <w:trHeight w:val="907"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4</w:t>
            </w:r>
          </w:p>
        </w:tc>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专职消防员队员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2</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大专及以上</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2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以户外工作为主</w:t>
            </w:r>
          </w:p>
        </w:tc>
      </w:tr>
      <w:tr>
        <w:tblPrEx>
          <w:tblCellMar>
            <w:top w:w="0" w:type="dxa"/>
            <w:left w:w="0" w:type="dxa"/>
            <w:bottom w:w="0" w:type="dxa"/>
            <w:right w:w="0" w:type="dxa"/>
          </w:tblCellMar>
        </w:tblPrEx>
        <w:trPr>
          <w:trHeight w:val="907"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5</w:t>
            </w:r>
          </w:p>
        </w:tc>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综合管理队队员</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ascii="仿宋_GB2312" w:hAnsi="宋体" w:eastAsia="仿宋_GB2312" w:cs="宋体"/>
                <w:color w:val="000000"/>
                <w:kern w:val="0"/>
                <w:sz w:val="28"/>
                <w:szCs w:val="32"/>
              </w:rPr>
              <w:t>3</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大专及以上</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2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以户外工作为主</w:t>
            </w:r>
          </w:p>
        </w:tc>
      </w:tr>
    </w:tbl>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五、工资福利</w:t>
      </w:r>
    </w:p>
    <w:p>
      <w:pPr>
        <w:widowControl/>
        <w:spacing w:line="420" w:lineRule="atLeas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按照仓委办〔2021〕29号文件规定的新仓镇机关部门（单位）编外用工管理办法标准执行。</w:t>
      </w:r>
    </w:p>
    <w:p>
      <w:pPr>
        <w:widowControl/>
        <w:spacing w:line="420" w:lineRule="atLeast"/>
        <w:ind w:firstLine="562"/>
        <w:rPr>
          <w:rFonts w:ascii="黑体" w:hAnsi="黑体" w:eastAsia="黑体" w:cs="宋体"/>
          <w:color w:val="454545"/>
          <w:kern w:val="0"/>
          <w:sz w:val="32"/>
          <w:szCs w:val="32"/>
        </w:rPr>
      </w:pPr>
      <w:r>
        <w:rPr>
          <w:rFonts w:hint="eastAsia" w:ascii="黑体" w:hAnsi="黑体" w:eastAsia="黑体" w:cs="宋体"/>
          <w:color w:val="000000"/>
          <w:kern w:val="0"/>
          <w:sz w:val="32"/>
          <w:szCs w:val="32"/>
        </w:rPr>
        <w:t>六、招聘程序</w:t>
      </w:r>
    </w:p>
    <w:p>
      <w:pPr>
        <w:widowControl/>
        <w:spacing w:line="420" w:lineRule="atLeast"/>
        <w:ind w:firstLine="560"/>
        <w:rPr>
          <w:rFonts w:ascii="楷体" w:hAnsi="楷体" w:eastAsia="楷体" w:cs="宋体"/>
          <w:color w:val="454545"/>
          <w:kern w:val="0"/>
          <w:sz w:val="32"/>
          <w:szCs w:val="32"/>
        </w:rPr>
      </w:pPr>
      <w:r>
        <w:rPr>
          <w:rFonts w:hint="eastAsia" w:ascii="楷体" w:hAnsi="楷体" w:eastAsia="楷体" w:cs="宋体"/>
          <w:color w:val="000000"/>
          <w:kern w:val="0"/>
          <w:sz w:val="32"/>
          <w:szCs w:val="32"/>
        </w:rPr>
        <w:t>（一）报名</w:t>
      </w:r>
    </w:p>
    <w:p>
      <w:pPr>
        <w:widowControl/>
        <w:spacing w:line="420" w:lineRule="atLeast"/>
        <w:ind w:firstLine="603" w:firstLineChars="200"/>
        <w:rPr>
          <w:rFonts w:hint="eastAsia" w:ascii="仿宋_GB2312" w:hAnsi="楷体" w:eastAsia="仿宋_GB2312" w:cs="宋体"/>
          <w:b/>
          <w:bCs/>
          <w:color w:val="000000"/>
          <w:spacing w:val="-10"/>
          <w:kern w:val="0"/>
          <w:sz w:val="32"/>
          <w:szCs w:val="32"/>
        </w:rPr>
      </w:pPr>
      <w:r>
        <w:rPr>
          <w:rFonts w:hint="eastAsia" w:ascii="仿宋_GB2312" w:hAnsi="楷体" w:eastAsia="仿宋_GB2312" w:cs="宋体"/>
          <w:b/>
          <w:bCs/>
          <w:color w:val="000000"/>
          <w:spacing w:val="-10"/>
          <w:kern w:val="0"/>
          <w:sz w:val="32"/>
          <w:szCs w:val="32"/>
        </w:rPr>
        <w:t>报名时间：</w:t>
      </w:r>
      <w:r>
        <w:rPr>
          <w:rFonts w:hint="eastAsia" w:ascii="仿宋_GB2312" w:hAnsi="Times New Roman" w:eastAsia="仿宋_GB2312" w:cs="Times New Roman"/>
          <w:color w:val="000000"/>
          <w:spacing w:val="-10"/>
          <w:kern w:val="0"/>
          <w:sz w:val="32"/>
          <w:szCs w:val="32"/>
        </w:rPr>
        <w:t>2021</w:t>
      </w:r>
      <w:r>
        <w:rPr>
          <w:rFonts w:hint="eastAsia" w:ascii="仿宋_GB2312" w:hAnsi="宋体" w:eastAsia="仿宋_GB2312" w:cs="宋体"/>
          <w:color w:val="000000"/>
          <w:spacing w:val="-10"/>
          <w:kern w:val="0"/>
          <w:sz w:val="32"/>
          <w:szCs w:val="32"/>
        </w:rPr>
        <w:t>年</w:t>
      </w:r>
      <w:r>
        <w:rPr>
          <w:rFonts w:hint="eastAsia" w:ascii="仿宋_GB2312" w:hAnsi="Times New Roman" w:eastAsia="仿宋_GB2312" w:cs="Times New Roman"/>
          <w:color w:val="000000"/>
          <w:spacing w:val="-10"/>
          <w:kern w:val="0"/>
          <w:sz w:val="32"/>
          <w:szCs w:val="32"/>
        </w:rPr>
        <w:t>11</w:t>
      </w:r>
      <w:r>
        <w:rPr>
          <w:rFonts w:hint="eastAsia" w:ascii="仿宋_GB2312" w:hAnsi="宋体" w:eastAsia="仿宋_GB2312" w:cs="宋体"/>
          <w:color w:val="000000"/>
          <w:spacing w:val="-10"/>
          <w:kern w:val="0"/>
          <w:sz w:val="32"/>
          <w:szCs w:val="32"/>
        </w:rPr>
        <w:t>月</w:t>
      </w:r>
      <w:r>
        <w:rPr>
          <w:rFonts w:hint="eastAsia" w:ascii="仿宋_GB2312" w:hAnsi="Times New Roman" w:eastAsia="仿宋_GB2312" w:cs="Times New Roman"/>
          <w:color w:val="000000"/>
          <w:spacing w:val="-10"/>
          <w:kern w:val="0"/>
          <w:sz w:val="32"/>
          <w:szCs w:val="32"/>
        </w:rPr>
        <w:t>21</w:t>
      </w:r>
      <w:r>
        <w:rPr>
          <w:rFonts w:hint="eastAsia" w:ascii="仿宋_GB2312" w:hAnsi="宋体" w:eastAsia="仿宋_GB2312" w:cs="宋体"/>
          <w:color w:val="000000"/>
          <w:spacing w:val="-10"/>
          <w:kern w:val="0"/>
          <w:sz w:val="32"/>
          <w:szCs w:val="32"/>
        </w:rPr>
        <w:t>日至2021年11月25日，上午</w:t>
      </w:r>
      <w:r>
        <w:rPr>
          <w:rFonts w:hint="eastAsia" w:ascii="仿宋_GB2312" w:hAnsi="Times New Roman" w:eastAsia="仿宋_GB2312" w:cs="Times New Roman"/>
          <w:color w:val="000000"/>
          <w:spacing w:val="-10"/>
          <w:kern w:val="0"/>
          <w:sz w:val="32"/>
          <w:szCs w:val="32"/>
        </w:rPr>
        <w:t>8</w:t>
      </w:r>
      <w:r>
        <w:rPr>
          <w:rFonts w:hint="eastAsia" w:ascii="仿宋_GB2312" w:hAnsi="宋体" w:eastAsia="仿宋_GB2312" w:cs="宋体"/>
          <w:color w:val="000000"/>
          <w:spacing w:val="-10"/>
          <w:kern w:val="0"/>
          <w:sz w:val="32"/>
          <w:szCs w:val="32"/>
        </w:rPr>
        <w:t>:</w:t>
      </w:r>
      <w:r>
        <w:rPr>
          <w:rFonts w:hint="eastAsia" w:ascii="仿宋_GB2312" w:hAnsi="Times New Roman" w:eastAsia="仿宋_GB2312" w:cs="Times New Roman"/>
          <w:color w:val="000000"/>
          <w:spacing w:val="-10"/>
          <w:kern w:val="0"/>
          <w:sz w:val="32"/>
          <w:szCs w:val="32"/>
        </w:rPr>
        <w:t>30-11</w:t>
      </w:r>
      <w:r>
        <w:rPr>
          <w:rFonts w:hint="eastAsia" w:ascii="仿宋_GB2312" w:hAnsi="宋体" w:eastAsia="仿宋_GB2312" w:cs="宋体"/>
          <w:color w:val="000000"/>
          <w:spacing w:val="-10"/>
          <w:kern w:val="0"/>
          <w:sz w:val="32"/>
          <w:szCs w:val="32"/>
        </w:rPr>
        <w:t>:</w:t>
      </w:r>
      <w:r>
        <w:rPr>
          <w:rFonts w:hint="eastAsia" w:ascii="仿宋_GB2312" w:hAnsi="Times New Roman" w:eastAsia="仿宋_GB2312" w:cs="Times New Roman"/>
          <w:color w:val="000000"/>
          <w:spacing w:val="-10"/>
          <w:kern w:val="0"/>
          <w:sz w:val="32"/>
          <w:szCs w:val="32"/>
        </w:rPr>
        <w:t>30</w:t>
      </w:r>
      <w:r>
        <w:rPr>
          <w:rFonts w:hint="eastAsia" w:ascii="仿宋_GB2312" w:hAnsi="宋体" w:eastAsia="仿宋_GB2312" w:cs="宋体"/>
          <w:color w:val="000000"/>
          <w:spacing w:val="-10"/>
          <w:kern w:val="0"/>
          <w:sz w:val="32"/>
          <w:szCs w:val="32"/>
        </w:rPr>
        <w:t>，下午</w:t>
      </w:r>
      <w:r>
        <w:rPr>
          <w:rFonts w:hint="eastAsia" w:ascii="仿宋_GB2312" w:hAnsi="宋体" w:eastAsia="仿宋_GB2312" w:cs="宋体"/>
          <w:color w:val="000000"/>
          <w:spacing w:val="-10"/>
          <w:kern w:val="0"/>
          <w:sz w:val="32"/>
          <w:szCs w:val="32"/>
          <w:lang w:val="en-US" w:eastAsia="zh-CN"/>
        </w:rPr>
        <w:t>1</w:t>
      </w:r>
      <w:r>
        <w:rPr>
          <w:rFonts w:hint="eastAsia" w:ascii="仿宋_GB2312" w:hAnsi="宋体" w:eastAsia="仿宋_GB2312" w:cs="宋体"/>
          <w:color w:val="000000"/>
          <w:spacing w:val="-10"/>
          <w:kern w:val="0"/>
          <w:sz w:val="32"/>
          <w:szCs w:val="32"/>
        </w:rPr>
        <w:t>:</w:t>
      </w:r>
      <w:r>
        <w:rPr>
          <w:rFonts w:hint="eastAsia" w:ascii="仿宋_GB2312" w:hAnsi="宋体" w:eastAsia="仿宋_GB2312" w:cs="宋体"/>
          <w:color w:val="000000"/>
          <w:spacing w:val="-10"/>
          <w:kern w:val="0"/>
          <w:sz w:val="32"/>
          <w:szCs w:val="32"/>
          <w:lang w:val="en-US" w:eastAsia="zh-CN"/>
        </w:rPr>
        <w:t>3</w:t>
      </w:r>
      <w:r>
        <w:rPr>
          <w:rFonts w:hint="eastAsia" w:ascii="仿宋_GB2312" w:hAnsi="Times New Roman" w:eastAsia="仿宋_GB2312" w:cs="Times New Roman"/>
          <w:color w:val="000000"/>
          <w:spacing w:val="-10"/>
          <w:kern w:val="0"/>
          <w:sz w:val="32"/>
          <w:szCs w:val="32"/>
        </w:rPr>
        <w:t>0-</w:t>
      </w:r>
      <w:r>
        <w:rPr>
          <w:rFonts w:hint="eastAsia" w:ascii="仿宋_GB2312" w:hAnsi="Times New Roman" w:eastAsia="仿宋_GB2312" w:cs="Times New Roman"/>
          <w:color w:val="000000"/>
          <w:spacing w:val="-10"/>
          <w:kern w:val="0"/>
          <w:sz w:val="32"/>
          <w:szCs w:val="32"/>
          <w:lang w:val="en-US" w:eastAsia="zh-CN"/>
        </w:rPr>
        <w:t>4</w:t>
      </w:r>
      <w:r>
        <w:rPr>
          <w:rFonts w:hint="eastAsia" w:ascii="仿宋_GB2312" w:hAnsi="Times New Roman" w:eastAsia="仿宋_GB2312" w:cs="Times New Roman"/>
          <w:color w:val="000000"/>
          <w:spacing w:val="-10"/>
          <w:kern w:val="0"/>
          <w:sz w:val="32"/>
          <w:szCs w:val="32"/>
        </w:rPr>
        <w:t>:</w:t>
      </w:r>
      <w:r>
        <w:rPr>
          <w:rFonts w:hint="eastAsia" w:ascii="仿宋_GB2312" w:hAnsi="Times New Roman" w:eastAsia="仿宋_GB2312" w:cs="Times New Roman"/>
          <w:color w:val="000000"/>
          <w:spacing w:val="-10"/>
          <w:kern w:val="0"/>
          <w:sz w:val="32"/>
          <w:szCs w:val="32"/>
          <w:lang w:val="en-US" w:eastAsia="zh-CN"/>
        </w:rPr>
        <w:t>3</w:t>
      </w:r>
      <w:r>
        <w:rPr>
          <w:rFonts w:hint="eastAsia" w:ascii="仿宋_GB2312" w:hAnsi="Times New Roman" w:eastAsia="仿宋_GB2312" w:cs="Times New Roman"/>
          <w:color w:val="000000"/>
          <w:spacing w:val="-10"/>
          <w:kern w:val="0"/>
          <w:sz w:val="32"/>
          <w:szCs w:val="32"/>
        </w:rPr>
        <w:t>0</w:t>
      </w:r>
      <w:r>
        <w:rPr>
          <w:rFonts w:hint="eastAsia" w:ascii="仿宋_GB2312" w:hAnsi="宋体" w:eastAsia="仿宋_GB2312" w:cs="宋体"/>
          <w:color w:val="000000"/>
          <w:spacing w:val="-10"/>
          <w:kern w:val="0"/>
          <w:sz w:val="32"/>
          <w:szCs w:val="32"/>
        </w:rPr>
        <w:t>。</w:t>
      </w:r>
    </w:p>
    <w:p>
      <w:pPr>
        <w:widowControl/>
        <w:spacing w:line="420" w:lineRule="atLeast"/>
        <w:ind w:firstLine="643" w:firstLineChars="200"/>
        <w:rPr>
          <w:rFonts w:hint="eastAsia" w:ascii="仿宋_GB2312" w:hAnsi="楷体" w:eastAsia="仿宋_GB2312" w:cs="宋体"/>
          <w:b/>
          <w:bCs/>
          <w:color w:val="000000"/>
          <w:spacing w:val="-10"/>
          <w:kern w:val="0"/>
          <w:sz w:val="32"/>
          <w:szCs w:val="32"/>
        </w:rPr>
      </w:pPr>
      <w:r>
        <w:rPr>
          <w:rFonts w:hint="eastAsia" w:ascii="仿宋_GB2312" w:hAnsi="宋体" w:eastAsia="仿宋_GB2312" w:cs="宋体"/>
          <w:b/>
          <w:bCs/>
          <w:color w:val="000000"/>
          <w:kern w:val="0"/>
          <w:sz w:val="32"/>
          <w:szCs w:val="32"/>
        </w:rPr>
        <w:t>报名地</w:t>
      </w:r>
      <w:r>
        <w:rPr>
          <w:rFonts w:hint="eastAsia" w:ascii="仿宋_GB2312" w:hAnsi="宋体" w:eastAsia="仿宋_GB2312" w:cs="宋体"/>
          <w:b/>
          <w:bCs/>
          <w:color w:val="000000"/>
          <w:spacing w:val="-10"/>
          <w:kern w:val="0"/>
          <w:sz w:val="32"/>
          <w:szCs w:val="32"/>
        </w:rPr>
        <w:t>点：</w:t>
      </w:r>
      <w:r>
        <w:rPr>
          <w:rFonts w:hint="eastAsia" w:ascii="仿宋_GB2312" w:hAnsi="宋体" w:eastAsia="仿宋_GB2312" w:cs="宋体"/>
          <w:color w:val="000000"/>
          <w:kern w:val="0"/>
          <w:sz w:val="32"/>
          <w:szCs w:val="32"/>
        </w:rPr>
        <w:t>新仓镇党群服务中心1楼（新仓镇芦川新街与仓东路交叉口）。</w:t>
      </w:r>
    </w:p>
    <w:p>
      <w:pPr>
        <w:widowControl/>
        <w:spacing w:line="420" w:lineRule="atLeast"/>
        <w:ind w:firstLine="643" w:firstLineChars="200"/>
        <w:rPr>
          <w:rFonts w:hint="eastAsia" w:ascii="仿宋_GB2312" w:hAnsi="楷体" w:eastAsia="仿宋_GB2312" w:cs="宋体"/>
          <w:b/>
          <w:bCs/>
          <w:color w:val="000000"/>
          <w:spacing w:val="-10"/>
          <w:kern w:val="0"/>
          <w:sz w:val="32"/>
          <w:szCs w:val="32"/>
        </w:rPr>
      </w:pPr>
      <w:r>
        <w:rPr>
          <w:rFonts w:hint="eastAsia" w:ascii="仿宋_GB2312" w:eastAsia="仿宋_GB2312"/>
          <w:b/>
          <w:bCs/>
          <w:sz w:val="32"/>
          <w:szCs w:val="32"/>
        </w:rPr>
        <w:t>报名时需要提供的材料：</w:t>
      </w:r>
      <w:r>
        <w:rPr>
          <w:rFonts w:hint="eastAsia" w:ascii="仿宋_GB2312" w:hAnsi="宋体" w:eastAsia="仿宋_GB2312" w:cs="宋体"/>
          <w:color w:val="000000"/>
          <w:kern w:val="0"/>
          <w:sz w:val="32"/>
          <w:szCs w:val="32"/>
        </w:rPr>
        <w:t>报名时需携带身份证、学历证书、户口簿原件及复印件等报考岗位相关要求证明资料， 1寸免冠近照2张，如实填写《</w:t>
      </w:r>
      <w:bookmarkStart w:id="0" w:name="_Hlk46997094"/>
      <w:r>
        <w:rPr>
          <w:rFonts w:hint="eastAsia" w:ascii="仿宋_GB2312" w:hAnsi="宋体" w:eastAsia="仿宋_GB2312" w:cs="宋体"/>
          <w:color w:val="000000"/>
          <w:kern w:val="0"/>
          <w:sz w:val="32"/>
          <w:szCs w:val="32"/>
        </w:rPr>
        <w:t>平湖市新仓镇人民政府劳务派遣制工作人员应聘报名表</w:t>
      </w:r>
      <w:bookmarkEnd w:id="0"/>
      <w:r>
        <w:rPr>
          <w:rFonts w:hint="eastAsia" w:ascii="仿宋_GB2312" w:hAnsi="宋体" w:eastAsia="仿宋_GB2312" w:cs="宋体"/>
          <w:color w:val="000000"/>
          <w:kern w:val="0"/>
          <w:sz w:val="32"/>
          <w:szCs w:val="32"/>
        </w:rPr>
        <w:t>》。</w:t>
      </w:r>
    </w:p>
    <w:p>
      <w:pPr>
        <w:widowControl/>
        <w:spacing w:line="420" w:lineRule="atLeast"/>
        <w:ind w:firstLine="640" w:firstLineChars="200"/>
        <w:rPr>
          <w:rFonts w:ascii="仿宋_GB2312" w:hAnsi="楷体" w:eastAsia="仿宋_GB2312" w:cs="宋体"/>
          <w:b/>
          <w:bCs/>
          <w:color w:val="000000"/>
          <w:spacing w:val="-10"/>
          <w:kern w:val="0"/>
          <w:sz w:val="32"/>
          <w:szCs w:val="32"/>
        </w:rPr>
      </w:pPr>
      <w:r>
        <w:rPr>
          <w:rFonts w:hint="eastAsia" w:ascii="仿宋_GB2312" w:hAnsi="宋体" w:eastAsia="仿宋_GB2312" w:cs="宋体"/>
          <w:color w:val="000000"/>
          <w:kern w:val="0"/>
          <w:sz w:val="32"/>
          <w:szCs w:val="32"/>
        </w:rPr>
        <w:t>报考人员提交的报考信息和材料应当真实、准确、有效。凡提供虚假申请材料获取报考资格的，一经查实，即取消报考资格。对伪造、变造有关证件、材料、信息，骗取考试资格或恶意报名的，给予取消报考资格且按相关规定予以处理。</w:t>
      </w:r>
    </w:p>
    <w:p>
      <w:pPr>
        <w:widowControl/>
        <w:spacing w:line="420" w:lineRule="atLeast"/>
        <w:ind w:firstLine="560"/>
        <w:rPr>
          <w:rFonts w:ascii="楷体" w:hAnsi="楷体" w:eastAsia="楷体" w:cs="宋体"/>
          <w:color w:val="454545"/>
          <w:kern w:val="0"/>
          <w:sz w:val="32"/>
          <w:szCs w:val="32"/>
        </w:rPr>
      </w:pPr>
      <w:r>
        <w:rPr>
          <w:rFonts w:hint="eastAsia" w:ascii="楷体" w:hAnsi="楷体" w:eastAsia="楷体" w:cs="宋体"/>
          <w:color w:val="000000"/>
          <w:kern w:val="0"/>
          <w:sz w:val="32"/>
          <w:szCs w:val="32"/>
        </w:rPr>
        <w:t>（二）资格审查</w:t>
      </w:r>
    </w:p>
    <w:p>
      <w:pPr>
        <w:widowControl/>
        <w:spacing w:line="420" w:lineRule="atLeast"/>
        <w:ind w:firstLine="560"/>
        <w:rPr>
          <w:rFonts w:ascii="仿宋_GB2312" w:hAnsi="微软雅黑" w:eastAsia="仿宋_GB2312" w:cs="宋体"/>
          <w:color w:val="454545"/>
          <w:kern w:val="0"/>
          <w:sz w:val="32"/>
          <w:szCs w:val="32"/>
        </w:rPr>
      </w:pPr>
      <w:r>
        <w:rPr>
          <w:rFonts w:hint="eastAsia" w:ascii="仿宋_GB2312" w:hAnsi="宋体" w:eastAsia="仿宋_GB2312" w:cs="宋体"/>
          <w:color w:val="000000"/>
          <w:kern w:val="0"/>
          <w:sz w:val="32"/>
          <w:szCs w:val="32"/>
        </w:rPr>
        <w:t>经审核符合报名资格条件的，发放准考证。</w:t>
      </w:r>
    </w:p>
    <w:p>
      <w:pPr>
        <w:widowControl/>
        <w:spacing w:line="420" w:lineRule="atLeast"/>
        <w:ind w:firstLine="560"/>
        <w:rPr>
          <w:rFonts w:ascii="仿宋_GB2312" w:hAnsi="宋体" w:eastAsia="仿宋_GB2312" w:cs="宋体"/>
          <w:color w:val="000000"/>
          <w:kern w:val="0"/>
          <w:sz w:val="32"/>
          <w:szCs w:val="32"/>
        </w:rPr>
      </w:pPr>
      <w:r>
        <w:rPr>
          <w:rFonts w:hint="eastAsia" w:ascii="楷体" w:hAnsi="楷体" w:eastAsia="楷体" w:cs="宋体"/>
          <w:color w:val="000000"/>
          <w:kern w:val="0"/>
          <w:sz w:val="32"/>
          <w:szCs w:val="32"/>
        </w:rPr>
        <w:t>（三）考试</w:t>
      </w:r>
      <w:r>
        <w:rPr>
          <w:rFonts w:hint="eastAsia" w:ascii="仿宋_GB2312" w:hAnsi="宋体" w:eastAsia="仿宋_GB2312" w:cs="宋体"/>
          <w:color w:val="000000"/>
          <w:kern w:val="0"/>
          <w:sz w:val="32"/>
          <w:szCs w:val="32"/>
        </w:rPr>
        <w:tab/>
      </w:r>
    </w:p>
    <w:p>
      <w:pPr>
        <w:pStyle w:val="5"/>
        <w:widowControl/>
        <w:spacing w:beforeAutospacing="0" w:afterAutospacing="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采用笔试和面试形式，其中专职消防员、综合管理队队员还需进行体能测试。</w:t>
      </w:r>
    </w:p>
    <w:p>
      <w:pPr>
        <w:pStyle w:val="5"/>
        <w:widowControl/>
        <w:spacing w:beforeAutospacing="0" w:afterAutospacing="0"/>
        <w:ind w:firstLine="603" w:firstLineChars="200"/>
        <w:rPr>
          <w:rFonts w:ascii="仿宋_GB2312" w:hAnsi="楷体" w:eastAsia="仿宋_GB2312" w:cs="宋体"/>
          <w:b/>
          <w:bCs/>
          <w:color w:val="000000"/>
          <w:spacing w:val="-10"/>
          <w:sz w:val="32"/>
          <w:szCs w:val="32"/>
        </w:rPr>
      </w:pPr>
      <w:r>
        <w:rPr>
          <w:rFonts w:hint="eastAsia" w:ascii="仿宋_GB2312" w:hAnsi="楷体" w:eastAsia="仿宋_GB2312" w:cs="宋体"/>
          <w:b/>
          <w:bCs/>
          <w:color w:val="000000"/>
          <w:spacing w:val="-10"/>
          <w:sz w:val="32"/>
          <w:szCs w:val="32"/>
        </w:rPr>
        <w:t>考试内容：</w:t>
      </w:r>
    </w:p>
    <w:p>
      <w:pPr>
        <w:pStyle w:val="5"/>
        <w:widowControl/>
        <w:spacing w:beforeAutospacing="0" w:afterAutospacing="0"/>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笔试：综合基础知识和写作。笔试成绩满分</w:t>
      </w:r>
      <w:r>
        <w:rPr>
          <w:rFonts w:ascii="仿宋_GB2312" w:hAnsi="宋体" w:eastAsia="仿宋_GB2312" w:cs="宋体"/>
          <w:color w:val="000000"/>
          <w:sz w:val="32"/>
          <w:szCs w:val="32"/>
        </w:rPr>
        <w:t>100</w:t>
      </w:r>
      <w:r>
        <w:rPr>
          <w:rFonts w:hint="eastAsia" w:ascii="仿宋_GB2312" w:hAnsi="宋体" w:eastAsia="仿宋_GB2312" w:cs="宋体"/>
          <w:color w:val="000000"/>
          <w:sz w:val="32"/>
          <w:szCs w:val="32"/>
        </w:rPr>
        <w:t>分。</w:t>
      </w:r>
    </w:p>
    <w:p>
      <w:pPr>
        <w:pStyle w:val="5"/>
        <w:widowControl/>
        <w:spacing w:beforeAutospacing="0" w:afterAutospacing="0"/>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面试：面试成绩满分</w:t>
      </w:r>
      <w:r>
        <w:rPr>
          <w:rFonts w:ascii="仿宋_GB2312" w:hAnsi="宋体" w:eastAsia="仿宋_GB2312" w:cs="宋体"/>
          <w:color w:val="000000"/>
          <w:sz w:val="32"/>
          <w:szCs w:val="32"/>
        </w:rPr>
        <w:t>100</w:t>
      </w:r>
      <w:r>
        <w:rPr>
          <w:rFonts w:hint="eastAsia" w:ascii="仿宋_GB2312" w:hAnsi="宋体" w:eastAsia="仿宋_GB2312" w:cs="宋体"/>
          <w:color w:val="000000"/>
          <w:sz w:val="32"/>
          <w:szCs w:val="32"/>
        </w:rPr>
        <w:t>分，合格分</w:t>
      </w:r>
      <w:r>
        <w:rPr>
          <w:rFonts w:ascii="仿宋_GB2312" w:hAnsi="宋体" w:eastAsia="仿宋_GB2312" w:cs="宋体"/>
          <w:color w:val="000000"/>
          <w:sz w:val="32"/>
          <w:szCs w:val="32"/>
        </w:rPr>
        <w:t>60</w:t>
      </w:r>
      <w:r>
        <w:rPr>
          <w:rFonts w:hint="eastAsia" w:ascii="仿宋_GB2312" w:hAnsi="宋体" w:eastAsia="仿宋_GB2312" w:cs="宋体"/>
          <w:color w:val="000000"/>
          <w:sz w:val="32"/>
          <w:szCs w:val="32"/>
        </w:rPr>
        <w:t>分。</w:t>
      </w:r>
    </w:p>
    <w:p>
      <w:pPr>
        <w:pStyle w:val="5"/>
        <w:widowControl/>
        <w:spacing w:beforeAutospacing="0" w:afterAutospacing="0"/>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体能测试：</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米×</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往返跑、纵跳摸高、</w:t>
      </w:r>
      <w:r>
        <w:rPr>
          <w:rFonts w:ascii="仿宋_GB2312" w:hAnsi="宋体" w:eastAsia="仿宋_GB2312" w:cs="宋体"/>
          <w:color w:val="000000"/>
          <w:sz w:val="32"/>
          <w:szCs w:val="32"/>
        </w:rPr>
        <w:t>1000</w:t>
      </w:r>
      <w:r>
        <w:rPr>
          <w:rFonts w:hint="eastAsia" w:ascii="仿宋_GB2312" w:hAnsi="宋体" w:eastAsia="仿宋_GB2312" w:cs="宋体"/>
          <w:color w:val="000000"/>
          <w:sz w:val="32"/>
          <w:szCs w:val="32"/>
        </w:rPr>
        <w:t>米跑。体能测试合格标准根据招录人民警察体能测试标准。</w:t>
      </w:r>
    </w:p>
    <w:p>
      <w:pPr>
        <w:pStyle w:val="5"/>
        <w:widowControl/>
        <w:spacing w:beforeAutospacing="0" w:afterAutospacing="0"/>
        <w:ind w:firstLine="603" w:firstLineChars="200"/>
        <w:rPr>
          <w:rFonts w:ascii="仿宋_GB2312" w:hAnsi="楷体" w:eastAsia="仿宋_GB2312" w:cs="宋体"/>
          <w:b/>
          <w:bCs/>
          <w:color w:val="000000"/>
          <w:spacing w:val="-10"/>
          <w:sz w:val="32"/>
          <w:szCs w:val="32"/>
        </w:rPr>
      </w:pPr>
      <w:r>
        <w:rPr>
          <w:rFonts w:hint="eastAsia" w:ascii="仿宋_GB2312" w:hAnsi="楷体" w:eastAsia="仿宋_GB2312" w:cs="宋体"/>
          <w:b/>
          <w:bCs/>
          <w:color w:val="000000"/>
          <w:spacing w:val="-10"/>
          <w:sz w:val="32"/>
          <w:szCs w:val="32"/>
        </w:rPr>
        <w:t>成绩计算方式：</w:t>
      </w:r>
    </w:p>
    <w:p>
      <w:pPr>
        <w:pStyle w:val="5"/>
        <w:widowControl/>
        <w:spacing w:beforeAutospacing="0" w:afterAutospacing="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专职消防队员、综合管理队员岗位按照笔试成绩高低</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5比例确定入围体能测试人员，体能测试合格的，按照笔试成绩高低</w:t>
      </w:r>
      <w:r>
        <w:rPr>
          <w:rFonts w:ascii="仿宋_GB2312" w:hAnsi="宋体" w:eastAsia="仿宋_GB2312" w:cs="宋体"/>
          <w:color w:val="000000"/>
          <w:sz w:val="32"/>
          <w:szCs w:val="32"/>
        </w:rPr>
        <w:t>1:3</w:t>
      </w:r>
      <w:r>
        <w:rPr>
          <w:rFonts w:hint="eastAsia" w:ascii="仿宋_GB2312" w:hAnsi="宋体" w:eastAsia="仿宋_GB2312" w:cs="宋体"/>
          <w:color w:val="000000"/>
          <w:sz w:val="32"/>
          <w:szCs w:val="32"/>
        </w:rPr>
        <w:t>确定入围面试人员；其他岗位按照笔试成绩高低</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5比例确定入围面试人员。</w:t>
      </w:r>
    </w:p>
    <w:p>
      <w:pPr>
        <w:pStyle w:val="5"/>
        <w:widowControl/>
        <w:spacing w:beforeAutospacing="0" w:afterAutospacing="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总成绩按照笔试成绩</w:t>
      </w:r>
      <w:r>
        <w:rPr>
          <w:rFonts w:ascii="仿宋_GB2312" w:hAnsi="宋体" w:eastAsia="仿宋_GB2312" w:cs="宋体"/>
          <w:color w:val="000000"/>
          <w:sz w:val="32"/>
          <w:szCs w:val="32"/>
        </w:rPr>
        <w:t>40%</w:t>
      </w:r>
      <w:r>
        <w:rPr>
          <w:rFonts w:hint="eastAsia" w:ascii="仿宋_GB2312" w:hAnsi="宋体" w:eastAsia="仿宋_GB2312" w:cs="宋体"/>
          <w:color w:val="000000"/>
          <w:sz w:val="32"/>
          <w:szCs w:val="32"/>
        </w:rPr>
        <w:t>和面试成绩</w:t>
      </w:r>
      <w:r>
        <w:rPr>
          <w:rFonts w:ascii="仿宋_GB2312" w:hAnsi="宋体" w:eastAsia="仿宋_GB2312" w:cs="宋体"/>
          <w:color w:val="000000"/>
          <w:sz w:val="32"/>
          <w:szCs w:val="32"/>
        </w:rPr>
        <w:t>60%</w:t>
      </w:r>
      <w:r>
        <w:rPr>
          <w:rFonts w:hint="eastAsia" w:ascii="仿宋_GB2312" w:hAnsi="宋体" w:eastAsia="仿宋_GB2312" w:cs="宋体"/>
          <w:color w:val="000000"/>
          <w:sz w:val="32"/>
          <w:szCs w:val="32"/>
        </w:rPr>
        <w:t>确定；面试成绩不合格的，不能列入体检、考察对象。</w:t>
      </w:r>
    </w:p>
    <w:p>
      <w:pPr>
        <w:pStyle w:val="5"/>
        <w:widowControl/>
        <w:spacing w:beforeAutospacing="0" w:afterAutospacing="0"/>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应聘人员凭身份证、准考证参加考试。考试时间、地点另行通知。</w:t>
      </w:r>
    </w:p>
    <w:p>
      <w:pPr>
        <w:widowControl/>
        <w:spacing w:line="420" w:lineRule="atLeast"/>
        <w:ind w:firstLine="560"/>
        <w:rPr>
          <w:rFonts w:ascii="楷体" w:hAnsi="楷体" w:eastAsia="楷体" w:cs="宋体"/>
          <w:color w:val="454545"/>
          <w:kern w:val="0"/>
          <w:sz w:val="32"/>
          <w:szCs w:val="32"/>
        </w:rPr>
      </w:pPr>
      <w:r>
        <w:rPr>
          <w:rFonts w:hint="eastAsia" w:ascii="楷体" w:hAnsi="楷体" w:eastAsia="楷体" w:cs="宋体"/>
          <w:color w:val="000000"/>
          <w:kern w:val="0"/>
          <w:sz w:val="32"/>
          <w:szCs w:val="32"/>
        </w:rPr>
        <w:t>（四）体检、考察、录用</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试结束后，根据总成绩从高分到低分按招聘计划人数的1：1比例确定体检、考察对象，体检和考察参照公务员录用有关标准和规定执行。报考人员不按规定的时间、地点参加体检的，视作放弃体检。报考人员放弃体检或体检不合格、考察不合格的按总成绩(面试成绩须在60分及以上)从高到低依次递补。</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体检、考察结束后，拟录用人员名单将在相关网站进行公示。在拟录用人员名单公示及正式录用</w:t>
      </w:r>
      <w:r>
        <w:rPr>
          <w:rFonts w:hint="eastAsia" w:ascii="仿宋_GB2312" w:hAnsi="宋体" w:eastAsia="仿宋_GB2312" w:cs="宋体"/>
          <w:kern w:val="0"/>
          <w:sz w:val="32"/>
          <w:szCs w:val="32"/>
        </w:rPr>
        <w:t>后，如产生同类别职位空缺情况的，可根据需要研究确定是</w:t>
      </w:r>
      <w:r>
        <w:rPr>
          <w:rFonts w:hint="eastAsia" w:ascii="仿宋_GB2312" w:hAnsi="宋体" w:eastAsia="仿宋_GB2312" w:cs="宋体"/>
          <w:color w:val="000000"/>
          <w:kern w:val="0"/>
          <w:sz w:val="32"/>
          <w:szCs w:val="32"/>
        </w:rPr>
        <w:t>否在参加公开招聘且考试总成绩合格（面试成绩须在</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分及以上）的人员中安排递补。递补流程按照《平湖市机关事业单位编外用工管理办法》（平委办发〔</w:t>
      </w:r>
      <w:r>
        <w:rPr>
          <w:rFonts w:ascii="仿宋_GB2312" w:hAnsi="宋体" w:eastAsia="仿宋_GB2312" w:cs="宋体"/>
          <w:color w:val="000000"/>
          <w:kern w:val="0"/>
          <w:sz w:val="32"/>
          <w:szCs w:val="32"/>
        </w:rPr>
        <w:t>2018</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61</w:t>
      </w:r>
      <w:r>
        <w:rPr>
          <w:rFonts w:hint="eastAsia" w:ascii="仿宋_GB2312" w:hAnsi="宋体" w:eastAsia="仿宋_GB2312" w:cs="宋体"/>
          <w:color w:val="000000"/>
          <w:kern w:val="0"/>
          <w:sz w:val="32"/>
          <w:szCs w:val="32"/>
        </w:rPr>
        <w:t>号）相应规定执行。</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经体检合格、考察合格决定被录用的人员，与</w:t>
      </w:r>
      <w:r>
        <w:rPr>
          <w:rFonts w:hint="eastAsia" w:ascii="仿宋_GB2312" w:hAnsi="宋体" w:eastAsia="仿宋_GB2312" w:cs="宋体"/>
          <w:color w:val="000000"/>
          <w:spacing w:val="-10"/>
          <w:kern w:val="0"/>
          <w:sz w:val="32"/>
          <w:szCs w:val="32"/>
        </w:rPr>
        <w:t>平湖市保安服务有限公司</w:t>
      </w:r>
      <w:r>
        <w:rPr>
          <w:rFonts w:hint="eastAsia" w:ascii="仿宋_GB2312" w:hAnsi="宋体" w:eastAsia="仿宋_GB2312" w:cs="宋体"/>
          <w:color w:val="000000"/>
          <w:kern w:val="0"/>
          <w:sz w:val="32"/>
          <w:szCs w:val="32"/>
        </w:rPr>
        <w:t>签订劳动合同，按《劳动合同法》约定试用期，试用期满经考核不合格的，解除劳动合同。劳动合同期满后，根据工作需要和本人工作表现，确定是否续签和终止。</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本公告未尽事宜，由平湖市保安服务有限公司会商平湖市新仓镇人民政府后解释。</w:t>
      </w:r>
    </w:p>
    <w:p>
      <w:pPr>
        <w:widowControl/>
        <w:spacing w:line="420" w:lineRule="atLeas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报名咨询电话：</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0573-</w:t>
      </w:r>
      <w:r>
        <w:rPr>
          <w:rFonts w:ascii="仿宋_GB2312" w:hAnsi="宋体" w:eastAsia="仿宋_GB2312" w:cs="宋体"/>
          <w:color w:val="000000"/>
          <w:kern w:val="0"/>
          <w:sz w:val="32"/>
          <w:szCs w:val="32"/>
        </w:rPr>
        <w:t>85625539</w:t>
      </w:r>
      <w:r>
        <w:rPr>
          <w:rFonts w:hint="eastAsia" w:ascii="仿宋_GB2312" w:hAnsi="宋体" w:eastAsia="仿宋_GB2312" w:cs="宋体"/>
          <w:color w:val="000000"/>
          <w:kern w:val="0"/>
          <w:sz w:val="32"/>
          <w:szCs w:val="32"/>
        </w:rPr>
        <w:t>或13456387993</w:t>
      </w:r>
    </w:p>
    <w:p>
      <w:pPr>
        <w:rPr>
          <w:rFonts w:ascii="仿宋_GB2312" w:hAnsi="宋体" w:eastAsia="仿宋_GB2312" w:cs="宋体"/>
          <w:color w:val="000000"/>
          <w:kern w:val="0"/>
          <w:sz w:val="32"/>
          <w:szCs w:val="32"/>
        </w:rPr>
      </w:pPr>
    </w:p>
    <w:p>
      <w:pPr>
        <w:spacing w:after="156" w:afterLines="50" w:line="560" w:lineRule="exact"/>
        <w:ind w:left="960" w:hanging="960" w:hangingChars="300"/>
        <w:jc w:val="left"/>
        <w:rPr>
          <w:rFonts w:ascii="仿宋_GB2312" w:hAnsi="宋体" w:eastAsia="仿宋_GB2312" w:cs="宋体"/>
          <w:color w:val="000000"/>
          <w:kern w:val="0"/>
          <w:sz w:val="32"/>
          <w:szCs w:val="32"/>
        </w:rPr>
      </w:pPr>
      <w:r>
        <w:rPr>
          <w:rFonts w:hint="eastAsia" w:ascii="仿宋_GB2312" w:hAnsi="宋体" w:eastAsia="仿宋_GB2312"/>
          <w:sz w:val="32"/>
          <w:szCs w:val="32"/>
        </w:rPr>
        <w:t>附件：</w:t>
      </w:r>
      <w:r>
        <w:rPr>
          <w:rFonts w:hint="eastAsia" w:ascii="仿宋_GB2312" w:hAnsi="宋体" w:eastAsia="仿宋_GB2312" w:cs="宋体"/>
          <w:color w:val="000000"/>
          <w:kern w:val="0"/>
          <w:sz w:val="32"/>
          <w:szCs w:val="32"/>
        </w:rPr>
        <w:t>平湖市新仓镇人民政府劳务派遣制工作人员应聘报名表</w:t>
      </w:r>
    </w:p>
    <w:p>
      <w:pPr>
        <w:spacing w:after="156" w:afterLines="50" w:line="560" w:lineRule="exact"/>
        <w:ind w:left="960" w:hanging="960" w:hangingChars="300"/>
        <w:jc w:val="left"/>
        <w:rPr>
          <w:rFonts w:ascii="仿宋_GB2312" w:hAnsi="宋体" w:eastAsia="仿宋_GB2312"/>
          <w:sz w:val="32"/>
          <w:szCs w:val="32"/>
        </w:rPr>
      </w:pPr>
    </w:p>
    <w:p>
      <w:pPr>
        <w:spacing w:after="156" w:afterLines="50" w:line="560" w:lineRule="exact"/>
        <w:ind w:left="960" w:hanging="960" w:hangingChars="300"/>
        <w:jc w:val="left"/>
        <w:rPr>
          <w:rFonts w:ascii="仿宋_GB2312" w:hAnsi="宋体" w:eastAsia="仿宋_GB2312"/>
          <w:sz w:val="32"/>
          <w:szCs w:val="32"/>
        </w:rPr>
      </w:pPr>
    </w:p>
    <w:p>
      <w:pPr>
        <w:spacing w:line="560" w:lineRule="exact"/>
        <w:ind w:firstLine="3360" w:firstLineChars="1050"/>
        <w:jc w:val="right"/>
        <w:rPr>
          <w:rFonts w:ascii="仿宋_GB2312" w:hAnsi="宋体" w:eastAsia="仿宋_GB2312"/>
          <w:sz w:val="32"/>
          <w:szCs w:val="32"/>
          <w:u w:val="single"/>
        </w:rPr>
      </w:pPr>
      <w:r>
        <w:rPr>
          <w:rFonts w:hint="eastAsia" w:ascii="仿宋_GB2312" w:hAnsi="宋体" w:eastAsia="仿宋_GB2312" w:cs="宋体"/>
          <w:color w:val="000000"/>
          <w:kern w:val="0"/>
          <w:sz w:val="32"/>
          <w:szCs w:val="32"/>
        </w:rPr>
        <w:t>平湖市保安服务有限公司</w:t>
      </w:r>
      <w:r>
        <w:rPr>
          <w:rFonts w:hint="eastAsia" w:ascii="仿宋_GB2312" w:hAnsi="宋体" w:eastAsia="仿宋_GB2312"/>
          <w:sz w:val="32"/>
          <w:szCs w:val="32"/>
        </w:rPr>
        <w:t xml:space="preserve">   </w:t>
      </w:r>
    </w:p>
    <w:p>
      <w:pPr>
        <w:jc w:val="right"/>
        <w:rPr>
          <w:rFonts w:ascii="仿宋_GB2312" w:eastAsia="仿宋_GB2312"/>
          <w:sz w:val="32"/>
          <w:szCs w:val="32"/>
        </w:rPr>
      </w:pPr>
      <w:r>
        <w:rPr>
          <w:rFonts w:ascii="仿宋_GB2312" w:hAnsi="宋体" w:eastAsia="仿宋_GB2312"/>
          <w:sz w:val="32"/>
          <w:szCs w:val="32"/>
        </w:rPr>
        <w:t xml:space="preserve">                                 202</w:t>
      </w:r>
      <w:r>
        <w:rPr>
          <w:rFonts w:hint="eastAsia" w:ascii="仿宋_GB2312" w:hAnsi="宋体" w:eastAsia="仿宋_GB2312"/>
          <w:sz w:val="32"/>
          <w:szCs w:val="32"/>
        </w:rPr>
        <w:t xml:space="preserve">1年11月19日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平湖市新仓镇人民政府劳务派遣制工作人员应聘</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20"/>
        <w:gridCol w:w="308"/>
        <w:gridCol w:w="549"/>
        <w:gridCol w:w="1058"/>
        <w:gridCol w:w="55"/>
        <w:gridCol w:w="422"/>
        <w:gridCol w:w="911"/>
        <w:gridCol w:w="360"/>
        <w:gridCol w:w="1039"/>
        <w:gridCol w:w="7"/>
        <w:gridCol w:w="20"/>
        <w:gridCol w:w="142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9" w:type="dxa"/>
            <w:gridSpan w:val="2"/>
            <w:tcBorders>
              <w:top w:val="nil"/>
              <w:left w:val="nil"/>
              <w:bottom w:val="single" w:color="auto" w:sz="4" w:space="0"/>
              <w:right w:val="nil"/>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报考单位:</w:t>
            </w:r>
          </w:p>
        </w:tc>
        <w:tc>
          <w:tcPr>
            <w:tcW w:w="3303" w:type="dxa"/>
            <w:gridSpan w:val="6"/>
            <w:tcBorders>
              <w:top w:val="nil"/>
              <w:left w:val="nil"/>
              <w:bottom w:val="single" w:color="auto" w:sz="4" w:space="0"/>
              <w:right w:val="nil"/>
            </w:tcBorders>
            <w:vAlign w:val="center"/>
          </w:tcPr>
          <w:p>
            <w:pPr>
              <w:widowControl/>
              <w:spacing w:line="240" w:lineRule="exact"/>
              <w:jc w:val="left"/>
              <w:rPr>
                <w:rFonts w:ascii="宋体" w:hAnsi="宋体" w:cs="宋体"/>
                <w:kern w:val="0"/>
                <w:sz w:val="22"/>
              </w:rPr>
            </w:pPr>
          </w:p>
        </w:tc>
        <w:tc>
          <w:tcPr>
            <w:tcW w:w="1426" w:type="dxa"/>
            <w:gridSpan w:val="4"/>
            <w:tcBorders>
              <w:top w:val="nil"/>
              <w:left w:val="nil"/>
              <w:bottom w:val="single" w:color="auto" w:sz="4" w:space="0"/>
              <w:right w:val="nil"/>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报考职位:</w:t>
            </w:r>
          </w:p>
        </w:tc>
        <w:tc>
          <w:tcPr>
            <w:tcW w:w="3191" w:type="dxa"/>
            <w:gridSpan w:val="2"/>
            <w:tcBorders>
              <w:top w:val="nil"/>
              <w:left w:val="nil"/>
              <w:bottom w:val="single" w:color="auto" w:sz="4" w:space="0"/>
              <w:right w:val="nil"/>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0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身份证号</w:t>
            </w:r>
          </w:p>
        </w:tc>
        <w:tc>
          <w:tcPr>
            <w:tcW w:w="4234"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p>
        </w:tc>
        <w:tc>
          <w:tcPr>
            <w:tcW w:w="17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贴</w:t>
            </w:r>
            <w:r>
              <w:rPr>
                <w:kern w:val="0"/>
                <w:sz w:val="22"/>
              </w:rPr>
              <w:t xml:space="preserve">  </w:t>
            </w:r>
            <w:r>
              <w:rPr>
                <w:rFonts w:hint="eastAsia" w:ascii="宋体" w:hAnsi="宋体" w:cs="宋体"/>
                <w:kern w:val="0"/>
                <w:sz w:val="22"/>
              </w:rPr>
              <w:t>　　</w:t>
            </w:r>
            <w:r>
              <w:rPr>
                <w:kern w:val="0"/>
                <w:sz w:val="22"/>
              </w:rPr>
              <w:t xml:space="preserve">            </w:t>
            </w:r>
            <w:r>
              <w:rPr>
                <w:rFonts w:hint="eastAsia" w:ascii="宋体" w:hAnsi="宋体" w:cs="宋体"/>
                <w:kern w:val="0"/>
                <w:sz w:val="22"/>
              </w:rPr>
              <w:t>一</w:t>
            </w:r>
            <w:r>
              <w:rPr>
                <w:kern w:val="0"/>
                <w:sz w:val="22"/>
              </w:rPr>
              <w:t xml:space="preserve"> </w:t>
            </w:r>
            <w:r>
              <w:rPr>
                <w:rFonts w:hint="eastAsia" w:ascii="宋体" w:hAnsi="宋体" w:cs="宋体"/>
                <w:kern w:val="0"/>
                <w:sz w:val="22"/>
              </w:rPr>
              <w:t>　　　</w:t>
            </w:r>
            <w:r>
              <w:rPr>
                <w:kern w:val="0"/>
                <w:sz w:val="22"/>
              </w:rPr>
              <w:t xml:space="preserve">                  </w:t>
            </w:r>
            <w:r>
              <w:rPr>
                <w:rFonts w:hint="eastAsia" w:ascii="宋体" w:hAnsi="宋体" w:cs="宋体"/>
                <w:kern w:val="0"/>
                <w:sz w:val="22"/>
              </w:rPr>
              <w:t>寸</w:t>
            </w:r>
            <w:r>
              <w:rPr>
                <w:kern w:val="0"/>
                <w:sz w:val="22"/>
              </w:rPr>
              <w:t xml:space="preserve">               </w:t>
            </w:r>
            <w:r>
              <w:rPr>
                <w:rFonts w:hint="eastAsia" w:ascii="宋体" w:hAnsi="宋体" w:cs="宋体"/>
                <w:kern w:val="0"/>
                <w:sz w:val="22"/>
              </w:rPr>
              <w:t>　</w:t>
            </w:r>
            <w:r>
              <w:rPr>
                <w:kern w:val="0"/>
                <w:sz w:val="22"/>
              </w:rPr>
              <w:t xml:space="preserve">  </w:t>
            </w:r>
            <w:r>
              <w:rPr>
                <w:rFonts w:hint="eastAsia" w:ascii="宋体" w:hAnsi="宋体" w:cs="宋体"/>
                <w:kern w:val="0"/>
                <w:sz w:val="22"/>
              </w:rPr>
              <w:t>近</w:t>
            </w:r>
            <w:r>
              <w:rPr>
                <w:kern w:val="0"/>
                <w:sz w:val="22"/>
              </w:rPr>
              <w:t xml:space="preserve">                      </w:t>
            </w:r>
            <w:r>
              <w:rPr>
                <w:rFonts w:hint="eastAsia" w:ascii="宋体" w:hAnsi="宋体" w:cs="宋体"/>
                <w:kern w:val="0"/>
                <w:sz w:val="22"/>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民族</w:t>
            </w:r>
          </w:p>
        </w:tc>
        <w:tc>
          <w:tcPr>
            <w:tcW w:w="10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性</w:t>
            </w:r>
            <w:r>
              <w:rPr>
                <w:kern w:val="0"/>
                <w:sz w:val="22"/>
              </w:rPr>
              <w:t xml:space="preserve">   </w:t>
            </w:r>
            <w:r>
              <w:rPr>
                <w:rFonts w:hint="eastAsia" w:ascii="宋体" w:hAnsi="宋体" w:cs="宋体"/>
                <w:kern w:val="0"/>
                <w:sz w:val="22"/>
              </w:rPr>
              <w:t>别</w:t>
            </w:r>
          </w:p>
        </w:tc>
        <w:tc>
          <w:tcPr>
            <w:tcW w:w="138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出生年月日</w:t>
            </w: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w:t>
            </w:r>
          </w:p>
        </w:tc>
        <w:tc>
          <w:tcPr>
            <w:tcW w:w="10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学历取得时间</w:t>
            </w:r>
          </w:p>
        </w:tc>
        <w:tc>
          <w:tcPr>
            <w:tcW w:w="138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政治面貌</w:t>
            </w: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学位取得时间</w:t>
            </w:r>
          </w:p>
        </w:tc>
        <w:tc>
          <w:tcPr>
            <w:tcW w:w="138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婚姻状况</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专业证书或资格证书</w:t>
            </w:r>
          </w:p>
        </w:tc>
        <w:tc>
          <w:tcPr>
            <w:tcW w:w="330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职称或职务</w:t>
            </w:r>
          </w:p>
        </w:tc>
        <w:tc>
          <w:tcPr>
            <w:tcW w:w="321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毕业院校</w:t>
            </w:r>
          </w:p>
        </w:tc>
        <w:tc>
          <w:tcPr>
            <w:tcW w:w="470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所学专业</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现工作单位</w:t>
            </w:r>
          </w:p>
        </w:tc>
        <w:tc>
          <w:tcPr>
            <w:tcW w:w="470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单位性质</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现户籍所在地</w:t>
            </w:r>
          </w:p>
        </w:tc>
        <w:tc>
          <w:tcPr>
            <w:tcW w:w="792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通讯地址</w:t>
            </w:r>
          </w:p>
        </w:tc>
        <w:tc>
          <w:tcPr>
            <w:tcW w:w="470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邮政编码</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移动电话</w:t>
            </w:r>
          </w:p>
        </w:tc>
        <w:tc>
          <w:tcPr>
            <w:tcW w:w="19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固定电话</w:t>
            </w:r>
          </w:p>
        </w:tc>
        <w:tc>
          <w:tcPr>
            <w:tcW w:w="14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Email</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学习、工作简历</w:t>
            </w:r>
          </w:p>
        </w:tc>
        <w:tc>
          <w:tcPr>
            <w:tcW w:w="7920" w:type="dxa"/>
            <w:gridSpan w:val="12"/>
            <w:tcBorders>
              <w:top w:val="single" w:color="auto" w:sz="4" w:space="0"/>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家庭主要成员及重要社会关系</w:t>
            </w: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称谓</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本人签名</w:t>
            </w:r>
          </w:p>
        </w:tc>
        <w:tc>
          <w:tcPr>
            <w:tcW w:w="239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 xml:space="preserve">年   </w:t>
            </w:r>
            <w:r>
              <w:rPr>
                <w:rFonts w:hint="eastAsia" w:ascii="宋体" w:hAnsi="宋体" w:cs="宋体"/>
                <w:kern w:val="0"/>
                <w:sz w:val="24"/>
              </w:rPr>
              <w:t xml:space="preserve">月   </w:t>
            </w:r>
            <w:r>
              <w:rPr>
                <w:rFonts w:hint="eastAsia" w:ascii="宋体" w:hAnsi="宋体" w:cs="宋体"/>
                <w:kern w:val="0"/>
                <w:sz w:val="22"/>
              </w:rPr>
              <w:t>日</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　　　　　　资格审查　　　意见</w:t>
            </w:r>
          </w:p>
        </w:tc>
        <w:tc>
          <w:tcPr>
            <w:tcW w:w="4257"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（签名）</w:t>
            </w:r>
          </w:p>
          <w:p>
            <w:pPr>
              <w:widowControl/>
              <w:spacing w:line="240" w:lineRule="exact"/>
              <w:jc w:val="right"/>
              <w:rPr>
                <w:rFonts w:ascii="宋体" w:hAnsi="宋体" w:cs="宋体"/>
                <w:kern w:val="0"/>
                <w:sz w:val="24"/>
              </w:rPr>
            </w:pPr>
            <w:r>
              <w:rPr>
                <w:rFonts w:hint="eastAsia" w:ascii="宋体" w:hAnsi="宋体" w:cs="宋体"/>
                <w:kern w:val="0"/>
                <w:sz w:val="22"/>
              </w:rPr>
              <w:t xml:space="preserve">年   月   </w:t>
            </w:r>
            <w:r>
              <w:rPr>
                <w:rFonts w:hint="eastAsia" w:ascii="宋体" w:hAnsi="宋体" w:cs="宋体"/>
                <w:kern w:val="0"/>
                <w:sz w:val="24"/>
              </w:rPr>
              <w:t>日</w:t>
            </w:r>
          </w:p>
          <w:p>
            <w:pPr>
              <w:widowControl/>
              <w:spacing w:line="240" w:lineRule="exact"/>
              <w:jc w:val="right"/>
              <w:rPr>
                <w:rFonts w:ascii="宋体" w:hAnsi="宋体" w:cs="宋体"/>
                <w:kern w:val="0"/>
                <w:sz w:val="24"/>
              </w:rPr>
            </w:pPr>
          </w:p>
        </w:tc>
      </w:tr>
    </w:tbl>
    <w:p>
      <w:pPr>
        <w:spacing w:line="560" w:lineRule="exact"/>
        <w:ind w:firstLine="420" w:firstLineChars="200"/>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8F"/>
    <w:rsid w:val="000064DA"/>
    <w:rsid w:val="00023B95"/>
    <w:rsid w:val="00067172"/>
    <w:rsid w:val="0007523D"/>
    <w:rsid w:val="00097E3D"/>
    <w:rsid w:val="000A340E"/>
    <w:rsid w:val="000C54C7"/>
    <w:rsid w:val="000C5F80"/>
    <w:rsid w:val="00130254"/>
    <w:rsid w:val="00160EE9"/>
    <w:rsid w:val="00217114"/>
    <w:rsid w:val="002535FA"/>
    <w:rsid w:val="00254236"/>
    <w:rsid w:val="002815A9"/>
    <w:rsid w:val="002B7F2A"/>
    <w:rsid w:val="002E7BDE"/>
    <w:rsid w:val="003328C3"/>
    <w:rsid w:val="00343BE6"/>
    <w:rsid w:val="003E30B1"/>
    <w:rsid w:val="00412E68"/>
    <w:rsid w:val="00416A78"/>
    <w:rsid w:val="00462BCC"/>
    <w:rsid w:val="00495866"/>
    <w:rsid w:val="00495B79"/>
    <w:rsid w:val="004C09D3"/>
    <w:rsid w:val="00580820"/>
    <w:rsid w:val="0059386F"/>
    <w:rsid w:val="005E177D"/>
    <w:rsid w:val="005E1BA2"/>
    <w:rsid w:val="006044A8"/>
    <w:rsid w:val="00634BC8"/>
    <w:rsid w:val="006C2830"/>
    <w:rsid w:val="006E677A"/>
    <w:rsid w:val="00761F99"/>
    <w:rsid w:val="00764A2D"/>
    <w:rsid w:val="007670D4"/>
    <w:rsid w:val="007922BD"/>
    <w:rsid w:val="007D4F4B"/>
    <w:rsid w:val="007D5464"/>
    <w:rsid w:val="008043F9"/>
    <w:rsid w:val="00826DC6"/>
    <w:rsid w:val="00843332"/>
    <w:rsid w:val="00864959"/>
    <w:rsid w:val="00867C28"/>
    <w:rsid w:val="008B13AC"/>
    <w:rsid w:val="008B3E56"/>
    <w:rsid w:val="008B6134"/>
    <w:rsid w:val="008F6856"/>
    <w:rsid w:val="009344C3"/>
    <w:rsid w:val="0097178F"/>
    <w:rsid w:val="00A023D0"/>
    <w:rsid w:val="00A15C39"/>
    <w:rsid w:val="00A21588"/>
    <w:rsid w:val="00A43C15"/>
    <w:rsid w:val="00AC4678"/>
    <w:rsid w:val="00AE3C61"/>
    <w:rsid w:val="00B05377"/>
    <w:rsid w:val="00B151FE"/>
    <w:rsid w:val="00B236ED"/>
    <w:rsid w:val="00B3507B"/>
    <w:rsid w:val="00B5086D"/>
    <w:rsid w:val="00B63852"/>
    <w:rsid w:val="00B67745"/>
    <w:rsid w:val="00B95F4E"/>
    <w:rsid w:val="00BA3BA7"/>
    <w:rsid w:val="00BC630F"/>
    <w:rsid w:val="00C5359C"/>
    <w:rsid w:val="00CB4AB1"/>
    <w:rsid w:val="00CB5D25"/>
    <w:rsid w:val="00CB634B"/>
    <w:rsid w:val="00CC09BF"/>
    <w:rsid w:val="00CE20F6"/>
    <w:rsid w:val="00CF69A7"/>
    <w:rsid w:val="00D1068C"/>
    <w:rsid w:val="00D5661E"/>
    <w:rsid w:val="00D91D93"/>
    <w:rsid w:val="00DC3836"/>
    <w:rsid w:val="00DC7919"/>
    <w:rsid w:val="00ED4946"/>
    <w:rsid w:val="00EF34B0"/>
    <w:rsid w:val="00EF4DB8"/>
    <w:rsid w:val="00F106DD"/>
    <w:rsid w:val="00F15FE4"/>
    <w:rsid w:val="00F36ADD"/>
    <w:rsid w:val="00F5650E"/>
    <w:rsid w:val="00FA3C39"/>
    <w:rsid w:val="00FC139F"/>
    <w:rsid w:val="02D233FB"/>
    <w:rsid w:val="08BF364D"/>
    <w:rsid w:val="0B436EFB"/>
    <w:rsid w:val="0FEC71C0"/>
    <w:rsid w:val="15255A42"/>
    <w:rsid w:val="2EBA48A8"/>
    <w:rsid w:val="30683F41"/>
    <w:rsid w:val="32B223AF"/>
    <w:rsid w:val="36781894"/>
    <w:rsid w:val="3EA63642"/>
    <w:rsid w:val="3FB74E73"/>
    <w:rsid w:val="4385675F"/>
    <w:rsid w:val="4EF6484E"/>
    <w:rsid w:val="57C105CD"/>
    <w:rsid w:val="58811F70"/>
    <w:rsid w:val="5DCD3D3F"/>
    <w:rsid w:val="5FD142A6"/>
    <w:rsid w:val="635A6C63"/>
    <w:rsid w:val="67BF6A25"/>
    <w:rsid w:val="708E101D"/>
    <w:rsid w:val="780062AB"/>
    <w:rsid w:val="793E6475"/>
    <w:rsid w:val="79AD51C8"/>
    <w:rsid w:val="79E50F9E"/>
    <w:rsid w:val="7D3F6391"/>
    <w:rsid w:val="7E93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rFonts w:ascii="Calibri" w:hAnsi="Calibri" w:eastAsia="宋体"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40B0D-660F-494B-835C-AE9D0A4CE0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348</Words>
  <Characters>1988</Characters>
  <Lines>16</Lines>
  <Paragraphs>4</Paragraphs>
  <TotalTime>238</TotalTime>
  <ScaleCrop>false</ScaleCrop>
  <LinksUpToDate>false</LinksUpToDate>
  <CharactersWithSpaces>2332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2020-07-28T07:50:00Z</dcterms:created>
  <dc:creator>wang</dc:creator>
  <cp:lastModifiedBy>曉冬</cp:lastModifiedBy>
  <cp:lastPrinted>2021-11-11T04:27:00Z</cp:lastPrinted>
  <dcterms:modified xsi:type="dcterms:W3CDTF">2021-11-19T09:28:07Z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F8060EDC433B42ABA5F8B8542288EB92</vt:lpwstr>
  </property>
</Properties>
</file>