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ins w:id="0" w:author="鱼" w:date="2021-12-31T10:47:21Z"/>
          <w:rFonts w:hint="eastAsia" w:asciiTheme="minorEastAsia" w:hAnsiTheme="minorEastAsia" w:cstheme="minorEastAsia"/>
          <w:sz w:val="44"/>
          <w:szCs w:val="44"/>
        </w:rPr>
      </w:pPr>
      <w:del w:id="1" w:author="鱼" w:date="2021-12-31T10:47:24Z">
        <w:r>
          <w:rPr>
            <w:rFonts w:hint="eastAsia" w:asciiTheme="minorEastAsia" w:hAnsiTheme="minorEastAsia" w:cstheme="minorEastAsia"/>
            <w:sz w:val="44"/>
            <w:szCs w:val="44"/>
          </w:rPr>
          <w:delText>衢</w:delText>
        </w:r>
      </w:del>
      <w:ins w:id="2" w:author="鱼" w:date="2021-12-31T10:47:21Z">
        <w:r>
          <w:rPr>
            <w:rFonts w:hint="eastAsia" w:asciiTheme="minorEastAsia" w:hAnsiTheme="minorEastAsia" w:cstheme="minorEastAsia"/>
            <w:sz w:val="44"/>
            <w:szCs w:val="44"/>
          </w:rPr>
          <w:t>衢州市人民政府制定地方性法规草案和规章</w:t>
        </w:r>
      </w:ins>
    </w:p>
    <w:p>
      <w:pPr>
        <w:jc w:val="center"/>
        <w:rPr>
          <w:rFonts w:ascii="宋体" w:hAnsi="宋体" w:eastAsia="宋体" w:cs="宋体"/>
          <w:sz w:val="36"/>
          <w:szCs w:val="36"/>
          <w:shd w:val="clear" w:color="auto" w:fill="FFFFFF"/>
        </w:rPr>
      </w:pPr>
      <w:ins w:id="3" w:author="鱼" w:date="2021-12-31T10:47:21Z">
        <w:r>
          <w:rPr>
            <w:rFonts w:hint="eastAsia" w:asciiTheme="minorEastAsia" w:hAnsiTheme="minorEastAsia" w:cstheme="minorEastAsia"/>
            <w:sz w:val="44"/>
            <w:szCs w:val="44"/>
          </w:rPr>
          <w:t>程</w:t>
        </w:r>
        <w:bookmarkStart w:id="0" w:name="_GoBack"/>
        <w:r>
          <w:rPr>
            <w:rFonts w:hint="eastAsia" w:asciiTheme="minorEastAsia" w:hAnsiTheme="minorEastAsia" w:cstheme="minorEastAsia"/>
            <w:sz w:val="44"/>
            <w:szCs w:val="44"/>
          </w:rPr>
          <w:t>序</w:t>
        </w:r>
        <w:bookmarkEnd w:id="0"/>
        <w:r>
          <w:rPr>
            <w:rFonts w:hint="eastAsia" w:asciiTheme="minorEastAsia" w:hAnsiTheme="minorEastAsia" w:cstheme="minorEastAsia"/>
            <w:sz w:val="44"/>
            <w:szCs w:val="44"/>
          </w:rPr>
          <w:t>规定</w:t>
        </w:r>
      </w:ins>
      <w:del w:id="4" w:author="鱼" w:date="2021-12-31T10:47:21Z">
        <w:r>
          <w:rPr>
            <w:rFonts w:hint="eastAsia" w:asciiTheme="minorEastAsia" w:hAnsiTheme="minorEastAsia" w:cstheme="minorEastAsia"/>
            <w:sz w:val="44"/>
            <w:szCs w:val="44"/>
          </w:rPr>
          <w:delText>州市燃气管理办法</w:delText>
        </w:r>
      </w:del>
    </w:p>
    <w:p>
      <w:pPr>
        <w:pStyle w:val="6"/>
        <w:spacing w:before="0" w:beforeAutospacing="0" w:after="0" w:afterAutospacing="0" w:line="480" w:lineRule="atLeast"/>
        <w:ind w:firstLine="480"/>
        <w:rPr>
          <w:del w:id="5" w:author="鱼" w:date="2021-12-31T10:48:38Z"/>
          <w:rFonts w:ascii="楷体_GB2312" w:eastAsia="楷体_GB2312"/>
          <w:sz w:val="32"/>
          <w:szCs w:val="32"/>
        </w:rPr>
      </w:pPr>
      <w:r>
        <w:rPr>
          <w:rFonts w:hint="eastAsia" w:ascii="楷体_GB2312" w:hAnsi="楷体_GB2312" w:eastAsia="楷体_GB2312" w:cs="楷体_GB2312"/>
          <w:color w:val="333333"/>
          <w:sz w:val="32"/>
          <w:szCs w:val="32"/>
          <w:shd w:val="clear" w:color="auto" w:fill="FFFFFF"/>
        </w:rPr>
        <w:t>(</w:t>
      </w:r>
      <w:ins w:id="6" w:author="鱼" w:date="2021-12-31T10:47:40Z">
        <w:r>
          <w:rPr>
            <w:rFonts w:hint="default" w:ascii="Times New Roman" w:hAnsi="Times New Roman" w:eastAsia="楷体_GB2312" w:cs="Times New Roman"/>
            <w:sz w:val="32"/>
            <w:szCs w:val="32"/>
          </w:rPr>
          <w:t>2016年12月30日衢州市人民政府令第50号公布 自2017年2月1日起施行</w:t>
        </w:r>
      </w:ins>
      <w:del w:id="7" w:author="鱼" w:date="2021-12-31T10:47:40Z">
        <w:r>
          <w:rPr>
            <w:rFonts w:hint="default" w:ascii="Times New Roman" w:hAnsi="Times New Roman" w:eastAsia="楷体_GB2312" w:cs="Times New Roman"/>
            <w:sz w:val="32"/>
            <w:szCs w:val="32"/>
          </w:rPr>
          <w:delText>2016年12月30日衢州市人民政府令第50号公布 自2017年2月1日起施行</w:delText>
        </w:r>
      </w:del>
      <w:r>
        <w:rPr>
          <w:rFonts w:hint="eastAsia" w:ascii="楷体_GB2312" w:hAnsi="楷体_GB2312" w:eastAsia="楷体_GB2312" w:cs="楷体_GB2312"/>
          <w:color w:val="333333"/>
          <w:sz w:val="32"/>
          <w:szCs w:val="32"/>
          <w:shd w:val="clear" w:color="auto" w:fill="FFFFFF"/>
        </w:rPr>
        <w:t>)</w:t>
      </w:r>
    </w:p>
    <w:p>
      <w:pPr>
        <w:pStyle w:val="6"/>
        <w:spacing w:line="480" w:lineRule="atLeast"/>
        <w:ind w:firstLine="480"/>
        <w:rPr>
          <w:rFonts w:ascii="宋体" w:hAnsi="宋体" w:eastAsia="宋体" w:cs="宋体"/>
          <w:color w:val="333333"/>
          <w:sz w:val="36"/>
          <w:szCs w:val="36"/>
          <w:shd w:val="clear" w:color="auto" w:fill="FFFFFF"/>
        </w:rPr>
        <w:pPrChange w:id="8" w:author="鱼" w:date="2021-12-31T10:48:38Z">
          <w:pPr/>
        </w:pPrChange>
      </w:pPr>
    </w:p>
    <w:p>
      <w:pPr>
        <w:pStyle w:val="6"/>
        <w:spacing w:before="0" w:beforeAutospacing="0" w:after="0" w:afterAutospacing="0" w:line="600" w:lineRule="exact"/>
        <w:ind w:firstLine="482"/>
        <w:jc w:val="both"/>
        <w:rPr>
          <w:del w:id="9" w:author="鱼" w:date="2021-12-31T10:48:35Z"/>
          <w:rFonts w:ascii="仿宋_GB2312" w:eastAsia="仿宋_GB2312"/>
          <w:sz w:val="32"/>
        </w:rPr>
      </w:pPr>
      <w:del w:id="10" w:author="鱼" w:date="2021-12-31T10:48:35Z">
        <w:r>
          <w:rPr>
            <w:rFonts w:hint="eastAsia" w:ascii="黑体" w:hAnsi="黑体" w:eastAsia="黑体"/>
            <w:sz w:val="32"/>
          </w:rPr>
          <w:delText>第一条</w:delText>
        </w:r>
      </w:del>
      <w:del w:id="11" w:author="鱼" w:date="2021-12-31T10:48:35Z">
        <w:r>
          <w:rPr>
            <w:rFonts w:hint="eastAsia" w:ascii="仿宋_GB2312" w:eastAsia="仿宋_GB2312"/>
            <w:sz w:val="32"/>
          </w:rPr>
          <w:delText>  为了加强燃气管理，维护燃气用户、燃气经营者的合法权益，保障公民、法人和其他组织生命财产安全和社会公共安全，保证燃气供应，根据《城镇燃气管理条例》、《浙江省燃气管理条例》和有关法律、法规的规定，结合本市实际，制定本办法。</w:delText>
        </w:r>
      </w:del>
    </w:p>
    <w:p>
      <w:pPr>
        <w:pStyle w:val="6"/>
        <w:spacing w:before="624" w:beforeLines="200" w:beforeAutospacing="0" w:after="624" w:afterLines="200" w:afterAutospacing="0" w:line="600" w:lineRule="exact"/>
        <w:jc w:val="center"/>
        <w:rPr>
          <w:ins w:id="12" w:author="鱼" w:date="2021-12-31T10:48:21Z"/>
          <w:rFonts w:hint="eastAsia" w:ascii="黑体" w:hAnsi="黑体" w:eastAsia="黑体"/>
          <w:sz w:val="32"/>
          <w:szCs w:val="32"/>
          <w:rPrChange w:id="13" w:author="鱼" w:date="2021-12-31T10:51:01Z">
            <w:rPr>
              <w:ins w:id="14" w:author="鱼" w:date="2021-12-31T10:48:21Z"/>
              <w:rFonts w:hint="eastAsia" w:ascii="黑体" w:hAnsi="黑体" w:eastAsia="黑体"/>
              <w:sz w:val="36"/>
            </w:rPr>
          </w:rPrChange>
        </w:rPr>
      </w:pPr>
      <w:ins w:id="15" w:author="鱼" w:date="2021-12-31T10:48:21Z">
        <w:r>
          <w:rPr>
            <w:rFonts w:hint="eastAsia" w:ascii="黑体" w:hAnsi="黑体" w:eastAsia="黑体"/>
            <w:sz w:val="32"/>
            <w:szCs w:val="32"/>
            <w:rPrChange w:id="16" w:author="鱼" w:date="2021-12-31T10:51:01Z">
              <w:rPr>
                <w:rFonts w:hint="eastAsia" w:ascii="黑体" w:hAnsi="黑体" w:eastAsia="黑体"/>
                <w:sz w:val="36"/>
              </w:rPr>
            </w:rPrChange>
          </w:rPr>
          <w:t>第一章</w:t>
        </w:r>
      </w:ins>
      <w:ins w:id="18" w:author="鱼" w:date="2021-12-31T10:48:21Z">
        <w:r>
          <w:rPr>
            <w:rFonts w:hint="eastAsia" w:ascii="黑体" w:hAnsi="黑体" w:eastAsia="黑体" w:cs="宋体"/>
            <w:sz w:val="32"/>
            <w:szCs w:val="32"/>
            <w:rPrChange w:id="19" w:author="鱼" w:date="2021-12-31T10:51:01Z">
              <w:rPr>
                <w:rFonts w:ascii="Calibri" w:hAnsi="Calibri" w:eastAsia="黑体" w:cs="Calibri"/>
                <w:sz w:val="36"/>
              </w:rPr>
            </w:rPrChange>
          </w:rPr>
          <w:t> </w:t>
        </w:r>
      </w:ins>
      <w:ins w:id="21" w:author="鱼" w:date="2021-12-31T10:48:21Z">
        <w:r>
          <w:rPr>
            <w:rFonts w:hint="eastAsia" w:ascii="黑体" w:hAnsi="黑体" w:eastAsia="黑体"/>
            <w:sz w:val="32"/>
            <w:szCs w:val="32"/>
            <w:rPrChange w:id="22" w:author="鱼" w:date="2021-12-31T10:51:01Z">
              <w:rPr>
                <w:rFonts w:hint="eastAsia" w:ascii="黑体" w:hAnsi="黑体" w:eastAsia="黑体"/>
                <w:sz w:val="36"/>
              </w:rPr>
            </w:rPrChange>
          </w:rPr>
          <w:t xml:space="preserve"> 总则</w:t>
        </w:r>
      </w:ins>
    </w:p>
    <w:p>
      <w:pPr>
        <w:pStyle w:val="6"/>
        <w:spacing w:before="0" w:beforeAutospacing="0" w:after="0" w:afterAutospacing="0" w:line="600" w:lineRule="exact"/>
        <w:ind w:firstLine="640" w:firstLineChars="200"/>
        <w:jc w:val="both"/>
        <w:rPr>
          <w:ins w:id="24" w:author="鱼" w:date="2021-12-31T10:48:21Z"/>
          <w:rFonts w:ascii="仿宋_GB2312" w:eastAsia="仿宋_GB2312"/>
          <w:sz w:val="32"/>
        </w:rPr>
      </w:pPr>
      <w:ins w:id="25" w:author="鱼" w:date="2021-12-31T10:48:21Z">
        <w:r>
          <w:rPr>
            <w:rFonts w:hint="eastAsia" w:ascii="黑体" w:hAnsi="黑体" w:eastAsia="黑体" w:cs="黑体"/>
            <w:sz w:val="32"/>
            <w:rPrChange w:id="26" w:author="鱼" w:date="2021-12-31T10:49:09Z">
              <w:rPr>
                <w:rFonts w:hint="eastAsia" w:ascii="仿宋_GB2312" w:eastAsia="仿宋_GB2312"/>
                <w:sz w:val="32"/>
              </w:rPr>
            </w:rPrChange>
          </w:rPr>
          <w:t>第一条</w:t>
        </w:r>
      </w:ins>
      <w:ins w:id="28" w:author="鱼" w:date="2021-12-31T10:48:21Z">
        <w:r>
          <w:rPr>
            <w:rFonts w:hint="eastAsia" w:ascii="仿宋_GB2312" w:eastAsia="仿宋_GB2312"/>
            <w:sz w:val="32"/>
          </w:rPr>
          <w:t>  为规范本市人民政府（以下简称市政府）制定地方性法规草案和规章程序，保证地方性法规和规章的质量，根据《中华人民共和国立法法》《浙江省地方立法条例》等法律、法规的规定，结合本市实际，制定本规定。</w:t>
        </w:r>
      </w:ins>
    </w:p>
    <w:p>
      <w:pPr>
        <w:pStyle w:val="6"/>
        <w:spacing w:before="0" w:beforeAutospacing="0" w:after="0" w:afterAutospacing="0" w:line="600" w:lineRule="exact"/>
        <w:ind w:firstLine="640" w:firstLineChars="200"/>
        <w:jc w:val="both"/>
        <w:rPr>
          <w:ins w:id="29" w:author="鱼" w:date="2021-12-31T10:48:21Z"/>
          <w:rFonts w:ascii="仿宋_GB2312" w:eastAsia="仿宋_GB2312"/>
          <w:sz w:val="32"/>
        </w:rPr>
      </w:pPr>
      <w:ins w:id="30" w:author="鱼" w:date="2021-12-31T10:48:21Z">
        <w:r>
          <w:rPr>
            <w:rFonts w:hint="eastAsia" w:ascii="黑体" w:hAnsi="黑体" w:eastAsia="黑体" w:cs="黑体"/>
            <w:sz w:val="32"/>
            <w:rPrChange w:id="31" w:author="鱼" w:date="2021-12-31T10:49:13Z">
              <w:rPr>
                <w:rFonts w:hint="eastAsia" w:ascii="仿宋_GB2312" w:eastAsia="仿宋_GB2312"/>
                <w:sz w:val="32"/>
              </w:rPr>
            </w:rPrChange>
          </w:rPr>
          <w:t>第二条</w:t>
        </w:r>
      </w:ins>
      <w:ins w:id="33" w:author="鱼" w:date="2021-12-31T10:48:21Z">
        <w:r>
          <w:rPr>
            <w:rFonts w:hint="eastAsia" w:ascii="仿宋_GB2312" w:eastAsia="仿宋_GB2312"/>
            <w:sz w:val="32"/>
          </w:rPr>
          <w:t>  市政府提请市人民代表大会或者其常务委员会审议的地方性法规草案和市政府制定规章的程序，适用本规定。</w:t>
        </w:r>
      </w:ins>
    </w:p>
    <w:p>
      <w:pPr>
        <w:pStyle w:val="6"/>
        <w:spacing w:before="0" w:beforeAutospacing="0" w:after="0" w:afterAutospacing="0" w:line="600" w:lineRule="exact"/>
        <w:ind w:firstLine="640" w:firstLineChars="200"/>
        <w:jc w:val="both"/>
        <w:rPr>
          <w:ins w:id="34" w:author="鱼" w:date="2021-12-31T10:48:21Z"/>
          <w:rFonts w:ascii="仿宋_GB2312" w:eastAsia="仿宋_GB2312"/>
          <w:sz w:val="32"/>
        </w:rPr>
      </w:pPr>
      <w:ins w:id="35" w:author="鱼" w:date="2021-12-31T10:48:21Z">
        <w:r>
          <w:rPr>
            <w:rFonts w:hint="eastAsia" w:ascii="黑体" w:hAnsi="黑体" w:eastAsia="黑体" w:cs="黑体"/>
            <w:sz w:val="32"/>
            <w:rPrChange w:id="36" w:author="鱼" w:date="2021-12-31T10:49:14Z">
              <w:rPr>
                <w:rFonts w:hint="eastAsia" w:ascii="仿宋_GB2312" w:eastAsia="仿宋_GB2312"/>
                <w:sz w:val="32"/>
              </w:rPr>
            </w:rPrChange>
          </w:rPr>
          <w:t>第三条</w:t>
        </w:r>
      </w:ins>
      <w:ins w:id="38" w:author="鱼" w:date="2021-12-31T10:48:21Z">
        <w:r>
          <w:rPr>
            <w:rFonts w:hint="eastAsia" w:ascii="仿宋_GB2312" w:eastAsia="仿宋_GB2312"/>
            <w:sz w:val="32"/>
          </w:rPr>
          <w:t>  制定地方性法规草案和规章，应当遵循立法法确定的合法、民主、科学原则，符合宪法、法律、行政法规和其他上位法的规定，坚持为本市经济社会发展服务。</w:t>
        </w:r>
      </w:ins>
    </w:p>
    <w:p>
      <w:pPr>
        <w:pStyle w:val="6"/>
        <w:spacing w:before="0" w:beforeAutospacing="0" w:after="0" w:afterAutospacing="0" w:line="600" w:lineRule="exact"/>
        <w:ind w:firstLine="640" w:firstLineChars="200"/>
        <w:jc w:val="both"/>
        <w:rPr>
          <w:ins w:id="39" w:author="鱼" w:date="2021-12-31T10:48:21Z"/>
          <w:rFonts w:hint="eastAsia" w:ascii="仿宋_GB2312" w:eastAsia="仿宋_GB2312"/>
          <w:sz w:val="32"/>
        </w:rPr>
      </w:pPr>
      <w:ins w:id="40" w:author="鱼" w:date="2021-12-31T10:48:21Z">
        <w:r>
          <w:rPr>
            <w:rFonts w:hint="eastAsia" w:ascii="黑体" w:hAnsi="黑体" w:eastAsia="黑体" w:cs="黑体"/>
            <w:sz w:val="32"/>
            <w:rPrChange w:id="41" w:author="鱼" w:date="2021-12-31T10:49:16Z">
              <w:rPr>
                <w:rFonts w:hint="eastAsia" w:ascii="仿宋_GB2312" w:eastAsia="仿宋_GB2312"/>
                <w:sz w:val="32"/>
              </w:rPr>
            </w:rPrChange>
          </w:rPr>
          <w:t>第四条</w:t>
        </w:r>
      </w:ins>
      <w:ins w:id="43" w:author="鱼" w:date="2021-12-31T10:48:21Z">
        <w:r>
          <w:rPr>
            <w:rFonts w:hint="eastAsia" w:ascii="仿宋_GB2312" w:eastAsia="仿宋_GB2312"/>
            <w:sz w:val="32"/>
          </w:rPr>
          <w:t>  地方性法规草案和规章用语应当准确、简洁、易懂，条文内容应当明确、具体，具有可操作性。</w:t>
        </w:r>
      </w:ins>
    </w:p>
    <w:p>
      <w:pPr>
        <w:pStyle w:val="6"/>
        <w:spacing w:before="624" w:beforeLines="200" w:beforeAutospacing="0" w:after="624" w:afterLines="200" w:afterAutospacing="0" w:line="600" w:lineRule="exact"/>
        <w:jc w:val="center"/>
        <w:rPr>
          <w:ins w:id="45" w:author="鱼" w:date="2021-12-31T10:48:21Z"/>
          <w:rFonts w:hint="eastAsia" w:ascii="黑体" w:hAnsi="黑体" w:eastAsia="黑体"/>
          <w:sz w:val="40"/>
        </w:rPr>
        <w:pPrChange w:id="44" w:author="鱼" w:date="2021-12-31T10:50:58Z">
          <w:pPr>
            <w:pStyle w:val="6"/>
            <w:spacing w:before="312" w:beforeLines="100" w:beforeAutospacing="0" w:after="312" w:afterLines="100" w:afterAutospacing="0" w:line="600" w:lineRule="exact"/>
            <w:jc w:val="center"/>
          </w:pPr>
        </w:pPrChange>
      </w:pPr>
      <w:ins w:id="46" w:author="鱼" w:date="2021-12-31T10:48:21Z">
        <w:r>
          <w:rPr>
            <w:rFonts w:hint="eastAsia" w:ascii="黑体" w:hAnsi="黑体" w:eastAsia="黑体"/>
            <w:sz w:val="32"/>
            <w:szCs w:val="32"/>
            <w:rPrChange w:id="47" w:author="鱼" w:date="2021-12-31T10:50:55Z">
              <w:rPr>
                <w:rFonts w:hint="eastAsia" w:ascii="黑体" w:hAnsi="黑体" w:eastAsia="黑体"/>
                <w:sz w:val="40"/>
              </w:rPr>
            </w:rPrChange>
          </w:rPr>
          <w:t>第二章</w:t>
        </w:r>
      </w:ins>
      <w:ins w:id="49" w:author="鱼" w:date="2021-12-31T10:48:21Z">
        <w:r>
          <w:rPr>
            <w:rFonts w:hint="eastAsia" w:ascii="黑体" w:hAnsi="黑体" w:eastAsia="黑体" w:cs="宋体"/>
            <w:sz w:val="32"/>
            <w:szCs w:val="32"/>
            <w:rPrChange w:id="50" w:author="鱼" w:date="2021-12-31T10:50:55Z">
              <w:rPr>
                <w:rFonts w:ascii="Calibri" w:hAnsi="Calibri" w:eastAsia="黑体" w:cs="Calibri"/>
                <w:sz w:val="40"/>
              </w:rPr>
            </w:rPrChange>
          </w:rPr>
          <w:t> </w:t>
        </w:r>
      </w:ins>
      <w:ins w:id="52" w:author="鱼" w:date="2021-12-31T10:48:21Z">
        <w:r>
          <w:rPr>
            <w:rFonts w:hint="eastAsia" w:ascii="黑体" w:hAnsi="黑体" w:eastAsia="黑体"/>
            <w:sz w:val="32"/>
            <w:szCs w:val="32"/>
            <w:rPrChange w:id="53" w:author="鱼" w:date="2021-12-31T10:50:55Z">
              <w:rPr>
                <w:rFonts w:hint="eastAsia" w:ascii="黑体" w:hAnsi="黑体" w:eastAsia="黑体"/>
                <w:sz w:val="40"/>
              </w:rPr>
            </w:rPrChange>
          </w:rPr>
          <w:t xml:space="preserve"> 立项</w:t>
        </w:r>
      </w:ins>
    </w:p>
    <w:p>
      <w:pPr>
        <w:pStyle w:val="6"/>
        <w:spacing w:before="156" w:beforeLines="50" w:beforeAutospacing="0" w:after="156" w:afterLines="50" w:afterAutospacing="0" w:line="600" w:lineRule="exact"/>
        <w:ind w:firstLine="640" w:firstLineChars="200"/>
        <w:jc w:val="both"/>
        <w:rPr>
          <w:ins w:id="55" w:author="鱼" w:date="2021-12-31T10:48:21Z"/>
          <w:rFonts w:ascii="仿宋_GB2312" w:eastAsia="仿宋_GB2312"/>
          <w:sz w:val="32"/>
        </w:rPr>
      </w:pPr>
      <w:ins w:id="56" w:author="鱼" w:date="2021-12-31T10:48:21Z">
        <w:r>
          <w:rPr>
            <w:rFonts w:hint="eastAsia" w:ascii="黑体" w:hAnsi="黑体" w:eastAsia="黑体" w:cs="黑体"/>
            <w:sz w:val="32"/>
            <w:rPrChange w:id="57" w:author="鱼" w:date="2021-12-31T10:49:17Z">
              <w:rPr>
                <w:rFonts w:hint="eastAsia" w:ascii="仿宋_GB2312" w:eastAsia="仿宋_GB2312"/>
                <w:sz w:val="32"/>
              </w:rPr>
            </w:rPrChange>
          </w:rPr>
          <w:t>第五条</w:t>
        </w:r>
      </w:ins>
      <w:ins w:id="59" w:author="鱼" w:date="2021-12-31T10:48:21Z">
        <w:r>
          <w:rPr>
            <w:rFonts w:hint="eastAsia" w:ascii="仿宋_GB2312" w:eastAsia="仿宋_GB2312"/>
            <w:sz w:val="32"/>
          </w:rPr>
          <w:t>  县（市、区）人民政府和市级有关单位需要申报下一年度制定地方性法规草案或规章立法建议项目的，应当于每年10月底前向市政府法制机构报送。《衢州市制定地方性法规条例》对申报制定地方性法规草案立法建议项目另有规定的，从其规定。</w:t>
        </w:r>
      </w:ins>
    </w:p>
    <w:p>
      <w:pPr>
        <w:pStyle w:val="6"/>
        <w:spacing w:before="156" w:beforeLines="50" w:beforeAutospacing="0" w:after="156" w:afterLines="50" w:afterAutospacing="0" w:line="600" w:lineRule="exact"/>
        <w:ind w:firstLine="640" w:firstLineChars="200"/>
        <w:jc w:val="both"/>
        <w:rPr>
          <w:ins w:id="60" w:author="鱼" w:date="2021-12-31T10:48:21Z"/>
          <w:rFonts w:ascii="仿宋_GB2312" w:eastAsia="仿宋_GB2312"/>
          <w:sz w:val="32"/>
        </w:rPr>
      </w:pPr>
      <w:ins w:id="61" w:author="鱼" w:date="2021-12-31T10:48:21Z">
        <w:r>
          <w:rPr>
            <w:rFonts w:hint="eastAsia" w:ascii="仿宋_GB2312" w:eastAsia="仿宋_GB2312"/>
            <w:sz w:val="32"/>
          </w:rPr>
          <w:t>市政府法制机构可以向社会公开征集下一年度制定地方性法规草案和规章立法建议项目。</w:t>
        </w:r>
      </w:ins>
    </w:p>
    <w:p>
      <w:pPr>
        <w:pStyle w:val="6"/>
        <w:spacing w:before="156" w:beforeLines="50" w:beforeAutospacing="0" w:after="156" w:afterLines="50" w:afterAutospacing="0" w:line="600" w:lineRule="exact"/>
        <w:ind w:firstLine="640" w:firstLineChars="200"/>
        <w:jc w:val="both"/>
        <w:rPr>
          <w:ins w:id="62" w:author="鱼" w:date="2021-12-31T10:48:21Z"/>
          <w:rFonts w:ascii="仿宋_GB2312" w:eastAsia="仿宋_GB2312"/>
          <w:sz w:val="32"/>
        </w:rPr>
      </w:pPr>
      <w:ins w:id="63" w:author="鱼" w:date="2021-12-31T10:48:21Z">
        <w:r>
          <w:rPr>
            <w:rFonts w:hint="eastAsia" w:ascii="仿宋_GB2312" w:eastAsia="仿宋_GB2312"/>
            <w:sz w:val="32"/>
          </w:rPr>
          <w:t>公民、法人和其他组织可以向市政府法制机构提出制定地方性法规草案和规章的立法建议。</w:t>
        </w:r>
      </w:ins>
    </w:p>
    <w:p>
      <w:pPr>
        <w:pStyle w:val="6"/>
        <w:spacing w:before="156" w:beforeLines="50" w:beforeAutospacing="0" w:after="156" w:afterLines="50" w:afterAutospacing="0" w:line="600" w:lineRule="exact"/>
        <w:ind w:firstLine="640" w:firstLineChars="200"/>
        <w:jc w:val="both"/>
        <w:rPr>
          <w:ins w:id="64" w:author="鱼" w:date="2021-12-31T10:48:21Z"/>
          <w:rFonts w:ascii="仿宋_GB2312" w:eastAsia="仿宋_GB2312"/>
          <w:sz w:val="32"/>
        </w:rPr>
      </w:pPr>
      <w:ins w:id="65" w:author="鱼" w:date="2021-12-31T10:48:21Z">
        <w:r>
          <w:rPr>
            <w:rFonts w:hint="eastAsia" w:ascii="黑体" w:hAnsi="黑体" w:eastAsia="黑体" w:cs="黑体"/>
            <w:sz w:val="32"/>
            <w:rPrChange w:id="66" w:author="鱼" w:date="2021-12-31T10:49:26Z">
              <w:rPr>
                <w:rFonts w:hint="eastAsia" w:ascii="仿宋_GB2312" w:eastAsia="仿宋_GB2312"/>
                <w:sz w:val="32"/>
              </w:rPr>
            </w:rPrChange>
          </w:rPr>
          <w:t>第六条</w:t>
        </w:r>
      </w:ins>
      <w:ins w:id="68" w:author="鱼" w:date="2021-12-31T10:48:21Z">
        <w:r>
          <w:rPr>
            <w:rFonts w:hint="eastAsia" w:ascii="仿宋_GB2312" w:eastAsia="仿宋_GB2312"/>
            <w:sz w:val="32"/>
          </w:rPr>
          <w:t>  申报制定地方性法规草案或规章立法建议项目的，申报材料应当包括以下内容：</w:t>
        </w:r>
      </w:ins>
    </w:p>
    <w:p>
      <w:pPr>
        <w:pStyle w:val="6"/>
        <w:spacing w:before="156" w:beforeLines="50" w:beforeAutospacing="0" w:after="156" w:afterLines="50" w:afterAutospacing="0" w:line="600" w:lineRule="exact"/>
        <w:ind w:firstLine="640" w:firstLineChars="200"/>
        <w:jc w:val="both"/>
        <w:rPr>
          <w:ins w:id="69" w:author="鱼" w:date="2021-12-31T10:48:21Z"/>
          <w:rFonts w:ascii="仿宋_GB2312" w:eastAsia="仿宋_GB2312"/>
          <w:sz w:val="32"/>
        </w:rPr>
      </w:pPr>
      <w:ins w:id="70" w:author="鱼" w:date="2021-12-31T10:48:21Z">
        <w:r>
          <w:rPr>
            <w:rFonts w:hint="eastAsia" w:ascii="仿宋_GB2312" w:eastAsia="仿宋_GB2312"/>
            <w:sz w:val="32"/>
          </w:rPr>
          <w:t>（一）地方性法规草案和规章的名称；</w:t>
        </w:r>
      </w:ins>
    </w:p>
    <w:p>
      <w:pPr>
        <w:pStyle w:val="6"/>
        <w:spacing w:before="156" w:beforeLines="50" w:beforeAutospacing="0" w:after="156" w:afterLines="50" w:afterAutospacing="0" w:line="600" w:lineRule="exact"/>
        <w:ind w:firstLine="640" w:firstLineChars="200"/>
        <w:jc w:val="both"/>
        <w:rPr>
          <w:ins w:id="71" w:author="鱼" w:date="2021-12-31T10:48:21Z"/>
          <w:rFonts w:ascii="仿宋_GB2312" w:eastAsia="仿宋_GB2312"/>
          <w:sz w:val="32"/>
        </w:rPr>
      </w:pPr>
      <w:ins w:id="72" w:author="鱼" w:date="2021-12-31T10:48:21Z">
        <w:r>
          <w:rPr>
            <w:rFonts w:hint="eastAsia" w:ascii="仿宋_GB2312" w:eastAsia="仿宋_GB2312"/>
            <w:sz w:val="32"/>
          </w:rPr>
          <w:t>（二）制定的必要性、可行性；</w:t>
        </w:r>
      </w:ins>
    </w:p>
    <w:p>
      <w:pPr>
        <w:pStyle w:val="6"/>
        <w:spacing w:before="156" w:beforeLines="50" w:beforeAutospacing="0" w:after="156" w:afterLines="50" w:afterAutospacing="0" w:line="600" w:lineRule="exact"/>
        <w:ind w:firstLine="640" w:firstLineChars="200"/>
        <w:jc w:val="both"/>
        <w:rPr>
          <w:ins w:id="73" w:author="鱼" w:date="2021-12-31T10:48:21Z"/>
          <w:rFonts w:ascii="仿宋_GB2312" w:eastAsia="仿宋_GB2312"/>
          <w:sz w:val="32"/>
        </w:rPr>
      </w:pPr>
      <w:ins w:id="74" w:author="鱼" w:date="2021-12-31T10:48:21Z">
        <w:r>
          <w:rPr>
            <w:rFonts w:hint="eastAsia" w:ascii="仿宋_GB2312" w:eastAsia="仿宋_GB2312"/>
            <w:sz w:val="32"/>
          </w:rPr>
          <w:t>（三）立法的主要目标和需要解决的主要问题；</w:t>
        </w:r>
      </w:ins>
    </w:p>
    <w:p>
      <w:pPr>
        <w:pStyle w:val="6"/>
        <w:spacing w:before="156" w:beforeLines="50" w:beforeAutospacing="0" w:after="156" w:afterLines="50" w:afterAutospacing="0" w:line="600" w:lineRule="exact"/>
        <w:ind w:firstLine="640" w:firstLineChars="200"/>
        <w:jc w:val="both"/>
        <w:rPr>
          <w:ins w:id="75" w:author="鱼" w:date="2021-12-31T10:48:21Z"/>
          <w:rFonts w:ascii="仿宋_GB2312" w:eastAsia="仿宋_GB2312"/>
          <w:sz w:val="32"/>
        </w:rPr>
      </w:pPr>
      <w:ins w:id="76" w:author="鱼" w:date="2021-12-31T10:48:21Z">
        <w:r>
          <w:rPr>
            <w:rFonts w:hint="eastAsia" w:ascii="仿宋_GB2312" w:eastAsia="仿宋_GB2312"/>
            <w:sz w:val="32"/>
          </w:rPr>
          <w:t>（四）拟规定的主要制度和管理措施；</w:t>
        </w:r>
      </w:ins>
    </w:p>
    <w:p>
      <w:pPr>
        <w:pStyle w:val="6"/>
        <w:spacing w:before="156" w:beforeLines="50" w:beforeAutospacing="0" w:after="156" w:afterLines="50" w:afterAutospacing="0" w:line="600" w:lineRule="exact"/>
        <w:ind w:firstLine="640" w:firstLineChars="200"/>
        <w:jc w:val="both"/>
        <w:rPr>
          <w:ins w:id="77" w:author="鱼" w:date="2021-12-31T10:48:21Z"/>
          <w:rFonts w:ascii="仿宋_GB2312" w:eastAsia="仿宋_GB2312"/>
          <w:sz w:val="32"/>
        </w:rPr>
      </w:pPr>
      <w:ins w:id="78" w:author="鱼" w:date="2021-12-31T10:48:21Z">
        <w:r>
          <w:rPr>
            <w:rFonts w:hint="eastAsia" w:ascii="仿宋_GB2312" w:eastAsia="仿宋_GB2312"/>
            <w:sz w:val="32"/>
          </w:rPr>
          <w:t>（五）制定地方性法规草案和规章的法律、政策依据。</w:t>
        </w:r>
      </w:ins>
    </w:p>
    <w:p>
      <w:pPr>
        <w:pStyle w:val="6"/>
        <w:spacing w:before="156" w:beforeLines="50" w:beforeAutospacing="0" w:after="156" w:afterLines="50" w:afterAutospacing="0" w:line="600" w:lineRule="exact"/>
        <w:ind w:firstLine="640" w:firstLineChars="200"/>
        <w:jc w:val="both"/>
        <w:rPr>
          <w:ins w:id="79" w:author="鱼" w:date="2021-12-31T10:48:21Z"/>
          <w:rFonts w:ascii="仿宋_GB2312" w:eastAsia="仿宋_GB2312"/>
          <w:sz w:val="32"/>
        </w:rPr>
      </w:pPr>
      <w:ins w:id="80" w:author="鱼" w:date="2021-12-31T10:48:21Z">
        <w:r>
          <w:rPr>
            <w:rFonts w:hint="eastAsia" w:ascii="黑体" w:hAnsi="黑体" w:eastAsia="黑体" w:cs="黑体"/>
            <w:sz w:val="32"/>
            <w:rPrChange w:id="81" w:author="鱼" w:date="2021-12-31T10:49:36Z">
              <w:rPr>
                <w:rFonts w:hint="eastAsia" w:ascii="仿宋_GB2312" w:eastAsia="仿宋_GB2312"/>
                <w:sz w:val="32"/>
              </w:rPr>
            </w:rPrChange>
          </w:rPr>
          <w:t>第七条</w:t>
        </w:r>
      </w:ins>
      <w:ins w:id="83" w:author="鱼" w:date="2021-12-31T10:48:21Z">
        <w:r>
          <w:rPr>
            <w:rFonts w:hint="eastAsia" w:ascii="仿宋_GB2312" w:eastAsia="仿宋_GB2312"/>
            <w:sz w:val="32"/>
          </w:rPr>
          <w:t>  市政府法制机构对县（市、区）人民政府和市级有关单位提出的制定地方性法规草案和规章的立法建议项目以及公民、法人和其他组织的立法建议进行汇总研究，并且根据立法必要性、立法准备成熟度等因素和上级机关相关立法工作要求，编制市政府年度立法计划草案。市政府年度立法计划草案包括地方性法规草案年度立法计划草案和规章年度立法计划草案。</w:t>
        </w:r>
      </w:ins>
    </w:p>
    <w:p>
      <w:pPr>
        <w:pStyle w:val="6"/>
        <w:spacing w:before="156" w:beforeLines="50" w:beforeAutospacing="0" w:after="156" w:afterLines="50" w:afterAutospacing="0" w:line="600" w:lineRule="exact"/>
        <w:ind w:firstLine="640" w:firstLineChars="200"/>
        <w:jc w:val="both"/>
        <w:rPr>
          <w:ins w:id="84" w:author="鱼" w:date="2021-12-31T10:48:21Z"/>
          <w:rFonts w:ascii="仿宋_GB2312" w:eastAsia="仿宋_GB2312"/>
          <w:sz w:val="32"/>
        </w:rPr>
      </w:pPr>
      <w:ins w:id="85" w:author="鱼" w:date="2021-12-31T10:48:21Z">
        <w:r>
          <w:rPr>
            <w:rFonts w:hint="eastAsia" w:ascii="黑体" w:hAnsi="黑体" w:eastAsia="黑体" w:cs="黑体"/>
            <w:sz w:val="32"/>
            <w:rPrChange w:id="86" w:author="鱼" w:date="2021-12-31T10:49:38Z">
              <w:rPr>
                <w:rFonts w:hint="eastAsia" w:ascii="仿宋_GB2312" w:eastAsia="仿宋_GB2312"/>
                <w:sz w:val="32"/>
              </w:rPr>
            </w:rPrChange>
          </w:rPr>
          <w:t>第八条</w:t>
        </w:r>
      </w:ins>
      <w:ins w:id="88" w:author="鱼" w:date="2021-12-31T10:48:21Z">
        <w:r>
          <w:rPr>
            <w:rFonts w:hint="eastAsia" w:ascii="仿宋_GB2312" w:eastAsia="仿宋_GB2312"/>
            <w:sz w:val="32"/>
          </w:rPr>
          <w:t>  市政府年度立法计划草案经市政府批准后执行，所需经费由本级财政予以保障。</w:t>
        </w:r>
      </w:ins>
    </w:p>
    <w:p>
      <w:pPr>
        <w:pStyle w:val="6"/>
        <w:spacing w:before="156" w:beforeLines="50" w:beforeAutospacing="0" w:after="156" w:afterLines="50" w:afterAutospacing="0" w:line="600" w:lineRule="exact"/>
        <w:ind w:firstLine="640" w:firstLineChars="200"/>
        <w:jc w:val="both"/>
        <w:rPr>
          <w:ins w:id="89" w:author="鱼" w:date="2021-12-31T10:48:21Z"/>
          <w:rFonts w:ascii="仿宋_GB2312" w:eastAsia="仿宋_GB2312"/>
          <w:sz w:val="32"/>
        </w:rPr>
      </w:pPr>
      <w:ins w:id="90" w:author="鱼" w:date="2021-12-31T10:48:21Z">
        <w:r>
          <w:rPr>
            <w:rFonts w:hint="eastAsia" w:ascii="仿宋_GB2312" w:eastAsia="仿宋_GB2312"/>
            <w:sz w:val="32"/>
          </w:rPr>
          <w:t>地方性法规草案年度立法计划草案在上报市政府前，应当征求市人民代表大会常务委员会法制工作机构意见。</w:t>
        </w:r>
      </w:ins>
    </w:p>
    <w:p>
      <w:pPr>
        <w:pStyle w:val="6"/>
        <w:spacing w:before="156" w:beforeLines="50" w:beforeAutospacing="0" w:after="156" w:afterLines="50" w:afterAutospacing="0" w:line="600" w:lineRule="exact"/>
        <w:ind w:firstLine="640" w:firstLineChars="200"/>
        <w:jc w:val="both"/>
        <w:rPr>
          <w:ins w:id="91" w:author="鱼" w:date="2021-12-31T10:48:21Z"/>
          <w:rFonts w:hint="eastAsia" w:ascii="仿宋_GB2312" w:eastAsia="仿宋_GB2312"/>
          <w:sz w:val="32"/>
        </w:rPr>
      </w:pPr>
      <w:ins w:id="92" w:author="鱼" w:date="2021-12-31T10:48:21Z">
        <w:r>
          <w:rPr>
            <w:rFonts w:hint="eastAsia" w:ascii="黑体" w:hAnsi="黑体" w:eastAsia="黑体" w:cs="黑体"/>
            <w:sz w:val="32"/>
            <w:rPrChange w:id="93" w:author="鱼" w:date="2021-12-31T10:49:39Z">
              <w:rPr>
                <w:rFonts w:hint="eastAsia" w:ascii="仿宋_GB2312" w:eastAsia="仿宋_GB2312"/>
                <w:sz w:val="32"/>
              </w:rPr>
            </w:rPrChange>
          </w:rPr>
          <w:t>第九条</w:t>
        </w:r>
      </w:ins>
      <w:ins w:id="95" w:author="鱼" w:date="2021-12-31T10:48:21Z">
        <w:r>
          <w:rPr>
            <w:rFonts w:hint="eastAsia" w:ascii="仿宋_GB2312" w:eastAsia="仿宋_GB2312"/>
            <w:sz w:val="32"/>
          </w:rPr>
          <w:t>  因特殊情况需要提出计划外立法项目建议的，提出立法项目建议的单位应当按照本规定第六条的要求提交书面材料，在征求市政府法制机构意见后报市政府批准。</w:t>
        </w:r>
      </w:ins>
    </w:p>
    <w:p>
      <w:pPr>
        <w:pStyle w:val="6"/>
        <w:spacing w:before="624" w:beforeLines="200" w:beforeAutospacing="0" w:after="624" w:afterLines="200" w:afterAutospacing="0" w:line="600" w:lineRule="exact"/>
        <w:jc w:val="center"/>
        <w:rPr>
          <w:ins w:id="96" w:author="鱼" w:date="2021-12-31T10:48:21Z"/>
          <w:rFonts w:hint="eastAsia" w:ascii="黑体" w:hAnsi="黑体" w:eastAsia="黑体"/>
          <w:sz w:val="32"/>
          <w:szCs w:val="32"/>
          <w:rPrChange w:id="97" w:author="鱼" w:date="2021-12-31T10:50:50Z">
            <w:rPr>
              <w:ins w:id="98" w:author="鱼" w:date="2021-12-31T10:48:21Z"/>
              <w:rFonts w:hint="eastAsia" w:ascii="黑体" w:hAnsi="黑体" w:eastAsia="黑体"/>
              <w:sz w:val="40"/>
            </w:rPr>
          </w:rPrChange>
        </w:rPr>
      </w:pPr>
      <w:ins w:id="99" w:author="鱼" w:date="2021-12-31T10:48:21Z">
        <w:r>
          <w:rPr>
            <w:rFonts w:hint="eastAsia" w:ascii="黑体" w:hAnsi="黑体" w:eastAsia="黑体"/>
            <w:sz w:val="32"/>
            <w:szCs w:val="32"/>
            <w:rPrChange w:id="100" w:author="鱼" w:date="2021-12-31T10:50:50Z">
              <w:rPr>
                <w:rFonts w:hint="eastAsia" w:ascii="黑体" w:hAnsi="黑体" w:eastAsia="黑体"/>
                <w:sz w:val="40"/>
              </w:rPr>
            </w:rPrChange>
          </w:rPr>
          <w:t>第三章 起草</w:t>
        </w:r>
      </w:ins>
    </w:p>
    <w:p>
      <w:pPr>
        <w:pStyle w:val="6"/>
        <w:spacing w:before="156" w:beforeLines="50" w:beforeAutospacing="0" w:after="156" w:afterLines="50" w:afterAutospacing="0" w:line="600" w:lineRule="exact"/>
        <w:ind w:firstLine="640" w:firstLineChars="200"/>
        <w:jc w:val="both"/>
        <w:rPr>
          <w:ins w:id="102" w:author="鱼" w:date="2021-12-31T10:48:21Z"/>
          <w:rFonts w:ascii="仿宋_GB2312" w:eastAsia="仿宋_GB2312"/>
          <w:sz w:val="32"/>
        </w:rPr>
      </w:pPr>
      <w:ins w:id="103" w:author="鱼" w:date="2021-12-31T10:48:21Z">
        <w:r>
          <w:rPr>
            <w:rFonts w:hint="eastAsia" w:ascii="黑体" w:hAnsi="黑体" w:eastAsia="黑体" w:cs="黑体"/>
            <w:sz w:val="32"/>
            <w:rPrChange w:id="104" w:author="鱼" w:date="2021-12-31T10:49:41Z">
              <w:rPr>
                <w:rFonts w:hint="eastAsia" w:ascii="仿宋_GB2312" w:eastAsia="仿宋_GB2312"/>
                <w:sz w:val="32"/>
              </w:rPr>
            </w:rPrChange>
          </w:rPr>
          <w:t>第十条</w:t>
        </w:r>
      </w:ins>
      <w:ins w:id="106" w:author="鱼" w:date="2021-12-31T10:48:21Z">
        <w:r>
          <w:rPr>
            <w:rFonts w:hint="eastAsia" w:ascii="仿宋_GB2312" w:eastAsia="仿宋_GB2312"/>
            <w:sz w:val="32"/>
          </w:rPr>
          <w:t>  地方性法规草案和规章草案一般应当由提出立法项目建议的单位负责起草，必要时，由市政府确定起草单位。</w:t>
        </w:r>
      </w:ins>
    </w:p>
    <w:p>
      <w:pPr>
        <w:pStyle w:val="6"/>
        <w:spacing w:before="156" w:beforeLines="50" w:beforeAutospacing="0" w:after="156" w:afterLines="50" w:afterAutospacing="0" w:line="600" w:lineRule="exact"/>
        <w:ind w:firstLine="640" w:firstLineChars="200"/>
        <w:jc w:val="both"/>
        <w:rPr>
          <w:ins w:id="107" w:author="鱼" w:date="2021-12-31T10:48:21Z"/>
          <w:rFonts w:ascii="仿宋_GB2312" w:eastAsia="仿宋_GB2312"/>
          <w:sz w:val="32"/>
        </w:rPr>
      </w:pPr>
      <w:ins w:id="108" w:author="鱼" w:date="2021-12-31T10:48:21Z">
        <w:r>
          <w:rPr>
            <w:rFonts w:hint="eastAsia" w:ascii="仿宋_GB2312" w:eastAsia="仿宋_GB2312"/>
            <w:sz w:val="32"/>
          </w:rPr>
          <w:t>起草单位应当成立相应的立法起草小组负责起草工作。起草单位设有法律顾问或者公职律师的，应当听取其意见。</w:t>
        </w:r>
      </w:ins>
    </w:p>
    <w:p>
      <w:pPr>
        <w:pStyle w:val="6"/>
        <w:spacing w:before="156" w:beforeLines="50" w:beforeAutospacing="0" w:after="156" w:afterLines="50" w:afterAutospacing="0" w:line="600" w:lineRule="exact"/>
        <w:ind w:firstLine="640" w:firstLineChars="200"/>
        <w:jc w:val="both"/>
        <w:rPr>
          <w:ins w:id="109" w:author="鱼" w:date="2021-12-31T10:48:21Z"/>
          <w:rFonts w:ascii="仿宋_GB2312" w:eastAsia="仿宋_GB2312"/>
          <w:sz w:val="32"/>
        </w:rPr>
      </w:pPr>
      <w:ins w:id="110" w:author="鱼" w:date="2021-12-31T10:48:21Z">
        <w:r>
          <w:rPr>
            <w:rFonts w:hint="eastAsia" w:ascii="仿宋_GB2312" w:eastAsia="仿宋_GB2312"/>
            <w:sz w:val="32"/>
          </w:rPr>
          <w:t>起草地方性法规草案和规章草案可以邀请有关专家、组织参加，也可以委托有关专家、组织起草。</w:t>
        </w:r>
      </w:ins>
    </w:p>
    <w:p>
      <w:pPr>
        <w:pStyle w:val="6"/>
        <w:spacing w:before="156" w:beforeLines="50" w:beforeAutospacing="0" w:after="156" w:afterLines="50" w:afterAutospacing="0" w:line="600" w:lineRule="exact"/>
        <w:ind w:firstLine="640" w:firstLineChars="200"/>
        <w:jc w:val="both"/>
        <w:rPr>
          <w:ins w:id="111" w:author="鱼" w:date="2021-12-31T10:48:21Z"/>
          <w:rFonts w:ascii="仿宋_GB2312" w:eastAsia="仿宋_GB2312"/>
          <w:sz w:val="32"/>
        </w:rPr>
      </w:pPr>
      <w:ins w:id="112" w:author="鱼" w:date="2021-12-31T10:48:21Z">
        <w:r>
          <w:rPr>
            <w:rFonts w:hint="eastAsia" w:ascii="黑体" w:hAnsi="黑体" w:eastAsia="黑体" w:cs="黑体"/>
            <w:sz w:val="32"/>
            <w:rPrChange w:id="113" w:author="鱼" w:date="2021-12-31T10:49:43Z">
              <w:rPr>
                <w:rFonts w:hint="eastAsia" w:ascii="仿宋_GB2312" w:eastAsia="仿宋_GB2312"/>
                <w:sz w:val="32"/>
              </w:rPr>
            </w:rPrChange>
          </w:rPr>
          <w:t>第十一条</w:t>
        </w:r>
      </w:ins>
      <w:ins w:id="115" w:author="鱼" w:date="2021-12-31T10:48:21Z">
        <w:r>
          <w:rPr>
            <w:rFonts w:hint="eastAsia" w:ascii="仿宋_GB2312" w:eastAsia="仿宋_GB2312"/>
            <w:sz w:val="32"/>
          </w:rPr>
          <w:t>　起草地方性法规草案和规章草案，应当深入调查研究，总结实践经验，广泛听取有关机关、组织和公民的意见。听取意见可以采取书面征求意见、座谈会、听证会、论证会等多种形式。</w:t>
        </w:r>
      </w:ins>
    </w:p>
    <w:p>
      <w:pPr>
        <w:pStyle w:val="6"/>
        <w:spacing w:before="156" w:beforeLines="50" w:beforeAutospacing="0" w:after="156" w:afterLines="50" w:afterAutospacing="0" w:line="600" w:lineRule="exact"/>
        <w:ind w:firstLine="640" w:firstLineChars="200"/>
        <w:jc w:val="both"/>
        <w:rPr>
          <w:ins w:id="116" w:author="鱼" w:date="2021-12-31T10:48:21Z"/>
          <w:rFonts w:ascii="仿宋_GB2312" w:eastAsia="仿宋_GB2312"/>
          <w:sz w:val="32"/>
        </w:rPr>
      </w:pPr>
      <w:ins w:id="117" w:author="鱼" w:date="2021-12-31T10:48:21Z">
        <w:r>
          <w:rPr>
            <w:rFonts w:hint="eastAsia" w:ascii="仿宋_GB2312" w:eastAsia="仿宋_GB2312"/>
            <w:sz w:val="32"/>
          </w:rPr>
          <w:t>地方性法规草案拟设定行政许可、行政强制的，起草单位应当采取论证会、听证会等形式听取意见，并说明设定该行政许可、行政强制的必要性、可能产生的影响以及听取和采纳意见的情况。</w:t>
        </w:r>
      </w:ins>
    </w:p>
    <w:p>
      <w:pPr>
        <w:pStyle w:val="6"/>
        <w:spacing w:before="156" w:beforeLines="50" w:beforeAutospacing="0" w:after="156" w:afterLines="50" w:afterAutospacing="0" w:line="600" w:lineRule="exact"/>
        <w:ind w:firstLine="640" w:firstLineChars="200"/>
        <w:jc w:val="both"/>
        <w:rPr>
          <w:ins w:id="118" w:author="鱼" w:date="2021-12-31T10:48:21Z"/>
          <w:rFonts w:ascii="仿宋_GB2312" w:eastAsia="仿宋_GB2312"/>
          <w:sz w:val="32"/>
        </w:rPr>
      </w:pPr>
      <w:ins w:id="119" w:author="鱼" w:date="2021-12-31T10:48:21Z">
        <w:r>
          <w:rPr>
            <w:rFonts w:hint="eastAsia" w:ascii="黑体" w:hAnsi="黑体" w:eastAsia="黑体" w:cs="黑体"/>
            <w:sz w:val="32"/>
            <w:rPrChange w:id="120" w:author="鱼" w:date="2021-12-31T10:49:45Z">
              <w:rPr>
                <w:rFonts w:hint="eastAsia" w:ascii="仿宋_GB2312" w:eastAsia="仿宋_GB2312"/>
                <w:sz w:val="32"/>
              </w:rPr>
            </w:rPrChange>
          </w:rPr>
          <w:t>第十二条</w:t>
        </w:r>
      </w:ins>
      <w:ins w:id="122" w:author="鱼" w:date="2021-12-31T10:48:21Z">
        <w:r>
          <w:rPr>
            <w:rFonts w:hint="eastAsia" w:ascii="仿宋_GB2312" w:eastAsia="仿宋_GB2312"/>
            <w:sz w:val="32"/>
          </w:rPr>
          <w:t>  起草地方性法规草案和规章草案，涉及县（市、区）政府职责、市政府其他部门职责的，起草单位应当充分征求县（市、区）政府、市政府其他部门的意见。县（市、区）政府或者市政府其他部门间有不同意见的，应当充分协商；不能取得一致意见的，应当在报送地方性法规草案和规章草案送审稿时说明情况和理由。</w:t>
        </w:r>
      </w:ins>
    </w:p>
    <w:p>
      <w:pPr>
        <w:pStyle w:val="6"/>
        <w:spacing w:before="156" w:beforeLines="50" w:beforeAutospacing="0" w:after="156" w:afterLines="50" w:afterAutospacing="0" w:line="600" w:lineRule="exact"/>
        <w:ind w:firstLine="640" w:firstLineChars="200"/>
        <w:jc w:val="both"/>
        <w:rPr>
          <w:ins w:id="123" w:author="鱼" w:date="2021-12-31T10:48:21Z"/>
          <w:rFonts w:ascii="仿宋_GB2312" w:eastAsia="仿宋_GB2312"/>
          <w:sz w:val="32"/>
        </w:rPr>
      </w:pPr>
      <w:ins w:id="124" w:author="鱼" w:date="2021-12-31T10:48:21Z">
        <w:r>
          <w:rPr>
            <w:rFonts w:hint="eastAsia" w:ascii="黑体" w:hAnsi="黑体" w:eastAsia="黑体" w:cs="黑体"/>
            <w:sz w:val="32"/>
            <w:rPrChange w:id="125" w:author="鱼" w:date="2021-12-31T10:49:48Z">
              <w:rPr>
                <w:rFonts w:hint="eastAsia" w:ascii="仿宋_GB2312" w:eastAsia="仿宋_GB2312"/>
                <w:sz w:val="32"/>
              </w:rPr>
            </w:rPrChange>
          </w:rPr>
          <w:t>第十三条</w:t>
        </w:r>
      </w:ins>
      <w:ins w:id="127" w:author="鱼" w:date="2021-12-31T10:48:21Z">
        <w:r>
          <w:rPr>
            <w:rFonts w:hint="eastAsia" w:ascii="仿宋_GB2312" w:eastAsia="仿宋_GB2312"/>
            <w:sz w:val="32"/>
          </w:rPr>
          <w:t>　报送市政府法制机构审核的地方性法规草案和规章草案送审稿，应当由起草单位主要负责人签署；多个单位联合起草的，应当由起草单位主要负责人共同签署。</w:t>
        </w:r>
      </w:ins>
    </w:p>
    <w:p>
      <w:pPr>
        <w:pStyle w:val="6"/>
        <w:spacing w:before="156" w:beforeLines="50" w:beforeAutospacing="0" w:after="156" w:afterLines="50" w:afterAutospacing="0" w:line="600" w:lineRule="exact"/>
        <w:ind w:firstLine="640" w:firstLineChars="200"/>
        <w:jc w:val="both"/>
        <w:rPr>
          <w:ins w:id="128" w:author="鱼" w:date="2021-12-31T10:48:21Z"/>
          <w:rFonts w:ascii="仿宋_GB2312" w:eastAsia="仿宋_GB2312"/>
          <w:sz w:val="32"/>
        </w:rPr>
      </w:pPr>
      <w:ins w:id="129" w:author="鱼" w:date="2021-12-31T10:48:21Z">
        <w:r>
          <w:rPr>
            <w:rFonts w:hint="eastAsia" w:ascii="黑体" w:hAnsi="黑体" w:eastAsia="黑体" w:cs="黑体"/>
            <w:sz w:val="32"/>
            <w:rPrChange w:id="130" w:author="鱼" w:date="2021-12-31T10:49:49Z">
              <w:rPr>
                <w:rFonts w:hint="eastAsia" w:ascii="仿宋_GB2312" w:eastAsia="仿宋_GB2312"/>
                <w:sz w:val="32"/>
              </w:rPr>
            </w:rPrChange>
          </w:rPr>
          <w:t>第十四条</w:t>
        </w:r>
      </w:ins>
      <w:ins w:id="132" w:author="鱼" w:date="2021-12-31T10:48:21Z">
        <w:r>
          <w:rPr>
            <w:rFonts w:hint="eastAsia" w:ascii="仿宋_GB2312" w:eastAsia="仿宋_GB2312"/>
            <w:sz w:val="32"/>
          </w:rPr>
          <w:t>  起草单位在报送地方性法规草案和规章草案送审稿时，应当同时提交起草说明和指引资料。</w:t>
        </w:r>
      </w:ins>
    </w:p>
    <w:p>
      <w:pPr>
        <w:pStyle w:val="6"/>
        <w:spacing w:before="156" w:beforeLines="50" w:beforeAutospacing="0" w:after="156" w:afterLines="50" w:afterAutospacing="0" w:line="600" w:lineRule="exact"/>
        <w:ind w:firstLine="640" w:firstLineChars="200"/>
        <w:jc w:val="both"/>
        <w:rPr>
          <w:ins w:id="133" w:author="鱼" w:date="2021-12-31T10:48:21Z"/>
          <w:rFonts w:ascii="仿宋_GB2312" w:eastAsia="仿宋_GB2312"/>
          <w:sz w:val="32"/>
        </w:rPr>
      </w:pPr>
      <w:ins w:id="134" w:author="鱼" w:date="2021-12-31T10:48:21Z">
        <w:r>
          <w:rPr>
            <w:rFonts w:hint="eastAsia" w:ascii="仿宋_GB2312" w:eastAsia="仿宋_GB2312"/>
            <w:sz w:val="32"/>
          </w:rPr>
          <w:t>指引资料包括以下内容：</w:t>
        </w:r>
      </w:ins>
    </w:p>
    <w:p>
      <w:pPr>
        <w:pStyle w:val="6"/>
        <w:spacing w:before="156" w:beforeLines="50" w:beforeAutospacing="0" w:after="156" w:afterLines="50" w:afterAutospacing="0" w:line="600" w:lineRule="exact"/>
        <w:ind w:firstLine="640" w:firstLineChars="200"/>
        <w:jc w:val="both"/>
        <w:rPr>
          <w:ins w:id="135" w:author="鱼" w:date="2021-12-31T10:48:21Z"/>
          <w:rFonts w:ascii="仿宋_GB2312" w:eastAsia="仿宋_GB2312"/>
          <w:sz w:val="32"/>
        </w:rPr>
      </w:pPr>
      <w:ins w:id="136" w:author="鱼" w:date="2021-12-31T10:48:21Z">
        <w:r>
          <w:rPr>
            <w:rFonts w:hint="eastAsia" w:ascii="仿宋_GB2312" w:eastAsia="仿宋_GB2312"/>
            <w:sz w:val="32"/>
          </w:rPr>
          <w:t>（一）条文的上位法依据和国家有关规定；修改（不包括修订）现行法规、规章的，应当附上法规、规章修改前后条文对照表；</w:t>
        </w:r>
      </w:ins>
    </w:p>
    <w:p>
      <w:pPr>
        <w:pStyle w:val="6"/>
        <w:spacing w:before="156" w:beforeLines="50" w:beforeAutospacing="0" w:after="156" w:afterLines="50" w:afterAutospacing="0" w:line="600" w:lineRule="exact"/>
        <w:ind w:firstLine="640" w:firstLineChars="200"/>
        <w:jc w:val="both"/>
        <w:rPr>
          <w:ins w:id="137" w:author="鱼" w:date="2021-12-31T10:48:21Z"/>
          <w:rFonts w:ascii="仿宋_GB2312" w:eastAsia="仿宋_GB2312"/>
          <w:sz w:val="32"/>
        </w:rPr>
      </w:pPr>
      <w:ins w:id="138" w:author="鱼" w:date="2021-12-31T10:48:21Z">
        <w:r>
          <w:rPr>
            <w:rFonts w:hint="eastAsia" w:ascii="仿宋_GB2312" w:eastAsia="仿宋_GB2312"/>
            <w:sz w:val="32"/>
          </w:rPr>
          <w:t>（二）外省市的相关立法情况和经验以及国际上的相关立法经验、国际惯例；</w:t>
        </w:r>
      </w:ins>
    </w:p>
    <w:p>
      <w:pPr>
        <w:pStyle w:val="6"/>
        <w:spacing w:before="156" w:beforeLines="50" w:beforeAutospacing="0" w:after="156" w:afterLines="50" w:afterAutospacing="0" w:line="600" w:lineRule="exact"/>
        <w:ind w:firstLine="640" w:firstLineChars="200"/>
        <w:jc w:val="both"/>
        <w:rPr>
          <w:ins w:id="139" w:author="鱼" w:date="2021-12-31T10:48:21Z"/>
          <w:rFonts w:ascii="仿宋_GB2312" w:eastAsia="仿宋_GB2312"/>
          <w:sz w:val="32"/>
        </w:rPr>
      </w:pPr>
      <w:ins w:id="140" w:author="鱼" w:date="2021-12-31T10:48:21Z">
        <w:r>
          <w:rPr>
            <w:rFonts w:hint="eastAsia" w:ascii="仿宋_GB2312" w:eastAsia="仿宋_GB2312"/>
            <w:sz w:val="32"/>
          </w:rPr>
          <w:t>（三）以下划线标明引用上位法内容的草案文本；</w:t>
        </w:r>
      </w:ins>
    </w:p>
    <w:p>
      <w:pPr>
        <w:pStyle w:val="6"/>
        <w:spacing w:before="156" w:beforeLines="50" w:beforeAutospacing="0" w:after="156" w:afterLines="50" w:afterAutospacing="0" w:line="600" w:lineRule="exact"/>
        <w:ind w:firstLine="640" w:firstLineChars="200"/>
        <w:jc w:val="both"/>
        <w:rPr>
          <w:ins w:id="141" w:author="鱼" w:date="2021-12-31T10:48:21Z"/>
          <w:rFonts w:ascii="仿宋_GB2312" w:eastAsia="仿宋_GB2312"/>
          <w:sz w:val="32"/>
        </w:rPr>
      </w:pPr>
      <w:ins w:id="142" w:author="鱼" w:date="2021-12-31T10:48:21Z">
        <w:r>
          <w:rPr>
            <w:rFonts w:hint="eastAsia" w:ascii="仿宋_GB2312" w:eastAsia="仿宋_GB2312"/>
            <w:sz w:val="32"/>
          </w:rPr>
          <w:t>（四）市人大代表和专家学者参与起草工作情况以及发表意见情况；</w:t>
        </w:r>
      </w:ins>
    </w:p>
    <w:p>
      <w:pPr>
        <w:pStyle w:val="6"/>
        <w:spacing w:before="156" w:beforeLines="50" w:beforeAutospacing="0" w:after="156" w:afterLines="50" w:afterAutospacing="0" w:line="600" w:lineRule="exact"/>
        <w:ind w:firstLine="640" w:firstLineChars="200"/>
        <w:jc w:val="both"/>
        <w:rPr>
          <w:ins w:id="143" w:author="鱼" w:date="2021-12-31T10:48:21Z"/>
          <w:rFonts w:ascii="仿宋_GB2312" w:eastAsia="仿宋_GB2312"/>
          <w:sz w:val="32"/>
        </w:rPr>
      </w:pPr>
      <w:ins w:id="144" w:author="鱼" w:date="2021-12-31T10:48:21Z">
        <w:r>
          <w:rPr>
            <w:rFonts w:hint="eastAsia" w:ascii="仿宋_GB2312" w:eastAsia="仿宋_GB2312"/>
            <w:sz w:val="32"/>
          </w:rPr>
          <w:t>（五）有关单位、公众反映的意见以及相关意见的采纳情况；</w:t>
        </w:r>
      </w:ins>
    </w:p>
    <w:p>
      <w:pPr>
        <w:pStyle w:val="6"/>
        <w:spacing w:before="156" w:beforeLines="50" w:beforeAutospacing="0" w:after="156" w:afterLines="50" w:afterAutospacing="0" w:line="600" w:lineRule="exact"/>
        <w:ind w:firstLine="640" w:firstLineChars="200"/>
        <w:jc w:val="both"/>
        <w:rPr>
          <w:ins w:id="145" w:author="鱼" w:date="2021-12-31T10:48:21Z"/>
          <w:rFonts w:ascii="仿宋_GB2312" w:eastAsia="仿宋_GB2312"/>
          <w:sz w:val="32"/>
        </w:rPr>
      </w:pPr>
      <w:ins w:id="146" w:author="鱼" w:date="2021-12-31T10:48:21Z">
        <w:r>
          <w:rPr>
            <w:rFonts w:hint="eastAsia" w:ascii="仿宋_GB2312" w:eastAsia="仿宋_GB2312"/>
            <w:sz w:val="32"/>
          </w:rPr>
          <w:t>（六）其他需要提供的资料。</w:t>
        </w:r>
      </w:ins>
    </w:p>
    <w:p>
      <w:pPr>
        <w:pStyle w:val="6"/>
        <w:spacing w:before="156" w:beforeLines="50" w:beforeAutospacing="0" w:after="156" w:afterLines="50" w:afterAutospacing="0" w:line="600" w:lineRule="exact"/>
        <w:ind w:firstLine="640" w:firstLineChars="200"/>
        <w:jc w:val="both"/>
        <w:rPr>
          <w:ins w:id="147" w:author="鱼" w:date="2021-12-31T10:48:21Z"/>
          <w:rFonts w:ascii="仿宋_GB2312" w:eastAsia="仿宋_GB2312"/>
          <w:sz w:val="32"/>
        </w:rPr>
      </w:pPr>
      <w:ins w:id="148" w:author="鱼" w:date="2021-12-31T10:48:21Z">
        <w:r>
          <w:rPr>
            <w:rFonts w:hint="eastAsia" w:ascii="黑体" w:hAnsi="黑体" w:eastAsia="黑体" w:cs="黑体"/>
            <w:sz w:val="32"/>
            <w:rPrChange w:id="149" w:author="鱼" w:date="2021-12-31T10:49:53Z">
              <w:rPr>
                <w:rFonts w:hint="eastAsia" w:ascii="仿宋_GB2312" w:eastAsia="仿宋_GB2312"/>
                <w:sz w:val="32"/>
              </w:rPr>
            </w:rPrChange>
          </w:rPr>
          <w:t>第十五条</w:t>
        </w:r>
      </w:ins>
      <w:ins w:id="151" w:author="鱼" w:date="2021-12-31T10:48:21Z">
        <w:r>
          <w:rPr>
            <w:rFonts w:hint="eastAsia" w:ascii="仿宋_GB2312" w:eastAsia="仿宋_GB2312"/>
            <w:sz w:val="32"/>
          </w:rPr>
          <w:t>  市政府法制机构应当对起草单位执行年度立法计划进行督促、指导和协调。</w:t>
        </w:r>
      </w:ins>
    </w:p>
    <w:p>
      <w:pPr>
        <w:pStyle w:val="6"/>
        <w:spacing w:before="156" w:beforeLines="50" w:beforeAutospacing="0" w:after="156" w:afterLines="50" w:afterAutospacing="0" w:line="600" w:lineRule="exact"/>
        <w:ind w:firstLine="640" w:firstLineChars="200"/>
        <w:jc w:val="both"/>
        <w:rPr>
          <w:ins w:id="152" w:author="鱼" w:date="2021-12-31T10:48:21Z"/>
          <w:rFonts w:hint="eastAsia" w:ascii="仿宋_GB2312" w:eastAsia="仿宋_GB2312"/>
          <w:sz w:val="32"/>
        </w:rPr>
      </w:pPr>
      <w:ins w:id="153" w:author="鱼" w:date="2021-12-31T10:48:21Z">
        <w:r>
          <w:rPr>
            <w:rFonts w:hint="eastAsia" w:ascii="仿宋_GB2312" w:eastAsia="仿宋_GB2312"/>
            <w:sz w:val="32"/>
          </w:rPr>
          <w:t>起草单位不能按时完成起草任务的，应当提前1个月向市政府作出书面说明。</w:t>
        </w:r>
      </w:ins>
    </w:p>
    <w:p>
      <w:pPr>
        <w:pStyle w:val="6"/>
        <w:spacing w:before="624" w:beforeLines="200" w:beforeAutospacing="0" w:after="624" w:afterLines="200" w:afterAutospacing="0" w:line="600" w:lineRule="exact"/>
        <w:jc w:val="center"/>
        <w:rPr>
          <w:ins w:id="154" w:author="鱼" w:date="2021-12-31T10:48:21Z"/>
          <w:rFonts w:hint="eastAsia" w:ascii="黑体" w:hAnsi="黑体" w:eastAsia="黑体"/>
          <w:sz w:val="32"/>
          <w:szCs w:val="32"/>
          <w:rPrChange w:id="155" w:author="鱼" w:date="2021-12-31T10:50:45Z">
            <w:rPr>
              <w:ins w:id="156" w:author="鱼" w:date="2021-12-31T10:48:21Z"/>
              <w:rFonts w:hint="eastAsia" w:ascii="黑体" w:hAnsi="黑体" w:eastAsia="黑体"/>
              <w:sz w:val="40"/>
            </w:rPr>
          </w:rPrChange>
        </w:rPr>
      </w:pPr>
      <w:ins w:id="157" w:author="鱼" w:date="2021-12-31T10:48:21Z">
        <w:r>
          <w:rPr>
            <w:rFonts w:hint="eastAsia" w:ascii="黑体" w:hAnsi="黑体" w:eastAsia="黑体"/>
            <w:sz w:val="32"/>
            <w:szCs w:val="32"/>
            <w:rPrChange w:id="158" w:author="鱼" w:date="2021-12-31T10:50:45Z">
              <w:rPr>
                <w:rFonts w:hint="eastAsia" w:ascii="黑体" w:hAnsi="黑体" w:eastAsia="黑体"/>
                <w:sz w:val="40"/>
              </w:rPr>
            </w:rPrChange>
          </w:rPr>
          <w:t>第四章</w:t>
        </w:r>
      </w:ins>
      <w:ins w:id="160" w:author="鱼" w:date="2021-12-31T10:48:21Z">
        <w:r>
          <w:rPr>
            <w:rFonts w:hint="eastAsia" w:ascii="黑体" w:hAnsi="黑体" w:eastAsia="黑体" w:cs="宋体"/>
            <w:sz w:val="32"/>
            <w:szCs w:val="32"/>
            <w:rPrChange w:id="161" w:author="鱼" w:date="2021-12-31T10:50:45Z">
              <w:rPr>
                <w:rFonts w:ascii="Calibri" w:hAnsi="Calibri" w:eastAsia="黑体" w:cs="Calibri"/>
                <w:sz w:val="40"/>
              </w:rPr>
            </w:rPrChange>
          </w:rPr>
          <w:t> </w:t>
        </w:r>
      </w:ins>
      <w:ins w:id="163" w:author="鱼" w:date="2021-12-31T10:48:21Z">
        <w:r>
          <w:rPr>
            <w:rFonts w:hint="eastAsia" w:ascii="黑体" w:hAnsi="黑体" w:eastAsia="黑体"/>
            <w:sz w:val="32"/>
            <w:szCs w:val="32"/>
            <w:rPrChange w:id="164" w:author="鱼" w:date="2021-12-31T10:50:45Z">
              <w:rPr>
                <w:rFonts w:hint="eastAsia" w:ascii="黑体" w:hAnsi="黑体" w:eastAsia="黑体"/>
                <w:sz w:val="40"/>
              </w:rPr>
            </w:rPrChange>
          </w:rPr>
          <w:t xml:space="preserve"> 审核</w:t>
        </w:r>
      </w:ins>
    </w:p>
    <w:p>
      <w:pPr>
        <w:pStyle w:val="6"/>
        <w:spacing w:before="156" w:beforeLines="50" w:beforeAutospacing="0" w:after="156" w:afterLines="50" w:afterAutospacing="0" w:line="600" w:lineRule="exact"/>
        <w:ind w:firstLine="640" w:firstLineChars="200"/>
        <w:jc w:val="both"/>
        <w:rPr>
          <w:ins w:id="166" w:author="鱼" w:date="2021-12-31T10:48:21Z"/>
          <w:rFonts w:ascii="仿宋_GB2312" w:eastAsia="仿宋_GB2312"/>
          <w:sz w:val="32"/>
        </w:rPr>
      </w:pPr>
      <w:ins w:id="167" w:author="鱼" w:date="2021-12-31T10:48:21Z">
        <w:r>
          <w:rPr>
            <w:rFonts w:hint="eastAsia" w:ascii="黑体" w:hAnsi="黑体" w:eastAsia="黑体" w:cs="黑体"/>
            <w:sz w:val="32"/>
            <w:rPrChange w:id="168" w:author="鱼" w:date="2021-12-31T10:49:55Z">
              <w:rPr>
                <w:rFonts w:hint="eastAsia" w:ascii="仿宋_GB2312" w:eastAsia="仿宋_GB2312"/>
                <w:sz w:val="32"/>
              </w:rPr>
            </w:rPrChange>
          </w:rPr>
          <w:t>第十六条</w:t>
        </w:r>
      </w:ins>
      <w:ins w:id="170" w:author="鱼" w:date="2021-12-31T10:48:21Z">
        <w:r>
          <w:rPr>
            <w:rFonts w:hint="eastAsia" w:ascii="仿宋_GB2312" w:eastAsia="仿宋_GB2312"/>
            <w:sz w:val="32"/>
          </w:rPr>
          <w:t>  地方性法规草案和规章草案送审稿由市政府法制机构负责统一审核。</w:t>
        </w:r>
      </w:ins>
    </w:p>
    <w:p>
      <w:pPr>
        <w:pStyle w:val="6"/>
        <w:spacing w:before="156" w:beforeLines="50" w:beforeAutospacing="0" w:after="156" w:afterLines="50" w:afterAutospacing="0" w:line="600" w:lineRule="exact"/>
        <w:ind w:firstLine="640" w:firstLineChars="200"/>
        <w:jc w:val="both"/>
        <w:rPr>
          <w:ins w:id="171" w:author="鱼" w:date="2021-12-31T10:48:21Z"/>
          <w:rFonts w:ascii="仿宋_GB2312" w:eastAsia="仿宋_GB2312"/>
          <w:sz w:val="32"/>
        </w:rPr>
      </w:pPr>
      <w:ins w:id="172" w:author="鱼" w:date="2021-12-31T10:48:21Z">
        <w:r>
          <w:rPr>
            <w:rFonts w:hint="eastAsia" w:ascii="仿宋_GB2312" w:eastAsia="仿宋_GB2312"/>
            <w:sz w:val="32"/>
          </w:rPr>
          <w:t>市政府法制机构应当就地方性法规草案和规章草案送审稿的下列问题进行审核：</w:t>
        </w:r>
      </w:ins>
    </w:p>
    <w:p>
      <w:pPr>
        <w:pStyle w:val="6"/>
        <w:spacing w:before="156" w:beforeLines="50" w:beforeAutospacing="0" w:after="156" w:afterLines="50" w:afterAutospacing="0" w:line="600" w:lineRule="exact"/>
        <w:ind w:firstLine="640" w:firstLineChars="200"/>
        <w:jc w:val="both"/>
        <w:rPr>
          <w:ins w:id="173" w:author="鱼" w:date="2021-12-31T10:48:21Z"/>
          <w:rFonts w:ascii="仿宋_GB2312" w:eastAsia="仿宋_GB2312"/>
          <w:sz w:val="32"/>
        </w:rPr>
      </w:pPr>
      <w:ins w:id="174" w:author="鱼" w:date="2021-12-31T10:48:21Z">
        <w:r>
          <w:rPr>
            <w:rFonts w:hint="eastAsia" w:ascii="仿宋_GB2312" w:eastAsia="仿宋_GB2312"/>
            <w:sz w:val="32"/>
          </w:rPr>
          <w:t>（一）是否符合本规定第三条的规定；</w:t>
        </w:r>
      </w:ins>
    </w:p>
    <w:p>
      <w:pPr>
        <w:pStyle w:val="6"/>
        <w:spacing w:before="156" w:beforeLines="50" w:beforeAutospacing="0" w:after="156" w:afterLines="50" w:afterAutospacing="0" w:line="600" w:lineRule="exact"/>
        <w:ind w:firstLine="640" w:firstLineChars="200"/>
        <w:jc w:val="both"/>
        <w:rPr>
          <w:ins w:id="175" w:author="鱼" w:date="2021-12-31T10:48:21Z"/>
          <w:rFonts w:ascii="仿宋_GB2312" w:eastAsia="仿宋_GB2312"/>
          <w:sz w:val="32"/>
        </w:rPr>
      </w:pPr>
      <w:ins w:id="176" w:author="鱼" w:date="2021-12-31T10:48:21Z">
        <w:r>
          <w:rPr>
            <w:rFonts w:hint="eastAsia" w:ascii="仿宋_GB2312" w:eastAsia="仿宋_GB2312"/>
            <w:sz w:val="32"/>
          </w:rPr>
          <w:t>（二）是否与本市法规和规章协调、衔接，需要改变现行法规和规章规定的，理由和依据是否充分；</w:t>
        </w:r>
      </w:ins>
    </w:p>
    <w:p>
      <w:pPr>
        <w:pStyle w:val="6"/>
        <w:spacing w:before="156" w:beforeLines="50" w:beforeAutospacing="0" w:after="156" w:afterLines="50" w:afterAutospacing="0" w:line="600" w:lineRule="exact"/>
        <w:ind w:firstLine="640" w:firstLineChars="200"/>
        <w:jc w:val="both"/>
        <w:rPr>
          <w:ins w:id="177" w:author="鱼" w:date="2021-12-31T10:48:21Z"/>
          <w:rFonts w:ascii="仿宋_GB2312" w:eastAsia="仿宋_GB2312"/>
          <w:sz w:val="32"/>
        </w:rPr>
      </w:pPr>
      <w:ins w:id="178" w:author="鱼" w:date="2021-12-31T10:48:21Z">
        <w:r>
          <w:rPr>
            <w:rFonts w:hint="eastAsia" w:ascii="仿宋_GB2312" w:eastAsia="仿宋_GB2312"/>
            <w:sz w:val="32"/>
          </w:rPr>
          <w:t>（三）是否妥善处理县（市、区）政府、市级有关单位和社会公众对送审稿主要内容的意见；</w:t>
        </w:r>
      </w:ins>
    </w:p>
    <w:p>
      <w:pPr>
        <w:pStyle w:val="6"/>
        <w:spacing w:before="156" w:beforeLines="50" w:beforeAutospacing="0" w:after="156" w:afterLines="50" w:afterAutospacing="0" w:line="600" w:lineRule="exact"/>
        <w:ind w:firstLine="640" w:firstLineChars="200"/>
        <w:jc w:val="both"/>
        <w:rPr>
          <w:ins w:id="179" w:author="鱼" w:date="2021-12-31T10:48:21Z"/>
          <w:rFonts w:ascii="仿宋_GB2312" w:eastAsia="仿宋_GB2312"/>
          <w:sz w:val="32"/>
        </w:rPr>
      </w:pPr>
      <w:ins w:id="180" w:author="鱼" w:date="2021-12-31T10:48:21Z">
        <w:r>
          <w:rPr>
            <w:rFonts w:hint="eastAsia" w:ascii="仿宋_GB2312" w:eastAsia="仿宋_GB2312"/>
            <w:sz w:val="32"/>
          </w:rPr>
          <w:t>（四）是否符合立法技术要求；</w:t>
        </w:r>
      </w:ins>
    </w:p>
    <w:p>
      <w:pPr>
        <w:pStyle w:val="6"/>
        <w:spacing w:before="156" w:beforeLines="50" w:beforeAutospacing="0" w:after="156" w:afterLines="50" w:afterAutospacing="0" w:line="600" w:lineRule="exact"/>
        <w:ind w:firstLine="640" w:firstLineChars="200"/>
        <w:jc w:val="both"/>
        <w:rPr>
          <w:ins w:id="181" w:author="鱼" w:date="2021-12-31T10:48:21Z"/>
          <w:rFonts w:ascii="仿宋_GB2312" w:eastAsia="仿宋_GB2312"/>
          <w:sz w:val="32"/>
        </w:rPr>
      </w:pPr>
      <w:ins w:id="182" w:author="鱼" w:date="2021-12-31T10:48:21Z">
        <w:r>
          <w:rPr>
            <w:rFonts w:hint="eastAsia" w:ascii="仿宋_GB2312" w:eastAsia="仿宋_GB2312"/>
            <w:sz w:val="32"/>
          </w:rPr>
          <w:t>（五）需要审核的其他内容。</w:t>
        </w:r>
      </w:ins>
    </w:p>
    <w:p>
      <w:pPr>
        <w:pStyle w:val="6"/>
        <w:spacing w:before="156" w:beforeLines="50" w:beforeAutospacing="0" w:after="156" w:afterLines="50" w:afterAutospacing="0" w:line="600" w:lineRule="exact"/>
        <w:ind w:firstLine="640" w:firstLineChars="200"/>
        <w:jc w:val="both"/>
        <w:rPr>
          <w:ins w:id="183" w:author="鱼" w:date="2021-12-31T10:48:21Z"/>
          <w:rFonts w:hint="eastAsia" w:ascii="仿宋_GB2312" w:eastAsia="仿宋_GB2312"/>
          <w:sz w:val="32"/>
        </w:rPr>
      </w:pPr>
      <w:ins w:id="184" w:author="鱼" w:date="2021-12-31T10:48:21Z">
        <w:r>
          <w:rPr>
            <w:rFonts w:hint="eastAsia" w:ascii="黑体" w:hAnsi="黑体" w:eastAsia="黑体" w:cs="黑体"/>
            <w:sz w:val="32"/>
            <w:rPrChange w:id="185" w:author="鱼" w:date="2021-12-31T10:49:58Z">
              <w:rPr>
                <w:rFonts w:hint="eastAsia" w:ascii="仿宋_GB2312" w:eastAsia="仿宋_GB2312"/>
                <w:sz w:val="32"/>
              </w:rPr>
            </w:rPrChange>
          </w:rPr>
          <w:t>第十七条</w:t>
        </w:r>
      </w:ins>
      <w:ins w:id="187" w:author="鱼" w:date="2021-12-31T10:48:21Z">
        <w:r>
          <w:rPr>
            <w:rFonts w:hint="eastAsia" w:ascii="仿宋_GB2312" w:eastAsia="仿宋_GB2312"/>
            <w:sz w:val="32"/>
          </w:rPr>
          <w:t>　有下列情形之一的，地方性法规草案送审稿经市人民代表大会常务委员会批准、规章草案送审稿经市政府批准，市政府法制机构可以缓办：</w:t>
        </w:r>
      </w:ins>
    </w:p>
    <w:p>
      <w:pPr>
        <w:pStyle w:val="6"/>
        <w:spacing w:before="156" w:beforeLines="50" w:beforeAutospacing="0" w:after="156" w:afterLines="50" w:afterAutospacing="0" w:line="600" w:lineRule="exact"/>
        <w:ind w:firstLine="640" w:firstLineChars="200"/>
        <w:jc w:val="both"/>
        <w:rPr>
          <w:ins w:id="188" w:author="鱼" w:date="2021-12-31T10:48:21Z"/>
          <w:rFonts w:ascii="仿宋_GB2312" w:eastAsia="仿宋_GB2312"/>
          <w:sz w:val="32"/>
        </w:rPr>
      </w:pPr>
      <w:ins w:id="189" w:author="鱼" w:date="2021-12-31T10:48:21Z">
        <w:r>
          <w:rPr>
            <w:rFonts w:hint="eastAsia" w:ascii="仿宋_GB2312" w:eastAsia="仿宋_GB2312"/>
            <w:sz w:val="32"/>
          </w:rPr>
          <w:t>(一) 因出现新情况导致出台条件尚不成熟；</w:t>
        </w:r>
      </w:ins>
    </w:p>
    <w:p>
      <w:pPr>
        <w:pStyle w:val="6"/>
        <w:spacing w:before="156" w:beforeLines="50" w:beforeAutospacing="0" w:after="156" w:afterLines="50" w:afterAutospacing="0" w:line="600" w:lineRule="exact"/>
        <w:ind w:firstLine="640" w:firstLineChars="200"/>
        <w:jc w:val="both"/>
        <w:rPr>
          <w:ins w:id="190" w:author="鱼" w:date="2021-12-31T10:48:21Z"/>
          <w:rFonts w:ascii="仿宋_GB2312" w:eastAsia="仿宋_GB2312"/>
          <w:sz w:val="32"/>
        </w:rPr>
      </w:pPr>
      <w:ins w:id="191" w:author="鱼" w:date="2021-12-31T10:48:21Z">
        <w:r>
          <w:rPr>
            <w:rFonts w:hint="eastAsia" w:ascii="仿宋_GB2312" w:eastAsia="仿宋_GB2312"/>
            <w:sz w:val="32"/>
          </w:rPr>
          <w:t>(二)县（市、区）政府、市级有关单位对送审稿规定的主要内容存在较大争议，起草单位未与其协商的。</w:t>
        </w:r>
      </w:ins>
    </w:p>
    <w:p>
      <w:pPr>
        <w:pStyle w:val="6"/>
        <w:spacing w:before="156" w:beforeLines="50" w:beforeAutospacing="0" w:after="156" w:afterLines="50" w:afterAutospacing="0" w:line="600" w:lineRule="exact"/>
        <w:ind w:firstLine="640" w:firstLineChars="200"/>
        <w:jc w:val="both"/>
        <w:rPr>
          <w:ins w:id="192" w:author="鱼" w:date="2021-12-31T10:48:21Z"/>
          <w:rFonts w:ascii="仿宋_GB2312" w:eastAsia="仿宋_GB2312"/>
          <w:sz w:val="32"/>
        </w:rPr>
      </w:pPr>
      <w:ins w:id="193" w:author="鱼" w:date="2021-12-31T10:48:21Z">
        <w:r>
          <w:rPr>
            <w:rFonts w:hint="eastAsia" w:ascii="仿宋_GB2312" w:eastAsia="仿宋_GB2312"/>
            <w:sz w:val="32"/>
          </w:rPr>
          <w:t>因前款所列原因致使本年度立法计划不能按期完成的，可以将该立法项目列入下年度立法计划。</w:t>
        </w:r>
      </w:ins>
    </w:p>
    <w:p>
      <w:pPr>
        <w:pStyle w:val="6"/>
        <w:spacing w:before="156" w:beforeLines="50" w:beforeAutospacing="0" w:after="156" w:afterLines="50" w:afterAutospacing="0" w:line="600" w:lineRule="exact"/>
        <w:ind w:firstLine="640" w:firstLineChars="200"/>
        <w:jc w:val="both"/>
        <w:rPr>
          <w:ins w:id="194" w:author="鱼" w:date="2021-12-31T10:48:21Z"/>
          <w:rFonts w:ascii="仿宋_GB2312" w:eastAsia="仿宋_GB2312"/>
          <w:sz w:val="32"/>
        </w:rPr>
      </w:pPr>
      <w:ins w:id="195" w:author="鱼" w:date="2021-12-31T10:48:21Z">
        <w:r>
          <w:rPr>
            <w:rFonts w:hint="eastAsia" w:ascii="黑体" w:hAnsi="黑体" w:eastAsia="黑体" w:cs="黑体"/>
            <w:sz w:val="32"/>
            <w:rPrChange w:id="196" w:author="鱼" w:date="2021-12-31T10:50:00Z">
              <w:rPr>
                <w:rFonts w:hint="eastAsia" w:ascii="仿宋_GB2312" w:eastAsia="仿宋_GB2312"/>
                <w:sz w:val="32"/>
              </w:rPr>
            </w:rPrChange>
          </w:rPr>
          <w:t>第十八条</w:t>
        </w:r>
      </w:ins>
      <w:ins w:id="198" w:author="鱼" w:date="2021-12-31T10:48:21Z">
        <w:r>
          <w:rPr>
            <w:rFonts w:hint="eastAsia" w:ascii="仿宋_GB2312" w:eastAsia="仿宋_GB2312"/>
            <w:sz w:val="32"/>
          </w:rPr>
          <w:t>  除依法需要保密的外，市政府法制机构审核地方性法规草案和规章草案送审稿时，应当征求县（市、区）政府、市级有关单位意见，并同时向社会公众公开征求意见，公开征求意见的时间一般不少于30日。</w:t>
        </w:r>
      </w:ins>
    </w:p>
    <w:p>
      <w:pPr>
        <w:pStyle w:val="6"/>
        <w:spacing w:before="156" w:beforeLines="50" w:beforeAutospacing="0" w:after="156" w:afterLines="50" w:afterAutospacing="0" w:line="600" w:lineRule="exact"/>
        <w:ind w:firstLine="640" w:firstLineChars="200"/>
        <w:jc w:val="both"/>
        <w:rPr>
          <w:ins w:id="199" w:author="鱼" w:date="2021-12-31T10:48:21Z"/>
          <w:rFonts w:ascii="仿宋_GB2312" w:eastAsia="仿宋_GB2312"/>
          <w:sz w:val="32"/>
        </w:rPr>
      </w:pPr>
      <w:ins w:id="200" w:author="鱼" w:date="2021-12-31T10:48:21Z">
        <w:r>
          <w:rPr>
            <w:rFonts w:hint="eastAsia" w:ascii="黑体" w:hAnsi="黑体" w:eastAsia="黑体" w:cs="黑体"/>
            <w:sz w:val="32"/>
            <w:rPrChange w:id="201" w:author="鱼" w:date="2021-12-31T10:50:02Z">
              <w:rPr>
                <w:rFonts w:hint="eastAsia" w:ascii="仿宋_GB2312" w:eastAsia="仿宋_GB2312"/>
                <w:sz w:val="32"/>
              </w:rPr>
            </w:rPrChange>
          </w:rPr>
          <w:t>第十九条</w:t>
        </w:r>
      </w:ins>
      <w:ins w:id="203" w:author="鱼" w:date="2021-12-31T10:48:21Z">
        <w:r>
          <w:rPr>
            <w:rFonts w:hint="eastAsia" w:ascii="仿宋_GB2312" w:eastAsia="仿宋_GB2312"/>
            <w:sz w:val="32"/>
          </w:rPr>
          <w:t>  市政府法制机构可以就地方性法规草案和规章草案拟解决的主要问题、规定的主要措施和确立的主要制度，召开立法座谈会、听证会。</w:t>
        </w:r>
      </w:ins>
    </w:p>
    <w:p>
      <w:pPr>
        <w:pStyle w:val="6"/>
        <w:spacing w:before="156" w:beforeLines="50" w:beforeAutospacing="0" w:after="156" w:afterLines="50" w:afterAutospacing="0" w:line="600" w:lineRule="exact"/>
        <w:ind w:firstLine="640" w:firstLineChars="200"/>
        <w:jc w:val="both"/>
        <w:rPr>
          <w:ins w:id="204" w:author="鱼" w:date="2021-12-31T10:48:21Z"/>
          <w:rFonts w:ascii="仿宋_GB2312" w:eastAsia="仿宋_GB2312"/>
          <w:sz w:val="32"/>
        </w:rPr>
      </w:pPr>
      <w:ins w:id="205" w:author="鱼" w:date="2021-12-31T10:48:21Z">
        <w:r>
          <w:rPr>
            <w:rFonts w:hint="eastAsia" w:ascii="仿宋_GB2312" w:eastAsia="仿宋_GB2312"/>
            <w:sz w:val="32"/>
          </w:rPr>
          <w:t>市政府法制机构可以组织有关专家就地方性法规草案和规章草案起草中存在争议的专业技术性问题召开论证会。</w:t>
        </w:r>
      </w:ins>
    </w:p>
    <w:p>
      <w:pPr>
        <w:pStyle w:val="6"/>
        <w:spacing w:before="156" w:beforeLines="50" w:beforeAutospacing="0" w:after="156" w:afterLines="50" w:afterAutospacing="0" w:line="600" w:lineRule="exact"/>
        <w:ind w:firstLine="640" w:firstLineChars="200"/>
        <w:jc w:val="both"/>
        <w:rPr>
          <w:ins w:id="206" w:author="鱼" w:date="2021-12-31T10:48:21Z"/>
          <w:rFonts w:ascii="仿宋_GB2312" w:eastAsia="仿宋_GB2312"/>
          <w:sz w:val="32"/>
        </w:rPr>
      </w:pPr>
      <w:ins w:id="207" w:author="鱼" w:date="2021-12-31T10:48:21Z">
        <w:r>
          <w:rPr>
            <w:rFonts w:hint="eastAsia" w:ascii="黑体" w:hAnsi="黑体" w:eastAsia="黑体" w:cs="黑体"/>
            <w:sz w:val="32"/>
            <w:rPrChange w:id="208" w:author="鱼" w:date="2021-12-31T10:50:04Z">
              <w:rPr>
                <w:rFonts w:hint="eastAsia" w:ascii="仿宋_GB2312" w:eastAsia="仿宋_GB2312"/>
                <w:sz w:val="32"/>
              </w:rPr>
            </w:rPrChange>
          </w:rPr>
          <w:t>第二十条</w:t>
        </w:r>
      </w:ins>
      <w:ins w:id="210" w:author="鱼" w:date="2021-12-31T10:48:21Z">
        <w:r>
          <w:rPr>
            <w:rFonts w:hint="eastAsia" w:ascii="仿宋_GB2312" w:eastAsia="仿宋_GB2312"/>
            <w:sz w:val="32"/>
          </w:rPr>
          <w:t>  市政府法制机构在审核地方性法规草案和规章草案送审稿的过程中，相关单位应当积极协助市政府法制机构开展调查研究，并提供有关档案资料以及其他必要条件。</w:t>
        </w:r>
      </w:ins>
    </w:p>
    <w:p>
      <w:pPr>
        <w:pStyle w:val="6"/>
        <w:spacing w:before="156" w:beforeLines="50" w:beforeAutospacing="0" w:after="156" w:afterLines="50" w:afterAutospacing="0" w:line="600" w:lineRule="exact"/>
        <w:ind w:firstLine="640" w:firstLineChars="200"/>
        <w:jc w:val="both"/>
        <w:rPr>
          <w:ins w:id="211" w:author="鱼" w:date="2021-12-31T10:48:21Z"/>
          <w:rFonts w:ascii="仿宋_GB2312" w:eastAsia="仿宋_GB2312"/>
          <w:sz w:val="32"/>
        </w:rPr>
      </w:pPr>
      <w:ins w:id="212" w:author="鱼" w:date="2021-12-31T10:48:21Z">
        <w:r>
          <w:rPr>
            <w:rFonts w:hint="eastAsia" w:ascii="黑体" w:hAnsi="黑体" w:eastAsia="黑体" w:cs="黑体"/>
            <w:sz w:val="32"/>
            <w:rPrChange w:id="213" w:author="鱼" w:date="2021-12-31T10:50:05Z">
              <w:rPr>
                <w:rFonts w:hint="eastAsia" w:ascii="仿宋_GB2312" w:eastAsia="仿宋_GB2312"/>
                <w:sz w:val="32"/>
              </w:rPr>
            </w:rPrChange>
          </w:rPr>
          <w:t>第二十一条</w:t>
        </w:r>
      </w:ins>
      <w:ins w:id="215" w:author="鱼" w:date="2021-12-31T10:48:21Z">
        <w:r>
          <w:rPr>
            <w:rFonts w:hint="eastAsia" w:ascii="仿宋_GB2312" w:eastAsia="仿宋_GB2312"/>
            <w:sz w:val="32"/>
          </w:rPr>
          <w:t>  县（市、区）政府、市政府有关部门对地方性法规草案和规章草案送审稿涉及的主要措施、管理体制、权限分工等问题有不同意见的，由市政府分管领导协调；协调后仍未取得一致意见的，由市长裁定或者由其提请市政府常务会议决定。</w:t>
        </w:r>
      </w:ins>
    </w:p>
    <w:p>
      <w:pPr>
        <w:pStyle w:val="6"/>
        <w:spacing w:before="156" w:beforeLines="50" w:beforeAutospacing="0" w:after="156" w:afterLines="50" w:afterAutospacing="0" w:line="600" w:lineRule="exact"/>
        <w:ind w:firstLine="640" w:firstLineChars="200"/>
        <w:jc w:val="both"/>
        <w:rPr>
          <w:ins w:id="216" w:author="鱼" w:date="2021-12-31T10:48:21Z"/>
          <w:rFonts w:hint="eastAsia" w:ascii="仿宋_GB2312" w:eastAsia="仿宋_GB2312"/>
          <w:sz w:val="32"/>
        </w:rPr>
      </w:pPr>
      <w:ins w:id="217" w:author="鱼" w:date="2021-12-31T10:48:21Z">
        <w:r>
          <w:rPr>
            <w:rFonts w:hint="eastAsia" w:ascii="黑体" w:hAnsi="黑体" w:eastAsia="黑体" w:cs="黑体"/>
            <w:sz w:val="32"/>
            <w:rPrChange w:id="218" w:author="鱼" w:date="2021-12-31T10:50:07Z">
              <w:rPr>
                <w:rFonts w:hint="eastAsia" w:ascii="仿宋_GB2312" w:eastAsia="仿宋_GB2312"/>
                <w:sz w:val="32"/>
              </w:rPr>
            </w:rPrChange>
          </w:rPr>
          <w:t>第二十二条</w:t>
        </w:r>
      </w:ins>
      <w:ins w:id="220" w:author="鱼" w:date="2021-12-31T10:48:21Z">
        <w:r>
          <w:rPr>
            <w:rFonts w:hint="eastAsia" w:ascii="仿宋_GB2312" w:eastAsia="仿宋_GB2312"/>
            <w:sz w:val="32"/>
          </w:rPr>
          <w:t>  地方性法规草案和规章草案及其说明应当提交市政府常务会议或者全体会议审议。</w:t>
        </w:r>
      </w:ins>
    </w:p>
    <w:p>
      <w:pPr>
        <w:pStyle w:val="6"/>
        <w:spacing w:before="624" w:beforeLines="200" w:beforeAutospacing="0" w:after="624" w:afterLines="200" w:afterAutospacing="0" w:line="600" w:lineRule="exact"/>
        <w:jc w:val="center"/>
        <w:rPr>
          <w:ins w:id="221" w:author="鱼" w:date="2021-12-31T10:48:21Z"/>
          <w:rFonts w:hint="eastAsia" w:ascii="黑体" w:hAnsi="黑体" w:eastAsia="黑体"/>
          <w:sz w:val="32"/>
          <w:szCs w:val="32"/>
          <w:rPrChange w:id="222" w:author="鱼" w:date="2021-12-31T10:50:39Z">
            <w:rPr>
              <w:ins w:id="223" w:author="鱼" w:date="2021-12-31T10:48:21Z"/>
              <w:rFonts w:hint="eastAsia" w:ascii="黑体" w:hAnsi="黑体" w:eastAsia="黑体"/>
              <w:sz w:val="40"/>
            </w:rPr>
          </w:rPrChange>
        </w:rPr>
      </w:pPr>
      <w:ins w:id="224" w:author="鱼" w:date="2021-12-31T10:48:21Z">
        <w:r>
          <w:rPr>
            <w:rFonts w:hint="eastAsia" w:ascii="黑体" w:hAnsi="黑体" w:eastAsia="黑体"/>
            <w:sz w:val="32"/>
            <w:szCs w:val="32"/>
            <w:rPrChange w:id="225" w:author="鱼" w:date="2021-12-31T10:50:39Z">
              <w:rPr>
                <w:rFonts w:hint="eastAsia" w:ascii="黑体" w:hAnsi="黑体" w:eastAsia="黑体"/>
                <w:sz w:val="40"/>
              </w:rPr>
            </w:rPrChange>
          </w:rPr>
          <w:t>第五章</w:t>
        </w:r>
      </w:ins>
      <w:ins w:id="227" w:author="鱼" w:date="2021-12-31T10:48:21Z">
        <w:r>
          <w:rPr>
            <w:rFonts w:hint="eastAsia" w:ascii="黑体" w:hAnsi="黑体" w:eastAsia="黑体" w:cs="宋体"/>
            <w:sz w:val="32"/>
            <w:szCs w:val="32"/>
            <w:rPrChange w:id="228" w:author="鱼" w:date="2021-12-31T10:50:39Z">
              <w:rPr>
                <w:rFonts w:ascii="Calibri" w:hAnsi="Calibri" w:eastAsia="黑体" w:cs="Calibri"/>
                <w:sz w:val="40"/>
              </w:rPr>
            </w:rPrChange>
          </w:rPr>
          <w:t> </w:t>
        </w:r>
      </w:ins>
      <w:ins w:id="230" w:author="鱼" w:date="2021-12-31T10:48:21Z">
        <w:r>
          <w:rPr>
            <w:rFonts w:hint="eastAsia" w:ascii="黑体" w:hAnsi="黑体" w:eastAsia="黑体"/>
            <w:sz w:val="32"/>
            <w:szCs w:val="32"/>
            <w:rPrChange w:id="231" w:author="鱼" w:date="2021-12-31T10:50:39Z">
              <w:rPr>
                <w:rFonts w:hint="eastAsia" w:ascii="黑体" w:hAnsi="黑体" w:eastAsia="黑体"/>
                <w:sz w:val="40"/>
              </w:rPr>
            </w:rPrChange>
          </w:rPr>
          <w:t xml:space="preserve"> 决定和公布</w:t>
        </w:r>
      </w:ins>
    </w:p>
    <w:p>
      <w:pPr>
        <w:pStyle w:val="6"/>
        <w:spacing w:before="156" w:beforeLines="50" w:beforeAutospacing="0" w:after="156" w:afterLines="50" w:afterAutospacing="0" w:line="600" w:lineRule="exact"/>
        <w:ind w:firstLine="640" w:firstLineChars="200"/>
        <w:jc w:val="both"/>
        <w:rPr>
          <w:ins w:id="233" w:author="鱼" w:date="2021-12-31T10:48:21Z"/>
          <w:rFonts w:ascii="仿宋_GB2312" w:eastAsia="仿宋_GB2312"/>
          <w:sz w:val="32"/>
        </w:rPr>
      </w:pPr>
      <w:ins w:id="234" w:author="鱼" w:date="2021-12-31T10:48:21Z">
        <w:r>
          <w:rPr>
            <w:rFonts w:hint="eastAsia" w:ascii="黑体" w:hAnsi="黑体" w:eastAsia="黑体" w:cs="黑体"/>
            <w:sz w:val="32"/>
            <w:rPrChange w:id="235" w:author="鱼" w:date="2021-12-31T10:50:08Z">
              <w:rPr>
                <w:rFonts w:hint="eastAsia" w:ascii="仿宋_GB2312" w:eastAsia="仿宋_GB2312"/>
                <w:sz w:val="32"/>
              </w:rPr>
            </w:rPrChange>
          </w:rPr>
          <w:t>第二十三条</w:t>
        </w:r>
      </w:ins>
      <w:ins w:id="237" w:author="鱼" w:date="2021-12-31T10:48:21Z">
        <w:r>
          <w:rPr>
            <w:rFonts w:hint="eastAsia" w:ascii="仿宋_GB2312" w:eastAsia="仿宋_GB2312"/>
            <w:sz w:val="32"/>
          </w:rPr>
          <w:t>  市政府常务会议或者全体会议审议地方性法规草案和规章草案时，由起草单位对地方性法规草案和规章草案起草情况作汇报说明，由市政府法制机构对地方性法规草案和规章草案的审核、修改情况作说明。</w:t>
        </w:r>
      </w:ins>
    </w:p>
    <w:p>
      <w:pPr>
        <w:pStyle w:val="6"/>
        <w:spacing w:before="156" w:beforeLines="50" w:beforeAutospacing="0" w:after="156" w:afterLines="50" w:afterAutospacing="0" w:line="600" w:lineRule="exact"/>
        <w:ind w:firstLine="640" w:firstLineChars="200"/>
        <w:jc w:val="both"/>
        <w:rPr>
          <w:ins w:id="238" w:author="鱼" w:date="2021-12-31T10:48:21Z"/>
          <w:rFonts w:ascii="仿宋_GB2312" w:eastAsia="仿宋_GB2312"/>
          <w:sz w:val="32"/>
        </w:rPr>
      </w:pPr>
      <w:ins w:id="239" w:author="鱼" w:date="2021-12-31T10:48:21Z">
        <w:r>
          <w:rPr>
            <w:rFonts w:hint="eastAsia" w:ascii="黑体" w:hAnsi="黑体" w:eastAsia="黑体" w:cs="黑体"/>
            <w:sz w:val="32"/>
            <w:rPrChange w:id="240" w:author="鱼" w:date="2021-12-31T10:50:09Z">
              <w:rPr>
                <w:rFonts w:hint="eastAsia" w:ascii="仿宋_GB2312" w:eastAsia="仿宋_GB2312"/>
                <w:sz w:val="32"/>
              </w:rPr>
            </w:rPrChange>
          </w:rPr>
          <w:t>第二十四条</w:t>
        </w:r>
      </w:ins>
      <w:ins w:id="242" w:author="鱼" w:date="2021-12-31T10:48:21Z">
        <w:r>
          <w:rPr>
            <w:rFonts w:hint="eastAsia" w:ascii="仿宋_GB2312" w:eastAsia="仿宋_GB2312"/>
            <w:sz w:val="32"/>
          </w:rPr>
          <w:t>  地方性法规草案经市政府常务会议或者全体会议审议通过并根据审议情况修改后，由市长签署市政府议案提请市人民代表大会或者其常务委员会审议。</w:t>
        </w:r>
      </w:ins>
    </w:p>
    <w:p>
      <w:pPr>
        <w:pStyle w:val="6"/>
        <w:spacing w:before="156" w:beforeLines="50" w:beforeAutospacing="0" w:after="156" w:afterLines="50" w:afterAutospacing="0" w:line="600" w:lineRule="exact"/>
        <w:ind w:firstLine="640" w:firstLineChars="200"/>
        <w:jc w:val="both"/>
        <w:rPr>
          <w:ins w:id="243" w:author="鱼" w:date="2021-12-31T10:48:21Z"/>
          <w:rFonts w:ascii="仿宋_GB2312" w:eastAsia="仿宋_GB2312"/>
          <w:sz w:val="32"/>
        </w:rPr>
      </w:pPr>
      <w:ins w:id="244" w:author="鱼" w:date="2021-12-31T10:48:21Z">
        <w:r>
          <w:rPr>
            <w:rFonts w:hint="eastAsia" w:ascii="仿宋_GB2312" w:eastAsia="仿宋_GB2312"/>
            <w:sz w:val="32"/>
          </w:rPr>
          <w:t>规章草案经市政府常务会议或者全体会议审议通过后，由市政府法制机构根据审议情况修改后报请市长签署，以市政府令形式予以公布。</w:t>
        </w:r>
      </w:ins>
    </w:p>
    <w:p>
      <w:pPr>
        <w:pStyle w:val="6"/>
        <w:spacing w:before="156" w:beforeLines="50" w:beforeAutospacing="0" w:after="156" w:afterLines="50" w:afterAutospacing="0" w:line="600" w:lineRule="exact"/>
        <w:ind w:firstLine="640" w:firstLineChars="200"/>
        <w:jc w:val="both"/>
        <w:rPr>
          <w:ins w:id="245" w:author="鱼" w:date="2021-12-31T10:48:21Z"/>
          <w:rFonts w:ascii="仿宋_GB2312" w:eastAsia="仿宋_GB2312"/>
          <w:sz w:val="32"/>
        </w:rPr>
      </w:pPr>
      <w:ins w:id="246" w:author="鱼" w:date="2021-12-31T10:48:21Z">
        <w:r>
          <w:rPr>
            <w:rFonts w:hint="eastAsia" w:ascii="黑体" w:hAnsi="黑体" w:eastAsia="黑体" w:cs="黑体"/>
            <w:sz w:val="32"/>
            <w:rPrChange w:id="247" w:author="鱼" w:date="2021-12-31T10:50:12Z">
              <w:rPr>
                <w:rFonts w:hint="eastAsia" w:ascii="仿宋_GB2312" w:eastAsia="仿宋_GB2312"/>
                <w:sz w:val="32"/>
              </w:rPr>
            </w:rPrChange>
          </w:rPr>
          <w:t>第二十五条</w:t>
        </w:r>
      </w:ins>
      <w:ins w:id="249" w:author="鱼" w:date="2021-12-31T10:48:21Z">
        <w:r>
          <w:rPr>
            <w:rFonts w:hint="eastAsia" w:ascii="仿宋_GB2312" w:eastAsia="仿宋_GB2312"/>
            <w:sz w:val="32"/>
          </w:rPr>
          <w:t>  规章公布后，应当及时在市政府公报、市政府门户网站和《衢州日报》等媒体上全文刊登。</w:t>
        </w:r>
      </w:ins>
    </w:p>
    <w:p>
      <w:pPr>
        <w:pStyle w:val="6"/>
        <w:spacing w:before="156" w:beforeLines="50" w:beforeAutospacing="0" w:after="156" w:afterLines="50" w:afterAutospacing="0" w:line="600" w:lineRule="exact"/>
        <w:ind w:firstLine="640" w:firstLineChars="200"/>
        <w:jc w:val="both"/>
        <w:rPr>
          <w:ins w:id="250" w:author="鱼" w:date="2021-12-31T10:48:21Z"/>
          <w:rFonts w:ascii="仿宋_GB2312" w:eastAsia="仿宋_GB2312"/>
          <w:sz w:val="32"/>
        </w:rPr>
      </w:pPr>
      <w:ins w:id="251" w:author="鱼" w:date="2021-12-31T10:48:21Z">
        <w:r>
          <w:rPr>
            <w:rFonts w:hint="eastAsia" w:ascii="仿宋_GB2312" w:eastAsia="仿宋_GB2312"/>
            <w:sz w:val="32"/>
          </w:rPr>
          <w:t>在市政府公报上刊登的规章文本为标准文本。</w:t>
        </w:r>
      </w:ins>
    </w:p>
    <w:p>
      <w:pPr>
        <w:pStyle w:val="6"/>
        <w:spacing w:before="156" w:beforeLines="50" w:beforeAutospacing="0" w:after="156" w:afterLines="50" w:afterAutospacing="0" w:line="600" w:lineRule="exact"/>
        <w:ind w:firstLine="640" w:firstLineChars="200"/>
        <w:jc w:val="both"/>
        <w:rPr>
          <w:ins w:id="252" w:author="鱼" w:date="2021-12-31T10:48:21Z"/>
          <w:rFonts w:hint="eastAsia" w:ascii="仿宋_GB2312" w:eastAsia="仿宋_GB2312"/>
          <w:sz w:val="32"/>
        </w:rPr>
      </w:pPr>
      <w:ins w:id="253" w:author="鱼" w:date="2021-12-31T10:48:21Z">
        <w:r>
          <w:rPr>
            <w:rFonts w:hint="eastAsia" w:ascii="黑体" w:hAnsi="黑体" w:eastAsia="黑体" w:cs="黑体"/>
            <w:sz w:val="32"/>
            <w:rPrChange w:id="254" w:author="鱼" w:date="2021-12-31T10:50:13Z">
              <w:rPr>
                <w:rFonts w:hint="eastAsia" w:ascii="仿宋_GB2312" w:eastAsia="仿宋_GB2312"/>
                <w:sz w:val="32"/>
              </w:rPr>
            </w:rPrChange>
          </w:rPr>
          <w:t>第二十六条</w:t>
        </w:r>
      </w:ins>
      <w:ins w:id="256" w:author="鱼" w:date="2021-12-31T10:48:21Z">
        <w:r>
          <w:rPr>
            <w:rFonts w:hint="eastAsia" w:ascii="仿宋_GB2312" w:eastAsia="仿宋_GB2312"/>
            <w:sz w:val="32"/>
          </w:rPr>
          <w:t>  规章应当自公布之日起30日后施行；但因保障国家安全、重大公共利益的需要，或者发布后不立即施行将有碍法律、法规和国家政策执行的，可以自公布之日起施行。</w:t>
        </w:r>
      </w:ins>
    </w:p>
    <w:p>
      <w:pPr>
        <w:pStyle w:val="6"/>
        <w:spacing w:before="624" w:beforeLines="200" w:beforeAutospacing="0" w:after="624" w:afterLines="200" w:afterAutospacing="0" w:line="600" w:lineRule="exact"/>
        <w:jc w:val="center"/>
        <w:rPr>
          <w:ins w:id="257" w:author="鱼" w:date="2021-12-31T10:48:21Z"/>
          <w:rFonts w:hint="eastAsia" w:ascii="黑体" w:hAnsi="黑体" w:eastAsia="黑体"/>
          <w:sz w:val="32"/>
          <w:szCs w:val="32"/>
          <w:rPrChange w:id="258" w:author="鱼" w:date="2021-12-31T10:50:36Z">
            <w:rPr>
              <w:ins w:id="259" w:author="鱼" w:date="2021-12-31T10:48:21Z"/>
              <w:rFonts w:hint="eastAsia" w:ascii="黑体" w:hAnsi="黑体" w:eastAsia="黑体"/>
              <w:sz w:val="40"/>
            </w:rPr>
          </w:rPrChange>
        </w:rPr>
      </w:pPr>
      <w:ins w:id="260" w:author="鱼" w:date="2021-12-31T10:48:21Z">
        <w:r>
          <w:rPr>
            <w:rFonts w:hint="eastAsia" w:ascii="黑体" w:hAnsi="黑体" w:eastAsia="黑体"/>
            <w:sz w:val="32"/>
            <w:szCs w:val="32"/>
            <w:rPrChange w:id="261" w:author="鱼" w:date="2021-12-31T10:50:36Z">
              <w:rPr>
                <w:rFonts w:hint="eastAsia" w:ascii="黑体" w:hAnsi="黑体" w:eastAsia="黑体"/>
                <w:sz w:val="40"/>
              </w:rPr>
            </w:rPrChange>
          </w:rPr>
          <w:t>第六章</w:t>
        </w:r>
      </w:ins>
      <w:ins w:id="263" w:author="鱼" w:date="2021-12-31T10:48:21Z">
        <w:r>
          <w:rPr>
            <w:rFonts w:hint="eastAsia" w:ascii="黑体" w:hAnsi="黑体" w:eastAsia="黑体" w:cs="宋体"/>
            <w:sz w:val="32"/>
            <w:szCs w:val="32"/>
            <w:rPrChange w:id="264" w:author="鱼" w:date="2021-12-31T10:50:36Z">
              <w:rPr>
                <w:rFonts w:ascii="Calibri" w:hAnsi="Calibri" w:eastAsia="黑体" w:cs="Calibri"/>
                <w:sz w:val="40"/>
              </w:rPr>
            </w:rPrChange>
          </w:rPr>
          <w:t> </w:t>
        </w:r>
      </w:ins>
      <w:ins w:id="266" w:author="鱼" w:date="2021-12-31T10:48:21Z">
        <w:r>
          <w:rPr>
            <w:rFonts w:hint="eastAsia" w:ascii="黑体" w:hAnsi="黑体" w:eastAsia="黑体"/>
            <w:sz w:val="32"/>
            <w:szCs w:val="32"/>
            <w:rPrChange w:id="267" w:author="鱼" w:date="2021-12-31T10:50:36Z">
              <w:rPr>
                <w:rFonts w:hint="eastAsia" w:ascii="黑体" w:hAnsi="黑体" w:eastAsia="黑体"/>
                <w:sz w:val="40"/>
              </w:rPr>
            </w:rPrChange>
          </w:rPr>
          <w:t xml:space="preserve"> 答复和备案</w:t>
        </w:r>
      </w:ins>
    </w:p>
    <w:p>
      <w:pPr>
        <w:pStyle w:val="6"/>
        <w:spacing w:before="156" w:beforeLines="50" w:beforeAutospacing="0" w:after="156" w:afterLines="50" w:afterAutospacing="0" w:line="600" w:lineRule="exact"/>
        <w:ind w:firstLine="640" w:firstLineChars="200"/>
        <w:jc w:val="both"/>
        <w:rPr>
          <w:ins w:id="269" w:author="鱼" w:date="2021-12-31T10:48:21Z"/>
          <w:rFonts w:ascii="仿宋_GB2312" w:eastAsia="仿宋_GB2312"/>
          <w:sz w:val="32"/>
        </w:rPr>
      </w:pPr>
      <w:ins w:id="270" w:author="鱼" w:date="2021-12-31T10:48:21Z">
        <w:r>
          <w:rPr>
            <w:rFonts w:hint="eastAsia" w:ascii="黑体" w:hAnsi="黑体" w:eastAsia="黑体" w:cs="黑体"/>
            <w:sz w:val="32"/>
            <w:rPrChange w:id="271" w:author="鱼" w:date="2021-12-31T10:50:15Z">
              <w:rPr>
                <w:rFonts w:hint="eastAsia" w:ascii="仿宋_GB2312" w:eastAsia="仿宋_GB2312"/>
                <w:sz w:val="32"/>
              </w:rPr>
            </w:rPrChange>
          </w:rPr>
          <w:t>第二十七条</w:t>
        </w:r>
      </w:ins>
      <w:ins w:id="273" w:author="鱼" w:date="2021-12-31T10:48:21Z">
        <w:r>
          <w:rPr>
            <w:rFonts w:hint="eastAsia" w:ascii="仿宋_GB2312" w:eastAsia="仿宋_GB2312"/>
            <w:sz w:val="32"/>
          </w:rPr>
          <w:t>　市政府法制机构可以对市政府规章有关具体问题的询问进行研究予以答复，并报市政府备案。</w:t>
        </w:r>
      </w:ins>
    </w:p>
    <w:p>
      <w:pPr>
        <w:pStyle w:val="6"/>
        <w:spacing w:before="156" w:beforeLines="50" w:beforeAutospacing="0" w:after="156" w:afterLines="50" w:afterAutospacing="0" w:line="600" w:lineRule="exact"/>
        <w:ind w:firstLine="640" w:firstLineChars="200"/>
        <w:jc w:val="both"/>
        <w:rPr>
          <w:ins w:id="274" w:author="鱼" w:date="2021-12-31T10:48:21Z"/>
          <w:rFonts w:ascii="仿宋_GB2312" w:eastAsia="仿宋_GB2312"/>
          <w:sz w:val="32"/>
        </w:rPr>
      </w:pPr>
      <w:ins w:id="275" w:author="鱼" w:date="2021-12-31T10:48:21Z">
        <w:r>
          <w:rPr>
            <w:rFonts w:hint="eastAsia" w:ascii="黑体" w:hAnsi="黑体" w:eastAsia="黑体" w:cs="黑体"/>
            <w:sz w:val="32"/>
            <w:rPrChange w:id="276" w:author="鱼" w:date="2021-12-31T10:50:16Z">
              <w:rPr>
                <w:rFonts w:hint="eastAsia" w:ascii="仿宋_GB2312" w:eastAsia="仿宋_GB2312"/>
                <w:sz w:val="32"/>
              </w:rPr>
            </w:rPrChange>
          </w:rPr>
          <w:t>第二十八条</w:t>
        </w:r>
      </w:ins>
      <w:ins w:id="278" w:author="鱼" w:date="2021-12-31T10:48:21Z">
        <w:r>
          <w:rPr>
            <w:rFonts w:hint="eastAsia" w:ascii="仿宋_GB2312" w:eastAsia="仿宋_GB2312"/>
            <w:sz w:val="32"/>
          </w:rPr>
          <w:t>  规章应当自公布之日起30日内，由市政府法制机构报国务院、省人民代表大会常务委员会、省人民政府和市人民代表大会常务委员会备案。</w:t>
        </w:r>
      </w:ins>
    </w:p>
    <w:p>
      <w:pPr>
        <w:pStyle w:val="6"/>
        <w:spacing w:before="624" w:beforeLines="200" w:beforeAutospacing="0" w:after="624" w:afterLines="200" w:afterAutospacing="0" w:line="600" w:lineRule="exact"/>
        <w:jc w:val="center"/>
        <w:rPr>
          <w:ins w:id="279" w:author="鱼" w:date="2021-12-31T10:48:21Z"/>
          <w:rFonts w:ascii="黑体" w:hAnsi="黑体" w:eastAsia="黑体"/>
          <w:sz w:val="40"/>
        </w:rPr>
      </w:pPr>
      <w:ins w:id="280" w:author="鱼" w:date="2021-12-31T10:48:21Z">
        <w:r>
          <w:rPr>
            <w:rFonts w:hint="eastAsia" w:ascii="黑体" w:hAnsi="黑体" w:eastAsia="黑体"/>
            <w:sz w:val="32"/>
            <w:szCs w:val="32"/>
            <w:rPrChange w:id="281" w:author="鱼" w:date="2021-12-31T10:50:33Z">
              <w:rPr>
                <w:rFonts w:hint="eastAsia" w:ascii="黑体" w:hAnsi="黑体" w:eastAsia="黑体"/>
                <w:sz w:val="40"/>
              </w:rPr>
            </w:rPrChange>
          </w:rPr>
          <w:t>第七章</w:t>
        </w:r>
      </w:ins>
      <w:ins w:id="283" w:author="鱼" w:date="2021-12-31T10:48:21Z">
        <w:r>
          <w:rPr>
            <w:rFonts w:ascii="Calibri" w:hAnsi="Calibri" w:eastAsia="黑体" w:cs="Calibri"/>
            <w:sz w:val="32"/>
            <w:szCs w:val="32"/>
            <w:rPrChange w:id="284" w:author="鱼" w:date="2021-12-31T10:50:33Z">
              <w:rPr>
                <w:rFonts w:ascii="Calibri" w:hAnsi="Calibri" w:eastAsia="黑体" w:cs="Calibri"/>
                <w:sz w:val="40"/>
              </w:rPr>
            </w:rPrChange>
          </w:rPr>
          <w:t> </w:t>
        </w:r>
      </w:ins>
      <w:ins w:id="286" w:author="鱼" w:date="2021-12-31T10:48:21Z">
        <w:r>
          <w:rPr>
            <w:rFonts w:hint="eastAsia" w:ascii="黑体" w:hAnsi="黑体" w:eastAsia="黑体"/>
            <w:sz w:val="32"/>
            <w:szCs w:val="32"/>
            <w:rPrChange w:id="287" w:author="鱼" w:date="2021-12-31T10:50:33Z">
              <w:rPr>
                <w:rFonts w:hint="eastAsia" w:ascii="黑体" w:hAnsi="黑体" w:eastAsia="黑体"/>
                <w:sz w:val="40"/>
              </w:rPr>
            </w:rPrChange>
          </w:rPr>
          <w:t xml:space="preserve"> 附则</w:t>
        </w:r>
      </w:ins>
    </w:p>
    <w:p>
      <w:pPr>
        <w:pStyle w:val="6"/>
        <w:spacing w:before="156" w:beforeLines="50" w:beforeAutospacing="0" w:after="156" w:afterLines="50" w:afterAutospacing="0" w:line="600" w:lineRule="exact"/>
        <w:ind w:firstLine="640" w:firstLineChars="200"/>
        <w:jc w:val="both"/>
        <w:rPr>
          <w:ins w:id="289" w:author="鱼" w:date="2021-12-31T10:48:21Z"/>
          <w:rFonts w:ascii="仿宋_GB2312" w:eastAsia="仿宋_GB2312"/>
          <w:sz w:val="32"/>
        </w:rPr>
      </w:pPr>
      <w:ins w:id="290" w:author="鱼" w:date="2021-12-31T10:48:21Z">
        <w:r>
          <w:rPr>
            <w:rFonts w:hint="eastAsia" w:ascii="黑体" w:hAnsi="黑体" w:eastAsia="黑体" w:cs="黑体"/>
            <w:sz w:val="32"/>
            <w:rPrChange w:id="291" w:author="鱼" w:date="2021-12-31T10:50:18Z">
              <w:rPr>
                <w:rFonts w:hint="eastAsia" w:ascii="仿宋_GB2312" w:eastAsia="仿宋_GB2312"/>
                <w:sz w:val="32"/>
              </w:rPr>
            </w:rPrChange>
          </w:rPr>
          <w:t>第二十九条</w:t>
        </w:r>
      </w:ins>
      <w:ins w:id="293" w:author="鱼" w:date="2021-12-31T10:48:21Z">
        <w:r>
          <w:rPr>
            <w:rFonts w:hint="eastAsia" w:ascii="仿宋_GB2312" w:eastAsia="仿宋_GB2312"/>
            <w:sz w:val="32"/>
          </w:rPr>
          <w:t xml:space="preserve"> 规章应当定期清理，发现与新公布的法律、法规或者其他上位法的规定不一致的，或者与法律、法规或者其他上位法相抵触的，应当及时修改或者废止。</w:t>
        </w:r>
      </w:ins>
    </w:p>
    <w:p>
      <w:pPr>
        <w:pStyle w:val="6"/>
        <w:spacing w:before="156" w:beforeLines="50" w:beforeAutospacing="0" w:after="156" w:afterLines="50" w:afterAutospacing="0" w:line="600" w:lineRule="exact"/>
        <w:ind w:firstLine="640" w:firstLineChars="200"/>
        <w:jc w:val="both"/>
        <w:rPr>
          <w:ins w:id="294" w:author="鱼" w:date="2021-12-31T10:48:21Z"/>
          <w:rFonts w:ascii="仿宋_GB2312" w:eastAsia="仿宋_GB2312"/>
          <w:sz w:val="32"/>
        </w:rPr>
      </w:pPr>
      <w:ins w:id="295" w:author="鱼" w:date="2021-12-31T10:48:21Z">
        <w:r>
          <w:rPr>
            <w:rFonts w:hint="eastAsia" w:ascii="仿宋_GB2312" w:eastAsia="仿宋_GB2312"/>
            <w:sz w:val="32"/>
          </w:rPr>
          <w:t>修改、废止规章以及市政府提出本市地方性法规修正案草案的程序，参照本规定执行。</w:t>
        </w:r>
      </w:ins>
    </w:p>
    <w:p>
      <w:pPr>
        <w:pStyle w:val="6"/>
        <w:spacing w:before="0" w:beforeAutospacing="0" w:after="0" w:afterAutospacing="0" w:line="600" w:lineRule="exact"/>
        <w:ind w:firstLine="482"/>
        <w:jc w:val="both"/>
        <w:rPr>
          <w:del w:id="296" w:author="鱼" w:date="2021-12-31T10:48:17Z"/>
          <w:rFonts w:ascii="仿宋_GB2312" w:eastAsia="仿宋_GB2312"/>
          <w:sz w:val="32"/>
        </w:rPr>
      </w:pPr>
      <w:ins w:id="297" w:author="鱼" w:date="2021-12-31T10:48:21Z">
        <w:r>
          <w:rPr>
            <w:rFonts w:hint="eastAsia" w:ascii="黑体" w:hAnsi="黑体" w:eastAsia="黑体" w:cs="黑体"/>
            <w:sz w:val="32"/>
            <w:rPrChange w:id="298" w:author="鱼" w:date="2021-12-31T10:50:20Z">
              <w:rPr>
                <w:rFonts w:hint="eastAsia" w:ascii="仿宋_GB2312" w:eastAsia="仿宋_GB2312"/>
                <w:sz w:val="32"/>
              </w:rPr>
            </w:rPrChange>
          </w:rPr>
          <w:t>第三十条</w:t>
        </w:r>
      </w:ins>
      <w:ins w:id="300" w:author="鱼" w:date="2021-12-31T10:48:21Z">
        <w:r>
          <w:rPr>
            <w:rFonts w:hint="eastAsia" w:ascii="仿宋_GB2312" w:eastAsia="仿宋_GB2312"/>
            <w:sz w:val="32"/>
          </w:rPr>
          <w:t>  本规定自2017年2月1日起施行。</w:t>
        </w:r>
      </w:ins>
      <w:del w:id="301" w:author="鱼" w:date="2021-12-31T10:48:17Z">
        <w:r>
          <w:rPr>
            <w:rFonts w:hint="eastAsia" w:ascii="黑体" w:hAnsi="黑体" w:eastAsia="黑体"/>
            <w:sz w:val="32"/>
          </w:rPr>
          <w:delText>第二条</w:delText>
        </w:r>
      </w:del>
      <w:del w:id="302" w:author="鱼" w:date="2021-12-31T10:48:17Z">
        <w:r>
          <w:rPr>
            <w:rFonts w:hint="eastAsia" w:ascii="仿宋_GB2312" w:eastAsia="仿宋_GB2312"/>
            <w:sz w:val="32"/>
          </w:rPr>
          <w:delText>  市、县（市、区）人民政府应当加强对燃气工作的领导，建立健全燃气管理协调机制，及时处理燃气管理工作中的重大事项。</w:delText>
        </w:r>
      </w:del>
    </w:p>
    <w:p>
      <w:pPr>
        <w:pStyle w:val="6"/>
        <w:spacing w:before="0" w:beforeAutospacing="0" w:after="0" w:afterAutospacing="0" w:line="600" w:lineRule="exact"/>
        <w:ind w:firstLine="482"/>
        <w:jc w:val="both"/>
        <w:rPr>
          <w:del w:id="303" w:author="鱼" w:date="2021-12-31T10:48:17Z"/>
          <w:rFonts w:ascii="仿宋_GB2312" w:eastAsia="仿宋_GB2312"/>
          <w:sz w:val="32"/>
        </w:rPr>
      </w:pPr>
      <w:del w:id="304" w:author="鱼" w:date="2021-12-31T10:48:17Z">
        <w:r>
          <w:rPr>
            <w:rFonts w:hint="eastAsia" w:ascii="仿宋_GB2312" w:eastAsia="仿宋_GB2312"/>
            <w:sz w:val="32"/>
          </w:rPr>
          <w:delText>衢州绿色产业集聚区管委会、市西区管委会、乡（镇）人民政府、街道办事处应当组织协调本辖区范围内燃气管理相关工作。</w:delText>
        </w:r>
      </w:del>
    </w:p>
    <w:p>
      <w:pPr>
        <w:pStyle w:val="6"/>
        <w:spacing w:before="0" w:beforeAutospacing="0" w:after="0" w:afterAutospacing="0" w:line="600" w:lineRule="exact"/>
        <w:ind w:firstLine="482"/>
        <w:jc w:val="both"/>
        <w:rPr>
          <w:del w:id="305" w:author="鱼" w:date="2021-12-31T10:48:17Z"/>
          <w:rFonts w:ascii="仿宋_GB2312" w:eastAsia="仿宋_GB2312"/>
          <w:sz w:val="32"/>
        </w:rPr>
      </w:pPr>
      <w:del w:id="306" w:author="鱼" w:date="2021-12-31T10:48:17Z">
        <w:r>
          <w:rPr>
            <w:rFonts w:hint="eastAsia" w:ascii="黑体" w:hAnsi="黑体" w:eastAsia="黑体"/>
            <w:sz w:val="32"/>
          </w:rPr>
          <w:delText>第三条</w:delText>
        </w:r>
      </w:del>
      <w:del w:id="307" w:author="鱼" w:date="2021-12-31T10:48:17Z">
        <w:r>
          <w:rPr>
            <w:rFonts w:hint="eastAsia" w:ascii="仿宋_GB2312" w:eastAsia="仿宋_GB2312"/>
            <w:sz w:val="32"/>
          </w:rPr>
          <w:delText>  市、县（市、区）人民政府住房和城乡建设行政主管部门（以下简称燃气主管部门），负责本行政区域的燃气管理工作。具体负责建立健全燃气安全监督管理制度，宣传普及燃气法律、法规和安全知识，燃气工程建设管理的监督检查，依法实施燃气经营许可，向社会公布本行政区域内的燃气种类和气质成分等信息，会同发展改革、规划等有关部门组织编制本行政区域的燃气发展规划，会同有关部门对燃气经营、使用安全实施监督管理以及依法应当履行的其他职责。</w:delText>
        </w:r>
      </w:del>
    </w:p>
    <w:p>
      <w:pPr>
        <w:pStyle w:val="6"/>
        <w:spacing w:before="0" w:beforeAutospacing="0" w:after="0" w:afterAutospacing="0" w:line="600" w:lineRule="exact"/>
        <w:ind w:firstLine="482"/>
        <w:jc w:val="both"/>
        <w:rPr>
          <w:del w:id="308" w:author="鱼" w:date="2021-12-31T10:48:17Z"/>
          <w:rFonts w:ascii="仿宋_GB2312" w:eastAsia="仿宋_GB2312"/>
          <w:sz w:val="32"/>
        </w:rPr>
      </w:pPr>
      <w:del w:id="309" w:author="鱼" w:date="2021-12-31T10:48:17Z">
        <w:r>
          <w:rPr>
            <w:rFonts w:hint="eastAsia" w:ascii="仿宋_GB2312" w:eastAsia="仿宋_GB2312"/>
            <w:sz w:val="32"/>
          </w:rPr>
          <w:delText>规划、安全监管、质监、公安、市场监管、交通运输、综合执法等有关行政主管部门应当依法履行各自职责，共同做好燃气管理的相关工作：</w:delText>
        </w:r>
      </w:del>
    </w:p>
    <w:p>
      <w:pPr>
        <w:pStyle w:val="6"/>
        <w:spacing w:before="0" w:beforeAutospacing="0" w:after="0" w:afterAutospacing="0" w:line="600" w:lineRule="exact"/>
        <w:ind w:firstLine="482"/>
        <w:jc w:val="both"/>
        <w:rPr>
          <w:del w:id="310" w:author="鱼" w:date="2021-12-31T10:48:17Z"/>
          <w:rFonts w:ascii="仿宋_GB2312" w:eastAsia="仿宋_GB2312"/>
          <w:sz w:val="32"/>
        </w:rPr>
      </w:pPr>
      <w:del w:id="311" w:author="鱼" w:date="2021-12-31T10:48:17Z">
        <w:r>
          <w:rPr>
            <w:rFonts w:hint="eastAsia" w:ascii="仿宋_GB2312" w:eastAsia="仿宋_GB2312"/>
            <w:sz w:val="32"/>
          </w:rPr>
          <w:delText>（一）规划行政主管部门负责燃气建设项目的规划选址等工作；</w:delText>
        </w:r>
      </w:del>
    </w:p>
    <w:p>
      <w:pPr>
        <w:pStyle w:val="6"/>
        <w:spacing w:before="0" w:beforeAutospacing="0" w:after="0" w:afterAutospacing="0" w:line="600" w:lineRule="exact"/>
        <w:ind w:firstLine="482"/>
        <w:jc w:val="both"/>
        <w:rPr>
          <w:del w:id="312" w:author="鱼" w:date="2021-12-31T10:48:17Z"/>
          <w:rFonts w:ascii="仿宋_GB2312" w:eastAsia="仿宋_GB2312"/>
          <w:sz w:val="32"/>
        </w:rPr>
      </w:pPr>
      <w:del w:id="313" w:author="鱼" w:date="2021-12-31T10:48:17Z">
        <w:r>
          <w:rPr>
            <w:rFonts w:hint="eastAsia" w:ascii="仿宋_GB2312" w:eastAsia="仿宋_GB2312"/>
            <w:sz w:val="32"/>
          </w:rPr>
          <w:delText>（二）安全生产监督行政主管部门负责行使安全生产综合监督管理职权，指导、协调、监督辖区安全生产监督管理，危险化学品生产经营企业安全生产准入管理，依法组织并指导、监督实施安全生产准入制度，危险化学品安全监督综合管理，依法开展燃气安全事故的调查处理等工作；</w:delText>
        </w:r>
      </w:del>
    </w:p>
    <w:p>
      <w:pPr>
        <w:pStyle w:val="6"/>
        <w:spacing w:before="0" w:beforeAutospacing="0" w:after="0" w:afterAutospacing="0" w:line="600" w:lineRule="exact"/>
        <w:ind w:firstLine="482"/>
        <w:jc w:val="both"/>
        <w:rPr>
          <w:del w:id="314" w:author="鱼" w:date="2021-12-31T10:48:17Z"/>
          <w:rFonts w:ascii="仿宋_GB2312" w:eastAsia="仿宋_GB2312"/>
          <w:sz w:val="32"/>
        </w:rPr>
      </w:pPr>
      <w:del w:id="315" w:author="鱼" w:date="2021-12-31T10:48:17Z">
        <w:r>
          <w:rPr>
            <w:rFonts w:hint="eastAsia" w:ascii="仿宋_GB2312" w:eastAsia="仿宋_GB2312"/>
            <w:sz w:val="32"/>
          </w:rPr>
          <w:delText>（三）质量技术监督行政主管部门负责燃气压力容器（含气瓶）、压力管道等特种设备安全监督管理，燃气充装单位充装行政许可及监管，督促实施燃气气瓶固定充装及信息化管理，依法查处燃气充装、燃气计量、生产领域燃气和燃气燃烧器具质量违法行为等工作；</w:delText>
        </w:r>
      </w:del>
    </w:p>
    <w:p>
      <w:pPr>
        <w:pStyle w:val="6"/>
        <w:spacing w:before="0" w:beforeAutospacing="0" w:after="0" w:afterAutospacing="0" w:line="600" w:lineRule="exact"/>
        <w:ind w:firstLine="482"/>
        <w:jc w:val="both"/>
        <w:rPr>
          <w:del w:id="316" w:author="鱼" w:date="2021-12-31T10:48:17Z"/>
          <w:rFonts w:ascii="仿宋_GB2312" w:eastAsia="仿宋_GB2312"/>
          <w:sz w:val="32"/>
        </w:rPr>
      </w:pPr>
      <w:del w:id="317" w:author="鱼" w:date="2021-12-31T10:48:17Z">
        <w:r>
          <w:rPr>
            <w:rFonts w:hint="eastAsia" w:ascii="仿宋_GB2312" w:eastAsia="仿宋_GB2312"/>
            <w:sz w:val="32"/>
          </w:rPr>
          <w:delText>（四）公安机关负责燃气经营单位内部治安保卫、反恐怖工作的监督指导，燃气运输的道路交通安全管理，依法查处涉及燃气的妨害公共安全违法行为等工作；公安机关消防机构负责燃气生产、储存、经营、使用场所的消防监督检查，依法查处消防安全违法行为等工作；</w:delText>
        </w:r>
      </w:del>
    </w:p>
    <w:p>
      <w:pPr>
        <w:pStyle w:val="6"/>
        <w:spacing w:before="0" w:beforeAutospacing="0" w:after="0" w:afterAutospacing="0" w:line="600" w:lineRule="exact"/>
        <w:ind w:firstLine="482"/>
        <w:jc w:val="both"/>
        <w:rPr>
          <w:del w:id="318" w:author="鱼" w:date="2021-12-31T10:48:17Z"/>
          <w:rFonts w:ascii="仿宋_GB2312" w:eastAsia="仿宋_GB2312"/>
          <w:sz w:val="32"/>
        </w:rPr>
      </w:pPr>
      <w:del w:id="319" w:author="鱼" w:date="2021-12-31T10:48:17Z">
        <w:r>
          <w:rPr>
            <w:rFonts w:hint="eastAsia" w:ascii="仿宋_GB2312" w:eastAsia="仿宋_GB2312"/>
            <w:sz w:val="32"/>
          </w:rPr>
          <w:delText>（五）市场监督管理部门负责流通领域燃气和燃气燃烧器具质量的监管，公示燃气经营者的相关信息，对未办理营业执照、食品经营许可证餐饮场所的查处，配合有关部门开展餐饮行业燃气安全使用监管等工作；</w:delText>
        </w:r>
      </w:del>
    </w:p>
    <w:p>
      <w:pPr>
        <w:pStyle w:val="6"/>
        <w:spacing w:before="0" w:beforeAutospacing="0" w:after="0" w:afterAutospacing="0" w:line="600" w:lineRule="exact"/>
        <w:ind w:firstLine="482"/>
        <w:jc w:val="both"/>
        <w:rPr>
          <w:del w:id="320" w:author="鱼" w:date="2021-12-31T10:48:17Z"/>
          <w:rFonts w:ascii="仿宋_GB2312" w:eastAsia="仿宋_GB2312"/>
          <w:sz w:val="32"/>
        </w:rPr>
      </w:pPr>
      <w:del w:id="321" w:author="鱼" w:date="2021-12-31T10:48:17Z">
        <w:r>
          <w:rPr>
            <w:rFonts w:hint="eastAsia" w:ascii="仿宋_GB2312" w:eastAsia="仿宋_GB2312"/>
            <w:sz w:val="32"/>
          </w:rPr>
          <w:delText>（六）交通运输行政主管部门负责组织领导燃气道路运输、水路运输的许可，燃气运输车辆的安全监管，燃气水路运输安全监管，燃气运输企业运输从业人员的资格认定等工作；</w:delText>
        </w:r>
      </w:del>
    </w:p>
    <w:p>
      <w:pPr>
        <w:pStyle w:val="6"/>
        <w:spacing w:before="0" w:beforeAutospacing="0" w:after="0" w:afterAutospacing="0" w:line="600" w:lineRule="exact"/>
        <w:ind w:firstLine="482"/>
        <w:jc w:val="both"/>
        <w:rPr>
          <w:del w:id="322" w:author="鱼" w:date="2021-12-31T10:48:17Z"/>
          <w:rFonts w:ascii="仿宋_GB2312" w:eastAsia="仿宋_GB2312"/>
          <w:sz w:val="32"/>
        </w:rPr>
      </w:pPr>
      <w:del w:id="323" w:author="鱼" w:date="2021-12-31T10:48:17Z">
        <w:r>
          <w:rPr>
            <w:rFonts w:hint="eastAsia" w:ascii="仿宋_GB2312" w:eastAsia="仿宋_GB2312"/>
            <w:sz w:val="32"/>
          </w:rPr>
          <w:delText>（七）综合行政执法部门依法对其职责范围内的违反燃气管理法律、法规、规章的行为行使行政处罚职权及与之相关的行政监督检查职权。</w:delText>
        </w:r>
      </w:del>
    </w:p>
    <w:p>
      <w:pPr>
        <w:pStyle w:val="6"/>
        <w:spacing w:before="0" w:beforeAutospacing="0" w:after="0" w:afterAutospacing="0" w:line="600" w:lineRule="exact"/>
        <w:ind w:firstLine="482"/>
        <w:jc w:val="both"/>
        <w:rPr>
          <w:del w:id="324" w:author="鱼" w:date="2021-12-31T10:48:17Z"/>
          <w:rFonts w:ascii="仿宋_GB2312" w:eastAsia="仿宋_GB2312"/>
          <w:sz w:val="32"/>
        </w:rPr>
      </w:pPr>
      <w:del w:id="325" w:author="鱼" w:date="2021-12-31T10:48:17Z">
        <w:r>
          <w:rPr>
            <w:rFonts w:hint="eastAsia" w:ascii="仿宋_GB2312" w:eastAsia="仿宋_GB2312"/>
            <w:sz w:val="32"/>
          </w:rPr>
          <w:delText>发展和改革、国土资源、经济和信息化、商务等其他有关部门，按照各自职责做好燃气管理的相关工作。</w:delText>
        </w:r>
      </w:del>
    </w:p>
    <w:p>
      <w:pPr>
        <w:pStyle w:val="6"/>
        <w:spacing w:before="0" w:beforeAutospacing="0" w:after="0" w:afterAutospacing="0" w:line="600" w:lineRule="exact"/>
        <w:ind w:firstLine="482"/>
        <w:jc w:val="both"/>
        <w:rPr>
          <w:del w:id="326" w:author="鱼" w:date="2021-12-31T10:48:17Z"/>
          <w:rFonts w:ascii="仿宋_GB2312" w:eastAsia="仿宋_GB2312"/>
          <w:sz w:val="32"/>
        </w:rPr>
      </w:pPr>
      <w:del w:id="327" w:author="鱼" w:date="2021-12-31T10:48:17Z">
        <w:r>
          <w:rPr>
            <w:rFonts w:hint="eastAsia" w:ascii="仿宋_GB2312" w:eastAsia="仿宋_GB2312"/>
            <w:sz w:val="32"/>
          </w:rPr>
          <w:delText>气象主管机构负责对燃气生产、储存场所进行防雷监督检查，对不符合防雷安全标准和要求的燃气生产、储存企业进行依法查处等工作。</w:delText>
        </w:r>
      </w:del>
    </w:p>
    <w:p>
      <w:pPr>
        <w:pStyle w:val="6"/>
        <w:spacing w:before="0" w:beforeAutospacing="0" w:after="0" w:afterAutospacing="0" w:line="600" w:lineRule="exact"/>
        <w:ind w:firstLine="482"/>
        <w:jc w:val="both"/>
        <w:rPr>
          <w:del w:id="328" w:author="鱼" w:date="2021-12-31T10:48:17Z"/>
          <w:rFonts w:ascii="仿宋_GB2312" w:eastAsia="仿宋_GB2312"/>
          <w:sz w:val="32"/>
        </w:rPr>
      </w:pPr>
      <w:del w:id="329" w:author="鱼" w:date="2021-12-31T10:48:17Z">
        <w:r>
          <w:rPr>
            <w:rFonts w:hint="eastAsia" w:ascii="黑体" w:hAnsi="黑体" w:eastAsia="黑体"/>
            <w:sz w:val="32"/>
          </w:rPr>
          <w:delText>第四条</w:delText>
        </w:r>
      </w:del>
      <w:del w:id="330" w:author="鱼" w:date="2021-12-31T10:48:17Z">
        <w:r>
          <w:rPr>
            <w:rFonts w:hint="eastAsia" w:ascii="仿宋_GB2312" w:eastAsia="仿宋_GB2312"/>
            <w:sz w:val="32"/>
          </w:rPr>
          <w:delText>  村（居）民委员会在燃气主管部门的业务指导下，加强燃气安全宣传，组织人员开展经常性的巡查，对燃气违法行为进行劝阻，对拒不改正的燃气违法行为应当及时向相关管理部门报告。</w:delText>
        </w:r>
      </w:del>
    </w:p>
    <w:p>
      <w:pPr>
        <w:pStyle w:val="6"/>
        <w:spacing w:before="0" w:beforeAutospacing="0" w:after="0" w:afterAutospacing="0" w:line="600" w:lineRule="exact"/>
        <w:ind w:firstLine="482"/>
        <w:jc w:val="both"/>
        <w:rPr>
          <w:del w:id="331" w:author="鱼" w:date="2021-12-31T10:48:17Z"/>
          <w:rFonts w:ascii="仿宋_GB2312" w:eastAsia="仿宋_GB2312"/>
          <w:sz w:val="32"/>
        </w:rPr>
      </w:pPr>
      <w:del w:id="332" w:author="鱼" w:date="2021-12-31T10:48:17Z">
        <w:r>
          <w:rPr>
            <w:rFonts w:hint="eastAsia" w:ascii="仿宋_GB2312" w:eastAsia="仿宋_GB2312"/>
            <w:sz w:val="32"/>
          </w:rPr>
          <w:delText>燃气行业协会应当加强行业自律管理，制定行业规则，规范会员行为，引导会员守法、诚信经营，协助有关部门做好燃气安全相关管理工作。</w:delText>
        </w:r>
      </w:del>
    </w:p>
    <w:p>
      <w:pPr>
        <w:pStyle w:val="6"/>
        <w:spacing w:before="0" w:beforeAutospacing="0" w:after="0" w:afterAutospacing="0" w:line="600" w:lineRule="exact"/>
        <w:ind w:firstLine="482"/>
        <w:jc w:val="both"/>
        <w:rPr>
          <w:del w:id="333" w:author="鱼" w:date="2021-12-31T10:48:17Z"/>
          <w:rFonts w:ascii="仿宋_GB2312" w:eastAsia="仿宋_GB2312"/>
          <w:sz w:val="32"/>
        </w:rPr>
      </w:pPr>
      <w:del w:id="334" w:author="鱼" w:date="2021-12-31T10:48:17Z">
        <w:r>
          <w:rPr>
            <w:rFonts w:hint="eastAsia" w:ascii="黑体" w:hAnsi="黑体" w:eastAsia="黑体"/>
            <w:sz w:val="32"/>
          </w:rPr>
          <w:delText>第五条</w:delText>
        </w:r>
      </w:del>
      <w:del w:id="335" w:author="鱼" w:date="2021-12-31T10:48:17Z">
        <w:r>
          <w:rPr>
            <w:rFonts w:hint="eastAsia" w:ascii="仿宋_GB2312" w:eastAsia="仿宋_GB2312"/>
            <w:sz w:val="32"/>
          </w:rPr>
          <w:delText>  市、县燃气发展规划经本级人民政府批准后因经济社会发展需要确需修改的，应当按照原编制审批程序报送审批并备案。</w:delText>
        </w:r>
      </w:del>
    </w:p>
    <w:p>
      <w:pPr>
        <w:pStyle w:val="6"/>
        <w:spacing w:before="0" w:beforeAutospacing="0" w:after="0" w:afterAutospacing="0" w:line="600" w:lineRule="exact"/>
        <w:ind w:firstLine="482"/>
        <w:jc w:val="both"/>
        <w:rPr>
          <w:del w:id="336" w:author="鱼" w:date="2021-12-31T10:48:17Z"/>
          <w:rFonts w:ascii="仿宋_GB2312" w:eastAsia="仿宋_GB2312"/>
          <w:sz w:val="32"/>
        </w:rPr>
      </w:pPr>
      <w:del w:id="337" w:author="鱼" w:date="2021-12-31T10:48:17Z">
        <w:r>
          <w:rPr>
            <w:rFonts w:hint="eastAsia" w:ascii="仿宋_GB2312" w:eastAsia="仿宋_GB2312"/>
            <w:sz w:val="32"/>
          </w:rPr>
          <w:delText>燃气发展规划涉及空间布局和用地需求的，应当纳入城市控制性详细规划。</w:delText>
        </w:r>
      </w:del>
    </w:p>
    <w:p>
      <w:pPr>
        <w:pStyle w:val="6"/>
        <w:spacing w:before="0" w:beforeAutospacing="0" w:after="0" w:afterAutospacing="0" w:line="600" w:lineRule="exact"/>
        <w:ind w:firstLine="482"/>
        <w:jc w:val="both"/>
        <w:rPr>
          <w:del w:id="338" w:author="鱼" w:date="2021-12-31T10:48:17Z"/>
          <w:rFonts w:ascii="仿宋_GB2312" w:eastAsia="仿宋_GB2312"/>
          <w:sz w:val="32"/>
        </w:rPr>
      </w:pPr>
      <w:del w:id="339" w:author="鱼" w:date="2021-12-31T10:48:17Z">
        <w:r>
          <w:rPr>
            <w:rFonts w:hint="eastAsia" w:ascii="黑体" w:hAnsi="黑体" w:eastAsia="黑体"/>
            <w:sz w:val="32"/>
          </w:rPr>
          <w:delText>第六条</w:delText>
        </w:r>
      </w:del>
      <w:del w:id="340" w:author="鱼" w:date="2021-12-31T10:48:17Z">
        <w:r>
          <w:rPr>
            <w:rFonts w:hint="eastAsia" w:ascii="仿宋_GB2312" w:eastAsia="仿宋_GB2312"/>
            <w:sz w:val="32"/>
          </w:rPr>
          <w:delText>  燃气管网已覆盖区域内的新建住宅小区以及需要使用燃气的商业建筑、公共建筑，应当配套建设管道燃气设施，建设单位应当按照规定配合管道燃气经营企业开展燃气管道建设。</w:delText>
        </w:r>
      </w:del>
    </w:p>
    <w:p>
      <w:pPr>
        <w:pStyle w:val="6"/>
        <w:spacing w:before="0" w:beforeAutospacing="0" w:after="0" w:afterAutospacing="0" w:line="600" w:lineRule="exact"/>
        <w:ind w:firstLine="482"/>
        <w:jc w:val="both"/>
        <w:rPr>
          <w:del w:id="341" w:author="鱼" w:date="2021-12-31T10:48:17Z"/>
          <w:rFonts w:ascii="仿宋_GB2312" w:eastAsia="仿宋_GB2312"/>
          <w:sz w:val="32"/>
        </w:rPr>
      </w:pPr>
      <w:del w:id="342" w:author="鱼" w:date="2021-12-31T10:48:17Z">
        <w:r>
          <w:rPr>
            <w:rFonts w:hint="eastAsia" w:ascii="仿宋_GB2312" w:eastAsia="仿宋_GB2312"/>
            <w:sz w:val="32"/>
          </w:rPr>
          <w:delText>管道燃气经营企业不得拒绝燃气管网覆盖范围内符合用气条件的单位和个人的报装、改装申请，不得拒绝向经验收合格的燃气管道设施供气。</w:delText>
        </w:r>
      </w:del>
    </w:p>
    <w:p>
      <w:pPr>
        <w:pStyle w:val="6"/>
        <w:spacing w:before="0" w:beforeAutospacing="0" w:after="0" w:afterAutospacing="0" w:line="600" w:lineRule="exact"/>
        <w:ind w:firstLine="482"/>
        <w:jc w:val="both"/>
        <w:rPr>
          <w:del w:id="343" w:author="鱼" w:date="2021-12-31T10:48:17Z"/>
          <w:rFonts w:ascii="仿宋_GB2312" w:eastAsia="仿宋_GB2312"/>
          <w:sz w:val="32"/>
        </w:rPr>
      </w:pPr>
      <w:del w:id="344" w:author="鱼" w:date="2021-12-31T10:48:17Z">
        <w:r>
          <w:rPr>
            <w:rFonts w:hint="eastAsia" w:ascii="仿宋_GB2312" w:eastAsia="仿宋_GB2312"/>
            <w:sz w:val="32"/>
          </w:rPr>
          <w:delText>在燃气发展规划范围内，新建、改建、扩建气化站、瓶组站等燃气设施建设工程，应当依法经规划行政主管部门审批，规划行政主管部门审批时应当征求燃气主管部门的意见。</w:delText>
        </w:r>
      </w:del>
    </w:p>
    <w:p>
      <w:pPr>
        <w:pStyle w:val="6"/>
        <w:spacing w:before="0" w:beforeAutospacing="0" w:after="0" w:afterAutospacing="0" w:line="600" w:lineRule="exact"/>
        <w:ind w:firstLine="482"/>
        <w:jc w:val="both"/>
        <w:rPr>
          <w:del w:id="345" w:author="鱼" w:date="2021-12-31T10:48:17Z"/>
          <w:rFonts w:ascii="仿宋_GB2312" w:eastAsia="仿宋_GB2312"/>
          <w:sz w:val="32"/>
        </w:rPr>
      </w:pPr>
      <w:del w:id="346" w:author="鱼" w:date="2021-12-31T10:48:17Z">
        <w:r>
          <w:rPr>
            <w:rFonts w:hint="eastAsia" w:ascii="黑体" w:hAnsi="黑体" w:eastAsia="黑体"/>
            <w:sz w:val="32"/>
          </w:rPr>
          <w:delText>第七条</w:delText>
        </w:r>
      </w:del>
      <w:del w:id="347" w:author="鱼" w:date="2021-12-31T10:48:17Z">
        <w:r>
          <w:rPr>
            <w:rFonts w:hint="eastAsia" w:ascii="仿宋_GB2312" w:eastAsia="仿宋_GB2312"/>
            <w:sz w:val="32"/>
          </w:rPr>
          <w:delText>  燃气设施建设工程的施工图设计文件应当按照国家有关规定进行审查；未经审查或者审查不合格的，不得使用。</w:delText>
        </w:r>
      </w:del>
    </w:p>
    <w:p>
      <w:pPr>
        <w:pStyle w:val="6"/>
        <w:spacing w:before="0" w:beforeAutospacing="0" w:after="0" w:afterAutospacing="0" w:line="600" w:lineRule="exact"/>
        <w:ind w:firstLine="482"/>
        <w:jc w:val="both"/>
        <w:rPr>
          <w:del w:id="348" w:author="鱼" w:date="2021-12-31T10:48:17Z"/>
          <w:rFonts w:ascii="仿宋_GB2312" w:eastAsia="仿宋_GB2312"/>
          <w:sz w:val="32"/>
        </w:rPr>
      </w:pPr>
      <w:del w:id="349" w:author="鱼" w:date="2021-12-31T10:48:17Z">
        <w:r>
          <w:rPr>
            <w:rFonts w:hint="eastAsia" w:ascii="黑体" w:hAnsi="黑体" w:eastAsia="黑体"/>
            <w:sz w:val="32"/>
          </w:rPr>
          <w:delText>第八条</w:delText>
        </w:r>
      </w:del>
      <w:del w:id="350" w:author="鱼" w:date="2021-12-31T10:48:17Z">
        <w:r>
          <w:rPr>
            <w:rFonts w:hint="eastAsia" w:ascii="仿宋_GB2312" w:eastAsia="仿宋_GB2312"/>
            <w:sz w:val="32"/>
          </w:rPr>
          <w:delText>  燃气经营实行许可制度，取得燃气经营许可证的应当按照许可证规定的主体、类别、区域和期限开展经营活动。</w:delText>
        </w:r>
      </w:del>
    </w:p>
    <w:p>
      <w:pPr>
        <w:pStyle w:val="6"/>
        <w:spacing w:before="0" w:beforeAutospacing="0" w:after="0" w:afterAutospacing="0" w:line="600" w:lineRule="exact"/>
        <w:ind w:firstLine="482"/>
        <w:jc w:val="both"/>
        <w:rPr>
          <w:del w:id="351" w:author="鱼" w:date="2021-12-31T10:48:17Z"/>
          <w:rFonts w:ascii="仿宋_GB2312" w:eastAsia="仿宋_GB2312"/>
          <w:sz w:val="32"/>
        </w:rPr>
      </w:pPr>
      <w:del w:id="352" w:author="鱼" w:date="2021-12-31T10:48:17Z">
        <w:r>
          <w:rPr>
            <w:rFonts w:hint="eastAsia" w:ascii="黑体" w:hAnsi="黑体" w:eastAsia="黑体"/>
            <w:sz w:val="32"/>
          </w:rPr>
          <w:delText>第九条</w:delText>
        </w:r>
      </w:del>
      <w:del w:id="353" w:author="鱼" w:date="2021-12-31T10:48:17Z">
        <w:r>
          <w:rPr>
            <w:rFonts w:hint="eastAsia" w:ascii="仿宋_GB2312" w:eastAsia="仿宋_GB2312"/>
            <w:sz w:val="32"/>
          </w:rPr>
          <w:delText>  瓶装燃气实行实名制销售。</w:delText>
        </w:r>
      </w:del>
    </w:p>
    <w:p>
      <w:pPr>
        <w:pStyle w:val="6"/>
        <w:spacing w:before="0" w:beforeAutospacing="0" w:after="0" w:afterAutospacing="0" w:line="600" w:lineRule="exact"/>
        <w:ind w:firstLine="482"/>
        <w:jc w:val="both"/>
        <w:rPr>
          <w:del w:id="354" w:author="鱼" w:date="2021-12-31T10:48:17Z"/>
          <w:rFonts w:ascii="仿宋_GB2312" w:eastAsia="仿宋_GB2312"/>
          <w:sz w:val="32"/>
        </w:rPr>
      </w:pPr>
      <w:del w:id="355" w:author="鱼" w:date="2021-12-31T10:48:17Z">
        <w:r>
          <w:rPr>
            <w:rFonts w:hint="eastAsia" w:ascii="仿宋_GB2312" w:eastAsia="仿宋_GB2312"/>
            <w:sz w:val="32"/>
          </w:rPr>
          <w:delText>瓶装燃气经营者建立健全完备的用户资料和销售台账，利用实名制销售信息系统进行实时查询和追溯。</w:delText>
        </w:r>
      </w:del>
    </w:p>
    <w:p>
      <w:pPr>
        <w:pStyle w:val="6"/>
        <w:spacing w:before="0" w:beforeAutospacing="0" w:after="0" w:afterAutospacing="0" w:line="600" w:lineRule="exact"/>
        <w:ind w:firstLine="482"/>
        <w:jc w:val="both"/>
        <w:rPr>
          <w:del w:id="356" w:author="鱼" w:date="2021-12-31T10:48:17Z"/>
          <w:rFonts w:ascii="仿宋_GB2312" w:eastAsia="仿宋_GB2312"/>
          <w:sz w:val="32"/>
        </w:rPr>
      </w:pPr>
      <w:del w:id="357" w:author="鱼" w:date="2021-12-31T10:48:17Z">
        <w:r>
          <w:rPr>
            <w:rFonts w:hint="eastAsia" w:ascii="黑体" w:hAnsi="黑体" w:eastAsia="黑体"/>
            <w:sz w:val="32"/>
          </w:rPr>
          <w:delText>第十条</w:delText>
        </w:r>
      </w:del>
      <w:del w:id="358" w:author="鱼" w:date="2021-12-31T10:48:17Z">
        <w:r>
          <w:rPr>
            <w:rFonts w:hint="eastAsia" w:ascii="仿宋_GB2312" w:eastAsia="仿宋_GB2312"/>
            <w:sz w:val="32"/>
          </w:rPr>
          <w:delText>  瓶装燃气经营者应当加强配送服务从业人员的管理，组织其参加有关燃气知识的专业培训考核，并承担相应的责任。</w:delText>
        </w:r>
      </w:del>
    </w:p>
    <w:p>
      <w:pPr>
        <w:pStyle w:val="6"/>
        <w:spacing w:before="0" w:beforeAutospacing="0" w:after="0" w:afterAutospacing="0" w:line="600" w:lineRule="exact"/>
        <w:ind w:firstLine="482"/>
        <w:jc w:val="both"/>
        <w:rPr>
          <w:del w:id="359" w:author="鱼" w:date="2021-12-31T10:48:17Z"/>
          <w:rFonts w:ascii="仿宋_GB2312" w:eastAsia="仿宋_GB2312"/>
          <w:sz w:val="32"/>
        </w:rPr>
      </w:pPr>
      <w:del w:id="360" w:author="鱼" w:date="2021-12-31T10:48:17Z">
        <w:r>
          <w:rPr>
            <w:rFonts w:hint="eastAsia" w:ascii="仿宋_GB2312" w:eastAsia="仿宋_GB2312"/>
            <w:sz w:val="32"/>
          </w:rPr>
          <w:delText>鼓励成立第三方配送公司，从事瓶装燃气专业配送。用于瓶装燃气配送服务的交通运输车辆应当符合危险货物运输安全标准。</w:delText>
        </w:r>
      </w:del>
    </w:p>
    <w:p>
      <w:pPr>
        <w:pStyle w:val="6"/>
        <w:spacing w:before="0" w:beforeAutospacing="0" w:after="0" w:afterAutospacing="0" w:line="600" w:lineRule="exact"/>
        <w:ind w:firstLine="482"/>
        <w:jc w:val="both"/>
        <w:rPr>
          <w:del w:id="361" w:author="鱼" w:date="2021-12-31T10:48:17Z"/>
          <w:rFonts w:ascii="仿宋_GB2312" w:eastAsia="仿宋_GB2312"/>
          <w:sz w:val="32"/>
        </w:rPr>
      </w:pPr>
      <w:del w:id="362" w:author="鱼" w:date="2021-12-31T10:48:17Z">
        <w:r>
          <w:rPr>
            <w:rFonts w:hint="eastAsia" w:ascii="黑体" w:hAnsi="黑体" w:eastAsia="黑体"/>
            <w:sz w:val="32"/>
          </w:rPr>
          <w:delText>第十一条</w:delText>
        </w:r>
      </w:del>
      <w:del w:id="363" w:author="鱼" w:date="2021-12-31T10:48:17Z">
        <w:r>
          <w:rPr>
            <w:rFonts w:hint="eastAsia" w:ascii="仿宋_GB2312" w:eastAsia="仿宋_GB2312"/>
            <w:sz w:val="32"/>
          </w:rPr>
          <w:delText>　燃气经营者和燃气用户通过签订合同等方式达成供气协议,明确双方的权利义务。燃气经营者通过建立燃气用户档案等方式，为燃气用户提供优质服务。</w:delText>
        </w:r>
      </w:del>
    </w:p>
    <w:p>
      <w:pPr>
        <w:pStyle w:val="6"/>
        <w:spacing w:before="0" w:beforeAutospacing="0" w:after="0" w:afterAutospacing="0" w:line="600" w:lineRule="exact"/>
        <w:ind w:firstLine="482"/>
        <w:jc w:val="both"/>
        <w:rPr>
          <w:del w:id="364" w:author="鱼" w:date="2021-12-31T10:48:17Z"/>
          <w:rFonts w:ascii="仿宋_GB2312" w:eastAsia="仿宋_GB2312"/>
          <w:sz w:val="32"/>
        </w:rPr>
      </w:pPr>
      <w:del w:id="365" w:author="鱼" w:date="2021-12-31T10:48:17Z">
        <w:r>
          <w:rPr>
            <w:rFonts w:hint="eastAsia" w:ascii="黑体" w:hAnsi="黑体" w:eastAsia="黑体"/>
            <w:sz w:val="32"/>
          </w:rPr>
          <w:delText>第十二条</w:delText>
        </w:r>
      </w:del>
      <w:del w:id="366" w:author="鱼" w:date="2021-12-31T10:48:17Z">
        <w:r>
          <w:rPr>
            <w:rFonts w:hint="eastAsia" w:ascii="仿宋_GB2312" w:eastAsia="仿宋_GB2312"/>
            <w:sz w:val="32"/>
          </w:rPr>
          <w:delText>  鼓励餐饮业等非居民用户使用管道燃气。</w:delText>
        </w:r>
      </w:del>
    </w:p>
    <w:p>
      <w:pPr>
        <w:pStyle w:val="6"/>
        <w:spacing w:before="0" w:beforeAutospacing="0" w:after="0" w:afterAutospacing="0" w:line="600" w:lineRule="exact"/>
        <w:ind w:firstLine="482"/>
        <w:jc w:val="both"/>
        <w:rPr>
          <w:del w:id="367" w:author="鱼" w:date="2021-12-31T10:48:17Z"/>
          <w:rFonts w:ascii="仿宋_GB2312" w:eastAsia="仿宋_GB2312"/>
          <w:sz w:val="32"/>
        </w:rPr>
      </w:pPr>
      <w:del w:id="368" w:author="鱼" w:date="2021-12-31T10:48:17Z">
        <w:r>
          <w:rPr>
            <w:rFonts w:hint="eastAsia" w:ascii="仿宋_GB2312" w:eastAsia="仿宋_GB2312"/>
            <w:sz w:val="32"/>
          </w:rPr>
          <w:delText>非居民用户使用燃气的，除符合《城镇燃气设计规范》和安全生产、公安消防等有关法律法规、标准规范等的要求外，还应当遵守下列规定：</w:delText>
        </w:r>
      </w:del>
    </w:p>
    <w:p>
      <w:pPr>
        <w:pStyle w:val="6"/>
        <w:spacing w:before="0" w:beforeAutospacing="0" w:after="0" w:afterAutospacing="0" w:line="600" w:lineRule="exact"/>
        <w:ind w:firstLine="482"/>
        <w:jc w:val="both"/>
        <w:rPr>
          <w:del w:id="369" w:author="鱼" w:date="2021-12-31T10:48:17Z"/>
          <w:rFonts w:ascii="仿宋_GB2312" w:eastAsia="仿宋_GB2312"/>
          <w:sz w:val="32"/>
        </w:rPr>
      </w:pPr>
      <w:del w:id="370" w:author="鱼" w:date="2021-12-31T10:48:17Z">
        <w:r>
          <w:rPr>
            <w:rFonts w:hint="eastAsia" w:ascii="仿宋_GB2312" w:eastAsia="仿宋_GB2312"/>
            <w:sz w:val="32"/>
          </w:rPr>
          <w:delText>（一）建立健全燃气安全管理制度和操作规程，加强对操作维护人员燃气安全知识和操作技能的培训；</w:delText>
        </w:r>
      </w:del>
    </w:p>
    <w:p>
      <w:pPr>
        <w:pStyle w:val="6"/>
        <w:spacing w:before="0" w:beforeAutospacing="0" w:after="0" w:afterAutospacing="0" w:line="600" w:lineRule="exact"/>
        <w:ind w:firstLine="482"/>
        <w:jc w:val="both"/>
        <w:rPr>
          <w:del w:id="371" w:author="鱼" w:date="2021-12-31T10:48:17Z"/>
          <w:rFonts w:ascii="仿宋_GB2312" w:eastAsia="仿宋_GB2312"/>
          <w:sz w:val="32"/>
        </w:rPr>
      </w:pPr>
      <w:del w:id="372" w:author="鱼" w:date="2021-12-31T10:48:17Z">
        <w:r>
          <w:rPr>
            <w:rFonts w:hint="eastAsia" w:ascii="仿宋_GB2312" w:eastAsia="仿宋_GB2312"/>
            <w:sz w:val="32"/>
          </w:rPr>
          <w:delText>（二）按照有关规定安装、使用安全装置，配备干粉灭火器等消防器材和设施，并保障其正常使用，属于强制检定计量器具范围的应当经强制检定合格；</w:delText>
        </w:r>
      </w:del>
    </w:p>
    <w:p>
      <w:pPr>
        <w:pStyle w:val="6"/>
        <w:spacing w:before="0" w:beforeAutospacing="0" w:after="0" w:afterAutospacing="0" w:line="600" w:lineRule="exact"/>
        <w:ind w:firstLine="482"/>
        <w:jc w:val="both"/>
        <w:rPr>
          <w:del w:id="373" w:author="鱼" w:date="2021-12-31T10:48:17Z"/>
          <w:rFonts w:ascii="仿宋_GB2312" w:eastAsia="仿宋_GB2312"/>
          <w:sz w:val="32"/>
        </w:rPr>
      </w:pPr>
      <w:del w:id="374" w:author="鱼" w:date="2021-12-31T10:48:17Z">
        <w:r>
          <w:rPr>
            <w:rFonts w:hint="eastAsia" w:ascii="仿宋_GB2312" w:eastAsia="仿宋_GB2312"/>
            <w:sz w:val="32"/>
          </w:rPr>
          <w:delText>（三）定期进行燃气安全自查，并制定有针对性的应急预案或者应急处置方案，保证从业和施救人员掌握相关应急内容；</w:delText>
        </w:r>
      </w:del>
    </w:p>
    <w:p>
      <w:pPr>
        <w:pStyle w:val="6"/>
        <w:spacing w:before="0" w:beforeAutospacing="0" w:after="0" w:afterAutospacing="0" w:line="600" w:lineRule="exact"/>
        <w:ind w:firstLine="482"/>
        <w:jc w:val="both"/>
        <w:rPr>
          <w:del w:id="375" w:author="鱼" w:date="2021-12-31T10:48:17Z"/>
          <w:rFonts w:ascii="仿宋_GB2312" w:eastAsia="仿宋_GB2312"/>
          <w:sz w:val="32"/>
        </w:rPr>
      </w:pPr>
      <w:del w:id="376" w:author="鱼" w:date="2021-12-31T10:48:17Z">
        <w:r>
          <w:rPr>
            <w:rFonts w:hint="eastAsia" w:ascii="仿宋_GB2312" w:eastAsia="仿宋_GB2312"/>
            <w:sz w:val="32"/>
          </w:rPr>
          <w:delText>（四）燃气设施存在安全隐患的，应当积极整改、排除隐患。</w:delText>
        </w:r>
      </w:del>
    </w:p>
    <w:p>
      <w:pPr>
        <w:pStyle w:val="6"/>
        <w:spacing w:before="0" w:beforeAutospacing="0" w:after="0" w:afterAutospacing="0" w:line="600" w:lineRule="exact"/>
        <w:ind w:firstLine="482"/>
        <w:jc w:val="both"/>
        <w:rPr>
          <w:del w:id="377" w:author="鱼" w:date="2021-12-31T10:48:17Z"/>
          <w:rFonts w:ascii="仿宋_GB2312" w:eastAsia="仿宋_GB2312"/>
          <w:sz w:val="32"/>
        </w:rPr>
      </w:pPr>
      <w:del w:id="378" w:author="鱼" w:date="2021-12-31T10:48:17Z">
        <w:r>
          <w:rPr>
            <w:rFonts w:hint="eastAsia" w:ascii="黑体" w:hAnsi="黑体" w:eastAsia="黑体"/>
            <w:sz w:val="32"/>
          </w:rPr>
          <w:delText>第十三条</w:delText>
        </w:r>
      </w:del>
      <w:del w:id="379" w:author="鱼" w:date="2021-12-31T10:48:17Z">
        <w:r>
          <w:rPr>
            <w:rFonts w:hint="eastAsia" w:ascii="仿宋_GB2312" w:eastAsia="仿宋_GB2312"/>
            <w:sz w:val="32"/>
          </w:rPr>
          <w:delText>　机动车加气充装单位应当建立充装前后的检查、记录制度，禁止对不符合安全技术规范要求的气瓶进行充装。</w:delText>
        </w:r>
      </w:del>
    </w:p>
    <w:p>
      <w:pPr>
        <w:pStyle w:val="6"/>
        <w:spacing w:before="0" w:beforeAutospacing="0" w:after="0" w:afterAutospacing="0" w:line="600" w:lineRule="exact"/>
        <w:ind w:firstLine="482"/>
        <w:jc w:val="both"/>
        <w:rPr>
          <w:del w:id="380" w:author="鱼" w:date="2021-12-31T10:48:17Z"/>
          <w:rFonts w:ascii="仿宋_GB2312" w:eastAsia="仿宋_GB2312"/>
          <w:sz w:val="32"/>
        </w:rPr>
      </w:pPr>
      <w:del w:id="381" w:author="鱼" w:date="2021-12-31T10:48:17Z">
        <w:r>
          <w:rPr>
            <w:rFonts w:hint="eastAsia" w:ascii="仿宋_GB2312" w:eastAsia="仿宋_GB2312"/>
            <w:sz w:val="32"/>
          </w:rPr>
          <w:delText>禁止不具有充装资格的人员为机动车加气。</w:delText>
        </w:r>
      </w:del>
    </w:p>
    <w:p>
      <w:pPr>
        <w:pStyle w:val="6"/>
        <w:spacing w:before="0" w:beforeAutospacing="0" w:after="0" w:afterAutospacing="0" w:line="600" w:lineRule="exact"/>
        <w:ind w:firstLine="482"/>
        <w:jc w:val="both"/>
        <w:rPr>
          <w:del w:id="382" w:author="鱼" w:date="2021-12-31T10:48:17Z"/>
          <w:rFonts w:ascii="仿宋_GB2312" w:eastAsia="仿宋_GB2312"/>
          <w:sz w:val="32"/>
        </w:rPr>
      </w:pPr>
      <w:del w:id="383" w:author="鱼" w:date="2021-12-31T10:48:17Z">
        <w:r>
          <w:rPr>
            <w:rFonts w:hint="eastAsia" w:ascii="仿宋_GB2312" w:eastAsia="仿宋_GB2312"/>
            <w:sz w:val="32"/>
          </w:rPr>
          <w:delText>机动车燃气用户应当听从加气站工作人员的指挥，遵守加气站防火、防爆的安全管理规定。机动车燃气用户不遵守规定的，加气站工作人员应当予以劝阻。</w:delText>
        </w:r>
      </w:del>
    </w:p>
    <w:p>
      <w:pPr>
        <w:pStyle w:val="6"/>
        <w:spacing w:before="0" w:beforeAutospacing="0" w:after="0" w:afterAutospacing="0" w:line="600" w:lineRule="exact"/>
        <w:ind w:firstLine="482"/>
        <w:jc w:val="both"/>
        <w:rPr>
          <w:del w:id="384" w:author="鱼" w:date="2021-12-31T10:48:17Z"/>
          <w:rFonts w:ascii="仿宋_GB2312" w:eastAsia="仿宋_GB2312"/>
          <w:sz w:val="32"/>
        </w:rPr>
      </w:pPr>
      <w:del w:id="385" w:author="鱼" w:date="2021-12-31T10:48:17Z">
        <w:r>
          <w:rPr>
            <w:rFonts w:hint="eastAsia" w:ascii="黑体" w:hAnsi="黑体" w:eastAsia="黑体"/>
            <w:sz w:val="32"/>
          </w:rPr>
          <w:delText>第十四条</w:delText>
        </w:r>
      </w:del>
      <w:del w:id="386" w:author="鱼" w:date="2021-12-31T10:48:17Z">
        <w:r>
          <w:rPr>
            <w:rFonts w:hint="eastAsia" w:ascii="仿宋_GB2312" w:eastAsia="仿宋_GB2312"/>
            <w:sz w:val="32"/>
          </w:rPr>
          <w:delText>  燃气设施保护范围，由市、县（市、区）人民政府燃气主管部门会同同级规划、公安等部门，按照国家燃气设计规范等相关标准和规定划定，并向社会公布。</w:delText>
        </w:r>
      </w:del>
    </w:p>
    <w:p>
      <w:pPr>
        <w:pStyle w:val="6"/>
        <w:spacing w:before="0" w:beforeAutospacing="0" w:after="0" w:afterAutospacing="0" w:line="600" w:lineRule="exact"/>
        <w:ind w:firstLine="482"/>
        <w:jc w:val="both"/>
        <w:rPr>
          <w:del w:id="387" w:author="鱼" w:date="2021-12-31T10:48:17Z"/>
          <w:rFonts w:ascii="仿宋_GB2312" w:eastAsia="仿宋_GB2312"/>
          <w:sz w:val="32"/>
        </w:rPr>
      </w:pPr>
      <w:del w:id="388" w:author="鱼" w:date="2021-12-31T10:48:17Z">
        <w:r>
          <w:rPr>
            <w:rFonts w:hint="eastAsia" w:ascii="黑体" w:hAnsi="黑体" w:eastAsia="黑体"/>
            <w:sz w:val="32"/>
          </w:rPr>
          <w:delText>第十五条</w:delText>
        </w:r>
      </w:del>
      <w:del w:id="389" w:author="鱼" w:date="2021-12-31T10:48:17Z">
        <w:r>
          <w:rPr>
            <w:rFonts w:hint="eastAsia" w:ascii="仿宋_GB2312" w:eastAsia="仿宋_GB2312"/>
            <w:sz w:val="32"/>
          </w:rPr>
          <w:delText>  在燃气设施保护范围内，禁止从事危及燃气设施安全的活动。</w:delText>
        </w:r>
      </w:del>
    </w:p>
    <w:p>
      <w:pPr>
        <w:pStyle w:val="6"/>
        <w:spacing w:before="0" w:beforeAutospacing="0" w:after="0" w:afterAutospacing="0" w:line="600" w:lineRule="exact"/>
        <w:ind w:firstLine="482"/>
        <w:jc w:val="both"/>
        <w:rPr>
          <w:del w:id="390" w:author="鱼" w:date="2021-12-31T10:48:17Z"/>
          <w:rFonts w:ascii="仿宋_GB2312" w:eastAsia="仿宋_GB2312"/>
          <w:sz w:val="32"/>
        </w:rPr>
      </w:pPr>
      <w:del w:id="391" w:author="鱼" w:date="2021-12-31T10:48:17Z">
        <w:r>
          <w:rPr>
            <w:rFonts w:hint="eastAsia" w:ascii="仿宋_GB2312" w:eastAsia="仿宋_GB2312"/>
            <w:sz w:val="32"/>
          </w:rPr>
          <w:delText>新建、改建、扩建建设项目不得影响燃气设施安全。因项目建设确需拆除、迁移以及其他形式改动燃气设施或者对燃气设施进行保护的，需征得燃气设施产权人同意后实施。</w:delText>
        </w:r>
      </w:del>
    </w:p>
    <w:p>
      <w:pPr>
        <w:pStyle w:val="6"/>
        <w:spacing w:before="0" w:beforeAutospacing="0" w:after="0" w:afterAutospacing="0" w:line="600" w:lineRule="exact"/>
        <w:ind w:firstLine="482"/>
        <w:jc w:val="both"/>
        <w:rPr>
          <w:del w:id="392" w:author="鱼" w:date="2021-12-31T10:48:17Z"/>
          <w:rFonts w:ascii="仿宋_GB2312" w:eastAsia="仿宋_GB2312"/>
          <w:sz w:val="32"/>
        </w:rPr>
      </w:pPr>
      <w:del w:id="393" w:author="鱼" w:date="2021-12-31T10:48:17Z">
        <w:r>
          <w:rPr>
            <w:rFonts w:hint="eastAsia" w:ascii="仿宋_GB2312" w:eastAsia="仿宋_GB2312"/>
            <w:sz w:val="32"/>
          </w:rPr>
          <w:delText>因施工造成燃气设施损坏的，建设单位或者施工单位应当为燃气经营者抢修提供便利，并依法承担相应责任。</w:delText>
        </w:r>
      </w:del>
    </w:p>
    <w:p>
      <w:pPr>
        <w:pStyle w:val="6"/>
        <w:spacing w:before="0" w:beforeAutospacing="0" w:after="0" w:afterAutospacing="0" w:line="600" w:lineRule="exact"/>
        <w:ind w:firstLine="482"/>
        <w:jc w:val="both"/>
        <w:rPr>
          <w:del w:id="394" w:author="鱼" w:date="2021-12-31T10:48:17Z"/>
          <w:rFonts w:ascii="仿宋_GB2312" w:eastAsia="仿宋_GB2312"/>
          <w:sz w:val="32"/>
        </w:rPr>
      </w:pPr>
      <w:del w:id="395" w:author="鱼" w:date="2021-12-31T10:48:17Z">
        <w:r>
          <w:rPr>
            <w:rFonts w:hint="eastAsia" w:ascii="黑体" w:hAnsi="黑体" w:eastAsia="黑体"/>
            <w:sz w:val="32"/>
          </w:rPr>
          <w:delText>第十六条</w:delText>
        </w:r>
      </w:del>
      <w:del w:id="396" w:author="鱼" w:date="2021-12-31T10:48:17Z">
        <w:r>
          <w:rPr>
            <w:rFonts w:hint="eastAsia" w:ascii="仿宋_GB2312" w:eastAsia="仿宋_GB2312"/>
            <w:sz w:val="32"/>
          </w:rPr>
          <w:delText>  燃气经营者应当建立健全燃气安全风险评估和风险管理体系，发现燃气安全事故隐患的，应当及时采取措施消除隐患。</w:delText>
        </w:r>
      </w:del>
    </w:p>
    <w:p>
      <w:pPr>
        <w:pStyle w:val="6"/>
        <w:spacing w:before="0" w:beforeAutospacing="0" w:after="0" w:afterAutospacing="0" w:line="600" w:lineRule="exact"/>
        <w:ind w:firstLine="482"/>
        <w:jc w:val="both"/>
        <w:rPr>
          <w:del w:id="397" w:author="鱼" w:date="2021-12-31T10:48:17Z"/>
          <w:rFonts w:ascii="仿宋_GB2312" w:eastAsia="仿宋_GB2312"/>
          <w:sz w:val="32"/>
        </w:rPr>
      </w:pPr>
      <w:del w:id="398" w:author="鱼" w:date="2021-12-31T10:48:17Z">
        <w:r>
          <w:rPr>
            <w:rFonts w:hint="eastAsia" w:ascii="仿宋_GB2312" w:eastAsia="仿宋_GB2312"/>
            <w:sz w:val="32"/>
          </w:rPr>
          <w:delText>燃气经营者对本单位的燃气设施应当根据相关法律法规、行业安全评价标准等规定，按照每3年不少于1次的要求开展安全评价。</w:delText>
        </w:r>
      </w:del>
    </w:p>
    <w:p>
      <w:pPr>
        <w:pStyle w:val="6"/>
        <w:spacing w:before="0" w:beforeAutospacing="0" w:after="0" w:afterAutospacing="0" w:line="600" w:lineRule="exact"/>
        <w:ind w:firstLine="482"/>
        <w:jc w:val="both"/>
        <w:rPr>
          <w:del w:id="399" w:author="鱼" w:date="2021-12-31T10:48:17Z"/>
          <w:rFonts w:ascii="仿宋_GB2312" w:eastAsia="仿宋_GB2312"/>
          <w:sz w:val="32"/>
        </w:rPr>
      </w:pPr>
      <w:del w:id="400" w:author="鱼" w:date="2021-12-31T10:48:17Z">
        <w:r>
          <w:rPr>
            <w:rFonts w:hint="eastAsia" w:ascii="黑体" w:hAnsi="黑体" w:eastAsia="黑体"/>
            <w:sz w:val="32"/>
          </w:rPr>
          <w:delText>第十七条</w:delText>
        </w:r>
      </w:del>
      <w:del w:id="401" w:author="鱼" w:date="2021-12-31T10:48:17Z">
        <w:r>
          <w:rPr>
            <w:rFonts w:hint="eastAsia" w:ascii="仿宋_GB2312" w:eastAsia="仿宋_GB2312"/>
            <w:sz w:val="32"/>
          </w:rPr>
          <w:delText>　市、县（市、区）人民政府应当组织燃气主管部门及安全监管、公安、质监、卫生计生、综合执法、交通运输、环保等有关部门制定燃气安全事故应急预案，明确应急机构的组成单位和有关职责、资金装备和人员的保障措施以及应急行动方案。</w:delText>
        </w:r>
      </w:del>
    </w:p>
    <w:p>
      <w:pPr>
        <w:pStyle w:val="6"/>
        <w:spacing w:before="0" w:beforeAutospacing="0" w:after="0" w:afterAutospacing="0" w:line="600" w:lineRule="exact"/>
        <w:ind w:firstLine="482"/>
        <w:jc w:val="both"/>
        <w:rPr>
          <w:del w:id="402" w:author="鱼" w:date="2021-12-31T10:48:17Z"/>
          <w:rFonts w:ascii="仿宋_GB2312" w:eastAsia="仿宋_GB2312"/>
          <w:sz w:val="32"/>
        </w:rPr>
      </w:pPr>
      <w:del w:id="403" w:author="鱼" w:date="2021-12-31T10:48:17Z">
        <w:r>
          <w:rPr>
            <w:rFonts w:hint="eastAsia" w:ascii="仿宋_GB2312" w:eastAsia="仿宋_GB2312"/>
            <w:sz w:val="32"/>
          </w:rPr>
          <w:delText>燃气经营者应当按照相关规定制定本单位燃气安全事故应急预案，配备相应人员和装备，储备必要救急物资，组织演练。燃气经营者制定的燃气安全事故应急预案应当与市、县（市、区）人民政府组织制定的燃气安全事故应急预案相衔接。</w:delText>
        </w:r>
      </w:del>
    </w:p>
    <w:p>
      <w:pPr>
        <w:pStyle w:val="6"/>
        <w:spacing w:before="0" w:beforeAutospacing="0" w:after="0" w:afterAutospacing="0" w:line="600" w:lineRule="exact"/>
        <w:ind w:firstLine="482"/>
        <w:jc w:val="both"/>
        <w:rPr>
          <w:del w:id="404" w:author="鱼" w:date="2021-12-31T10:48:17Z"/>
          <w:rFonts w:ascii="仿宋_GB2312" w:eastAsia="仿宋_GB2312"/>
          <w:sz w:val="32"/>
        </w:rPr>
      </w:pPr>
      <w:del w:id="405" w:author="鱼" w:date="2021-12-31T10:48:17Z">
        <w:r>
          <w:rPr>
            <w:rFonts w:hint="eastAsia" w:ascii="黑体" w:hAnsi="黑体" w:eastAsia="黑体"/>
            <w:sz w:val="32"/>
          </w:rPr>
          <w:delText>第十八条</w:delText>
        </w:r>
      </w:del>
      <w:del w:id="406" w:author="鱼" w:date="2021-12-31T10:48:17Z">
        <w:r>
          <w:rPr>
            <w:rFonts w:hint="eastAsia" w:ascii="仿宋_GB2312" w:eastAsia="仿宋_GB2312"/>
            <w:sz w:val="32"/>
          </w:rPr>
          <w:delText>  市、县（市、区）人民政府应当建立健全燃气应急储备制度，组织燃气主管等部门编制燃气应急预案。燃气应急预案应当明确燃气应急气源和种类、燃气储备的布局、储备总量、应急供应方式、应急处置程序、应急救援措施和启用要求等内容。</w:delText>
        </w:r>
      </w:del>
    </w:p>
    <w:p>
      <w:pPr>
        <w:pStyle w:val="6"/>
        <w:spacing w:before="0" w:beforeAutospacing="0" w:after="0" w:afterAutospacing="0" w:line="600" w:lineRule="exact"/>
        <w:ind w:firstLine="482"/>
        <w:jc w:val="both"/>
        <w:rPr>
          <w:del w:id="407" w:author="鱼" w:date="2021-12-31T10:48:17Z"/>
          <w:rFonts w:ascii="仿宋_GB2312" w:eastAsia="仿宋_GB2312"/>
          <w:sz w:val="32"/>
        </w:rPr>
      </w:pPr>
      <w:del w:id="408" w:author="鱼" w:date="2021-12-31T10:48:17Z">
        <w:r>
          <w:rPr>
            <w:rFonts w:hint="eastAsia" w:ascii="仿宋_GB2312" w:eastAsia="仿宋_GB2312"/>
            <w:sz w:val="32"/>
          </w:rPr>
          <w:delText>燃气主管部门应当会同同级有关部门建立燃气供求状况统计监测和预警制度，对各类燃气供气量、市场需求量进行监测和预警，发现燃气供求状况存在重大失衡风险时，应当根据优先保证生活用气原则，按规定及时启动燃气应急预案。</w:delText>
        </w:r>
      </w:del>
    </w:p>
    <w:p>
      <w:pPr>
        <w:pStyle w:val="6"/>
        <w:spacing w:before="0" w:beforeAutospacing="0" w:after="0" w:afterAutospacing="0" w:line="600" w:lineRule="exact"/>
        <w:ind w:firstLine="482"/>
        <w:jc w:val="both"/>
        <w:rPr>
          <w:del w:id="409" w:author="鱼" w:date="2021-12-31T10:48:17Z"/>
          <w:rFonts w:ascii="仿宋_GB2312" w:eastAsia="仿宋_GB2312"/>
          <w:sz w:val="32"/>
        </w:rPr>
      </w:pPr>
      <w:del w:id="410" w:author="鱼" w:date="2021-12-31T10:48:17Z">
        <w:r>
          <w:rPr>
            <w:rFonts w:hint="eastAsia" w:ascii="黑体" w:hAnsi="黑体" w:eastAsia="黑体"/>
            <w:sz w:val="32"/>
          </w:rPr>
          <w:delText>第十九条</w:delText>
        </w:r>
      </w:del>
      <w:del w:id="411" w:author="鱼" w:date="2021-12-31T10:48:17Z">
        <w:r>
          <w:rPr>
            <w:rFonts w:hint="eastAsia" w:ascii="仿宋_GB2312" w:eastAsia="仿宋_GB2312"/>
            <w:sz w:val="32"/>
          </w:rPr>
          <w:delText>  燃气经营者根据供气规模设立相应的燃气应急气源储备库，燃气应急气源储备库的燃气供应优先保障居民用气等民生用气。</w:delText>
        </w:r>
      </w:del>
    </w:p>
    <w:p>
      <w:pPr>
        <w:pStyle w:val="6"/>
        <w:spacing w:before="0" w:beforeAutospacing="0" w:after="0" w:afterAutospacing="0" w:line="600" w:lineRule="exact"/>
        <w:ind w:firstLine="482"/>
        <w:jc w:val="both"/>
        <w:rPr>
          <w:del w:id="412" w:author="鱼" w:date="2021-12-31T10:48:17Z"/>
          <w:rFonts w:ascii="仿宋_GB2312" w:eastAsia="仿宋_GB2312"/>
          <w:sz w:val="32"/>
        </w:rPr>
      </w:pPr>
      <w:del w:id="413" w:author="鱼" w:date="2021-12-31T10:48:17Z">
        <w:r>
          <w:rPr>
            <w:rFonts w:hint="eastAsia" w:ascii="仿宋_GB2312" w:eastAsia="仿宋_GB2312"/>
            <w:sz w:val="32"/>
          </w:rPr>
          <w:delText>鼓励燃气经营者间建立合作机制，对各燃气应急气源储备库进行连通，相互补充。</w:delText>
        </w:r>
      </w:del>
    </w:p>
    <w:p>
      <w:pPr>
        <w:pStyle w:val="6"/>
        <w:spacing w:before="0" w:beforeAutospacing="0" w:after="0" w:afterAutospacing="0" w:line="600" w:lineRule="exact"/>
        <w:ind w:firstLine="482"/>
        <w:jc w:val="both"/>
        <w:rPr>
          <w:del w:id="414" w:author="鱼" w:date="2021-12-31T10:48:17Z"/>
          <w:rFonts w:ascii="仿宋_GB2312" w:eastAsia="仿宋_GB2312"/>
          <w:sz w:val="32"/>
        </w:rPr>
      </w:pPr>
      <w:del w:id="415" w:author="鱼" w:date="2021-12-31T10:48:17Z">
        <w:r>
          <w:rPr>
            <w:rFonts w:hint="eastAsia" w:ascii="黑体" w:hAnsi="黑体" w:eastAsia="黑体"/>
            <w:sz w:val="32"/>
          </w:rPr>
          <w:delText>第二十条</w:delText>
        </w:r>
      </w:del>
      <w:del w:id="416" w:author="鱼" w:date="2021-12-31T10:48:17Z">
        <w:r>
          <w:rPr>
            <w:rFonts w:hint="eastAsia" w:ascii="仿宋_GB2312" w:eastAsia="仿宋_GB2312"/>
            <w:sz w:val="32"/>
          </w:rPr>
          <w:delText>  燃气事故发生后，由市、县（市、区）人民政府或者委托的有关部门勘查事故现场，调查取证，确定事故原因和责任，并提出相应的处理意见。</w:delText>
        </w:r>
      </w:del>
    </w:p>
    <w:p>
      <w:pPr>
        <w:pStyle w:val="6"/>
        <w:spacing w:before="0" w:beforeAutospacing="0" w:after="0" w:afterAutospacing="0" w:line="600" w:lineRule="exact"/>
        <w:ind w:firstLine="482"/>
        <w:jc w:val="both"/>
        <w:rPr>
          <w:del w:id="417" w:author="鱼" w:date="2021-12-31T10:48:17Z"/>
          <w:rFonts w:ascii="仿宋_GB2312" w:eastAsia="仿宋_GB2312"/>
          <w:sz w:val="32"/>
        </w:rPr>
      </w:pPr>
      <w:del w:id="418" w:author="鱼" w:date="2021-12-31T10:48:17Z">
        <w:r>
          <w:rPr>
            <w:rFonts w:hint="eastAsia" w:ascii="仿宋_GB2312" w:eastAsia="仿宋_GB2312"/>
            <w:sz w:val="32"/>
          </w:rPr>
          <w:delText>燃气事故的报告和调查处理，按照国家和省有关安全事故处理的法律、法规规定执行。</w:delText>
        </w:r>
      </w:del>
    </w:p>
    <w:p>
      <w:pPr>
        <w:pStyle w:val="6"/>
        <w:spacing w:before="0" w:beforeAutospacing="0" w:after="0" w:afterAutospacing="0" w:line="600" w:lineRule="exact"/>
        <w:ind w:firstLine="482"/>
        <w:jc w:val="both"/>
        <w:rPr>
          <w:del w:id="419" w:author="鱼" w:date="2021-12-31T10:48:17Z"/>
          <w:rFonts w:ascii="仿宋_GB2312" w:eastAsia="仿宋_GB2312"/>
          <w:sz w:val="32"/>
        </w:rPr>
      </w:pPr>
      <w:del w:id="420" w:author="鱼" w:date="2021-12-31T10:48:17Z">
        <w:r>
          <w:rPr>
            <w:rFonts w:hint="eastAsia" w:ascii="黑体" w:hAnsi="黑体" w:eastAsia="黑体"/>
            <w:sz w:val="32"/>
          </w:rPr>
          <w:delText>第二十一条</w:delText>
        </w:r>
      </w:del>
      <w:del w:id="421" w:author="鱼" w:date="2021-12-31T10:48:17Z">
        <w:r>
          <w:rPr>
            <w:rFonts w:hint="eastAsia" w:ascii="仿宋_GB2312" w:eastAsia="仿宋_GB2312"/>
            <w:sz w:val="32"/>
          </w:rPr>
          <w:delText>  鼓励燃气经营者对其生产经营活动中可能发生的第三者人身伤亡和财产损失购买相关保险，鼓励燃气用户投保燃气事故责任保险。</w:delText>
        </w:r>
      </w:del>
    </w:p>
    <w:p>
      <w:pPr>
        <w:pStyle w:val="6"/>
        <w:spacing w:before="0" w:beforeAutospacing="0" w:after="0" w:afterAutospacing="0" w:line="600" w:lineRule="exact"/>
        <w:ind w:firstLine="482"/>
        <w:jc w:val="both"/>
        <w:rPr>
          <w:del w:id="422" w:author="鱼" w:date="2021-12-31T10:48:17Z"/>
          <w:rFonts w:ascii="仿宋_GB2312" w:eastAsia="仿宋_GB2312"/>
          <w:sz w:val="32"/>
        </w:rPr>
      </w:pPr>
      <w:del w:id="423" w:author="鱼" w:date="2021-12-31T10:48:17Z">
        <w:r>
          <w:rPr>
            <w:rFonts w:hint="eastAsia" w:ascii="黑体" w:hAnsi="黑体" w:eastAsia="黑体"/>
            <w:sz w:val="32"/>
          </w:rPr>
          <w:delText>第二十二条</w:delText>
        </w:r>
      </w:del>
      <w:del w:id="424" w:author="鱼" w:date="2021-12-31T10:48:17Z">
        <w:r>
          <w:rPr>
            <w:rFonts w:hint="eastAsia" w:ascii="仿宋_GB2312" w:eastAsia="仿宋_GB2312"/>
            <w:sz w:val="32"/>
          </w:rPr>
          <w:delText>  违反本办法规定的行为，由有关执法部门依照相关法律、法规的规定处罚。</w:delText>
        </w:r>
      </w:del>
    </w:p>
    <w:p>
      <w:pPr>
        <w:pStyle w:val="11"/>
        <w:ind w:firstLine="482" w:firstLineChars="0"/>
        <w:rPr>
          <w:rFonts w:hint="default" w:cs="Times New Roman"/>
        </w:rPr>
      </w:pPr>
      <w:del w:id="425" w:author="鱼" w:date="2021-12-31T10:48:17Z">
        <w:r>
          <w:rPr>
            <w:rFonts w:hint="eastAsia" w:ascii="黑体" w:hAnsi="黑体" w:eastAsia="黑体"/>
            <w:bCs w:val="0"/>
            <w:color w:val="auto"/>
            <w:kern w:val="0"/>
            <w:sz w:val="32"/>
            <w:szCs w:val="24"/>
            <w:shd w:val="clear"/>
          </w:rPr>
          <w:delText>第二十三条</w:delText>
        </w:r>
      </w:del>
      <w:del w:id="426" w:author="鱼" w:date="2021-12-31T10:48:17Z">
        <w:r>
          <w:rPr>
            <w:rFonts w:hint="eastAsia" w:ascii="仿宋_GB2312" w:eastAsia="仿宋_GB2312"/>
            <w:sz w:val="32"/>
          </w:rPr>
          <w:delText>  本办法自2018年5月1日起施行。</w:delText>
        </w:r>
      </w:del>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汉仪菱心体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衢州市</w:t>
    </w:r>
    <w:r>
      <w:rPr>
        <w:rFonts w:hint="eastAsia" w:ascii="宋体" w:hAnsi="宋体" w:eastAsia="宋体" w:cs="宋体"/>
        <w:b/>
        <w:bCs/>
        <w:color w:val="005192"/>
        <w:sz w:val="28"/>
        <w:szCs w:val="44"/>
      </w:rPr>
      <w:t xml:space="preserve">人民政府发布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 xml:space="preserve">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衢州市</w:t>
    </w:r>
    <w:r>
      <w:rPr>
        <w:rFonts w:hint="eastAsia" w:ascii="宋体" w:hAnsi="宋体" w:eastAsia="宋体" w:cs="宋体"/>
        <w:b/>
        <w:bCs/>
        <w:color w:val="005192"/>
        <w:sz w:val="32"/>
      </w:rPr>
      <w:t>人民政府</w:t>
    </w:r>
    <w:r>
      <w:rPr>
        <w:rFonts w:hint="eastAsia" w:ascii="宋体" w:hAnsi="宋体" w:eastAsia="宋体" w:cs="宋体"/>
        <w:b/>
        <w:bCs/>
        <w:color w:val="005192"/>
        <w:sz w:val="32"/>
        <w:szCs w:val="32"/>
      </w:rPr>
      <w:t>规章</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鱼">
    <w15:presenceInfo w15:providerId="WPS Office" w15:userId="3495760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6039"/>
    <w:rsid w:val="00132B05"/>
    <w:rsid w:val="00172A27"/>
    <w:rsid w:val="001B40FE"/>
    <w:rsid w:val="003D7AE7"/>
    <w:rsid w:val="00755285"/>
    <w:rsid w:val="00CA3C7E"/>
    <w:rsid w:val="00D4351D"/>
    <w:rsid w:val="00D90572"/>
    <w:rsid w:val="019E71BD"/>
    <w:rsid w:val="04B679C3"/>
    <w:rsid w:val="080F63D8"/>
    <w:rsid w:val="09341458"/>
    <w:rsid w:val="0B0912D7"/>
    <w:rsid w:val="152D2DCA"/>
    <w:rsid w:val="1DEC284C"/>
    <w:rsid w:val="1E6523AC"/>
    <w:rsid w:val="22440422"/>
    <w:rsid w:val="2EC12DE1"/>
    <w:rsid w:val="31A15F24"/>
    <w:rsid w:val="357B321E"/>
    <w:rsid w:val="387C643D"/>
    <w:rsid w:val="395347B5"/>
    <w:rsid w:val="39A232A0"/>
    <w:rsid w:val="39E745AA"/>
    <w:rsid w:val="3B5A6BBB"/>
    <w:rsid w:val="3EDA13A6"/>
    <w:rsid w:val="42F058B7"/>
    <w:rsid w:val="436109F6"/>
    <w:rsid w:val="441A38D4"/>
    <w:rsid w:val="4BC77339"/>
    <w:rsid w:val="4C9236C5"/>
    <w:rsid w:val="505C172E"/>
    <w:rsid w:val="52F46F0B"/>
    <w:rsid w:val="53D8014D"/>
    <w:rsid w:val="55867C4F"/>
    <w:rsid w:val="55E064E0"/>
    <w:rsid w:val="55E66EA9"/>
    <w:rsid w:val="572C6D10"/>
    <w:rsid w:val="57E1B0EA"/>
    <w:rsid w:val="5BFEAFFB"/>
    <w:rsid w:val="5DC34279"/>
    <w:rsid w:val="5E401B90"/>
    <w:rsid w:val="608816D1"/>
    <w:rsid w:val="60EF4E7F"/>
    <w:rsid w:val="665233C1"/>
    <w:rsid w:val="6AD9688B"/>
    <w:rsid w:val="6BEFD90F"/>
    <w:rsid w:val="6D0E3F22"/>
    <w:rsid w:val="729F03BA"/>
    <w:rsid w:val="77FF91B4"/>
    <w:rsid w:val="7C9011D9"/>
    <w:rsid w:val="7DC651C5"/>
    <w:rsid w:val="7FCC2834"/>
    <w:rsid w:val="B79EE69F"/>
    <w:rsid w:val="E7FFBB34"/>
    <w:rsid w:val="FBE7E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annotation reference"/>
    <w:basedOn w:val="8"/>
    <w:qFormat/>
    <w:uiPriority w:val="0"/>
    <w:rPr>
      <w:sz w:val="21"/>
      <w:szCs w:val="21"/>
    </w:rPr>
  </w:style>
  <w:style w:type="character" w:customStyle="1" w:styleId="10">
    <w:name w:val="批注框文本 字符"/>
    <w:basedOn w:val="8"/>
    <w:link w:val="3"/>
    <w:qFormat/>
    <w:uiPriority w:val="0"/>
    <w:rPr>
      <w:rFonts w:asciiTheme="minorHAnsi" w:hAnsiTheme="minorHAnsi" w:eastAsiaTheme="minorEastAsia" w:cstheme="minorBidi"/>
      <w:kern w:val="2"/>
      <w:sz w:val="18"/>
      <w:szCs w:val="18"/>
    </w:rPr>
  </w:style>
  <w:style w:type="paragraph" w:customStyle="1" w:styleId="11">
    <w:name w:val="仿宋样式"/>
    <w:basedOn w:val="1"/>
    <w:link w:val="12"/>
    <w:qFormat/>
    <w:uiPriority w:val="0"/>
    <w:pPr>
      <w:ind w:firstLine="200" w:firstLineChars="200"/>
      <w:jc w:val="left"/>
    </w:pPr>
    <w:rPr>
      <w:rFonts w:ascii="Times New Roman" w:hAnsi="Times New Roman" w:eastAsia="仿宋_GB2312" w:cs="宋体"/>
      <w:bCs/>
      <w:color w:val="333333"/>
      <w:sz w:val="32"/>
      <w:szCs w:val="36"/>
      <w:shd w:val="clear" w:color="auto" w:fill="FFFFFF"/>
    </w:rPr>
  </w:style>
  <w:style w:type="character" w:customStyle="1" w:styleId="12">
    <w:name w:val="仿宋样式 Char"/>
    <w:basedOn w:val="8"/>
    <w:link w:val="11"/>
    <w:qFormat/>
    <w:uiPriority w:val="0"/>
    <w:rPr>
      <w:rFonts w:eastAsia="仿宋_GB2312" w:cs="宋体"/>
      <w:bCs/>
      <w:color w:val="333333"/>
      <w:kern w:val="2"/>
      <w:sz w:val="32"/>
      <w:szCs w:val="36"/>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670</Words>
  <Characters>3821</Characters>
  <Lines>31</Lines>
  <Paragraphs>8</Paragraphs>
  <TotalTime>2</TotalTime>
  <ScaleCrop>false</ScaleCrop>
  <LinksUpToDate>false</LinksUpToDate>
  <CharactersWithSpaces>4483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2021-11-26T22:32:00Z</dcterms:created>
  <dc:creator>t</dc:creator>
  <cp:lastModifiedBy>鱼</cp:lastModifiedBy>
  <cp:lastPrinted>2021-10-27T19:30:00Z</cp:lastPrinted>
  <dcterms:modified xsi:type="dcterms:W3CDTF">2021-12-31T02:51:06Z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368F8A5EE14548C79DBC9054DE3CBD14</vt:lpwstr>
  </property>
</Properties>
</file>