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color w:val="auto"/>
        </w:rPr>
      </w:pPr>
      <w:bookmarkStart w:id="0" w:name="_GoBack"/>
      <w:bookmarkEnd w:id="0"/>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color w:val="auto"/>
          <w:kern w:val="0"/>
          <w:sz w:val="44"/>
          <w:szCs w:val="44"/>
          <w:u w:val="none"/>
        </w:rPr>
      </w:pPr>
      <w:r>
        <w:rPr>
          <w:rFonts w:hint="eastAsia" w:ascii="Times New Roman" w:hAnsi="Times New Roman" w:eastAsia="方正小标宋简体" w:cs="方正小标宋简体"/>
          <w:b w:val="0"/>
          <w:bCs w:val="0"/>
          <w:color w:val="auto"/>
          <w:kern w:val="0"/>
          <w:sz w:val="44"/>
          <w:szCs w:val="44"/>
          <w:u w:val="none"/>
        </w:rPr>
        <w:t>绍兴市市级工业互联网平台认定办法</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ascii="Times New Roman" w:hAnsi="Times New Roman" w:eastAsia="宋体" w:cs="宋体"/>
          <w:color w:val="auto"/>
          <w:kern w:val="0"/>
          <w:sz w:val="28"/>
          <w:szCs w:val="28"/>
          <w:lang w:val="en-US" w:eastAsia="zh-CN" w:bidi="ar-SA"/>
        </w:rPr>
      </w:pPr>
      <w:r>
        <w:rPr>
          <w:rFonts w:hint="eastAsia" w:ascii="楷体_GB2312" w:hAnsi="楷体_GB2312" w:eastAsia="楷体_GB2312" w:cs="楷体_GB2312"/>
          <w:b w:val="0"/>
          <w:bCs w:val="0"/>
          <w:color w:val="auto"/>
          <w:spacing w:val="0"/>
          <w:sz w:val="32"/>
          <w:szCs w:val="32"/>
          <w:u w:val="none"/>
          <w:lang w:eastAsia="zh-CN"/>
        </w:rPr>
        <w:t>（试</w:t>
      </w:r>
      <w:r>
        <w:rPr>
          <w:rFonts w:hint="eastAsia" w:ascii="楷体_GB2312" w:hAnsi="楷体_GB2312" w:eastAsia="楷体_GB2312" w:cs="楷体_GB2312"/>
          <w:b w:val="0"/>
          <w:bCs w:val="0"/>
          <w:color w:val="auto"/>
          <w:spacing w:val="0"/>
          <w:sz w:val="32"/>
          <w:szCs w:val="32"/>
          <w:u w:val="none"/>
          <w:lang w:val="en-US" w:eastAsia="zh-CN"/>
        </w:rPr>
        <w:t xml:space="preserve">  </w:t>
      </w:r>
      <w:r>
        <w:rPr>
          <w:rFonts w:hint="eastAsia" w:ascii="楷体_GB2312" w:hAnsi="楷体_GB2312" w:eastAsia="楷体_GB2312" w:cs="楷体_GB2312"/>
          <w:b w:val="0"/>
          <w:bCs w:val="0"/>
          <w:color w:val="auto"/>
          <w:spacing w:val="0"/>
          <w:sz w:val="32"/>
          <w:szCs w:val="32"/>
          <w:u w:val="none"/>
          <w:lang w:eastAsia="zh-CN"/>
        </w:rPr>
        <w:t>行）</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黑体" w:cs="宋体"/>
          <w:color w:val="auto"/>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ascii="Times New Roman" w:hAnsi="Times New Roman" w:eastAsia="黑体"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第一章  总  则</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第一条</w:t>
      </w:r>
      <w:r>
        <w:rPr>
          <w:rFonts w:hint="eastAsia" w:ascii="Times New Roman" w:hAnsi="Times New Roman" w:eastAsia="仿宋_GB2312" w:cs="宋体"/>
          <w:color w:val="auto"/>
          <w:kern w:val="0"/>
          <w:sz w:val="32"/>
          <w:szCs w:val="32"/>
          <w:lang w:val="en-US" w:eastAsia="zh-CN" w:bidi="ar-SA"/>
        </w:rPr>
        <w:t xml:space="preserve">  为贯彻落实《国务院关于深化“互联网+先进制造业”发展工业互联网的指导意见》、《绍兴市人民政府办公室关于印发绍兴市数字经济五年倍增计划的通知》等文件精神，深入实施工业互联网创新发展战略，加快我市工业互联网平台体系建设，提升制造业数字化、网络化、智能化水平，促进我市制造业高质量发展，特制定本办法。</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第二条</w:t>
      </w:r>
      <w:r>
        <w:rPr>
          <w:rFonts w:hint="eastAsia" w:ascii="Times New Roman" w:hAnsi="Times New Roman" w:eastAsia="仿宋_GB2312" w:cs="宋体"/>
          <w:color w:val="auto"/>
          <w:kern w:val="0"/>
          <w:sz w:val="32"/>
          <w:szCs w:val="32"/>
          <w:lang w:val="en-US" w:eastAsia="zh-CN" w:bidi="ar-SA"/>
        </w:rPr>
        <w:t xml:space="preserve">  本办法适用于在制造企业和制造服务企业中开展工业互联网平台的培育、遴选、认定。</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第三条</w:t>
      </w:r>
      <w:r>
        <w:rPr>
          <w:rFonts w:hint="eastAsia" w:ascii="Times New Roman" w:hAnsi="Times New Roman" w:eastAsia="仿宋_GB2312" w:cs="宋体"/>
          <w:color w:val="auto"/>
          <w:kern w:val="0"/>
          <w:sz w:val="32"/>
          <w:szCs w:val="32"/>
          <w:lang w:val="en-US" w:eastAsia="zh-CN" w:bidi="ar-SA"/>
        </w:rPr>
        <w:t xml:space="preserve">  市级工业互联网平台认定工作遵循企业自愿、择优确定、确保质量和公开、公平、公正的原则。</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第四条</w:t>
      </w:r>
      <w:r>
        <w:rPr>
          <w:rFonts w:hint="eastAsia" w:ascii="Times New Roman" w:hAnsi="Times New Roman" w:eastAsia="仿宋_GB2312" w:cs="宋体"/>
          <w:color w:val="auto"/>
          <w:kern w:val="0"/>
          <w:sz w:val="32"/>
          <w:szCs w:val="32"/>
          <w:lang w:val="en-US" w:eastAsia="zh-CN" w:bidi="ar-SA"/>
        </w:rPr>
        <w:t xml:space="preserve">  市级工业互联网平台的认定、评价、管理等相关工作由市经济和信息化局负责；各区、县（市）经济和信息化局负责组织所辖区域的推荐申报、指导和协调服务工作。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黑体" w:cs="宋体"/>
          <w:color w:val="auto"/>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黑体"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第二章  认  定</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第五条</w:t>
      </w:r>
      <w:r>
        <w:rPr>
          <w:rFonts w:hint="eastAsia" w:ascii="Times New Roman" w:hAnsi="Times New Roman" w:eastAsia="仿宋_GB2312" w:cs="宋体"/>
          <w:color w:val="auto"/>
          <w:kern w:val="0"/>
          <w:sz w:val="32"/>
          <w:szCs w:val="32"/>
          <w:lang w:val="en-US" w:eastAsia="zh-CN" w:bidi="ar-SA"/>
        </w:rPr>
        <w:t xml:space="preserve">  市级工业互联网平台认定工作每年集中组织一次。具体事项按市经信局当年下发的工作通知办理。</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第六条</w:t>
      </w:r>
      <w:r>
        <w:rPr>
          <w:rFonts w:hint="eastAsia" w:ascii="Times New Roman" w:hAnsi="Times New Roman" w:eastAsia="仿宋_GB2312" w:cs="宋体"/>
          <w:color w:val="auto"/>
          <w:kern w:val="0"/>
          <w:sz w:val="32"/>
          <w:szCs w:val="32"/>
          <w:lang w:val="en-US" w:eastAsia="zh-CN" w:bidi="ar-SA"/>
        </w:rPr>
        <w:t xml:space="preserve">  申请市级工业互联网平台认定的单位必须具备以下基本条件：</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（一）在绍兴市行政区域内依法设立并具有独立承担民事责任能力的单位，是平台的建设运营主体及产权拥有者，联合申报单位是平台主体单位所需要的支撑机构。</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（二）属于行业级、区域级、企业级工业互联网平台类型之一，平台有中长期发展规划，有较强综合实力和可持续运营能力，有利于支撑企业数字化设计、智能化生产、绿色化制造、安全化管控、数字化管理。</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（三）具有健全的财务管理制度，运营和财务状况良好，企业信用良好且无违法记录，未被列入信用黑名单。</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第七条</w:t>
      </w:r>
      <w:r>
        <w:rPr>
          <w:rFonts w:hint="eastAsia" w:ascii="Times New Roman" w:hAnsi="Times New Roman" w:eastAsia="仿宋_GB2312" w:cs="宋体"/>
          <w:color w:val="auto"/>
          <w:kern w:val="0"/>
          <w:sz w:val="32"/>
          <w:szCs w:val="32"/>
          <w:lang w:val="en-US" w:eastAsia="zh-CN" w:bidi="ar-SA"/>
        </w:rPr>
        <w:t xml:space="preserve">  申请认定的单位应如实提供下列材料：</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（一）绍兴市市级工业互联网平台认定申报书；</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（二）企业营业执照副本（验原件，交复印件）；</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（三）企业经营业务列表及企业简介；</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（四）上年度纳税证明材料；</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（五）企业近两年年度财务报表（验原件，交复印件）；</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（六）近两年内工业互联网平台建设投入有关合同、发票复印件；</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（七）平台运营服务绩效自评价及相关佐证材料；</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（八）认定主管部门要求提供的其他材料。</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第八条</w:t>
      </w:r>
      <w:r>
        <w:rPr>
          <w:rFonts w:hint="eastAsia" w:ascii="Times New Roman" w:hAnsi="Times New Roman" w:eastAsia="仿宋_GB2312" w:cs="宋体"/>
          <w:color w:val="auto"/>
          <w:kern w:val="0"/>
          <w:sz w:val="32"/>
          <w:szCs w:val="32"/>
          <w:lang w:val="en-US" w:eastAsia="zh-CN" w:bidi="ar-SA"/>
        </w:rPr>
        <w:t xml:space="preserve">  认定程序</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（一）企业向所在区、县（市）经信局递交申报材料，经区、县（市）经济和信息化局初审后，将申报材料及汇总推荐表报送市经济和信息化局；</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（二）市经济和信息化局组织对企业的申报材料进行评审（必要时可对企业进行现场核查），择优确定拟认定平台名单，在市经信局网站公示7天；</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（三）公示有异议的，按照相关程序对有关问题进行核实处理；公示无异议的，对通过审核的平台由市经信局发文公布。</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黑体" w:cs="宋体"/>
          <w:color w:val="auto"/>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黑体"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第三章　管理与政策</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第九条</w:t>
      </w:r>
      <w:r>
        <w:rPr>
          <w:rFonts w:hint="eastAsia" w:ascii="Times New Roman" w:hAnsi="Times New Roman" w:eastAsia="仿宋_GB2312" w:cs="宋体"/>
          <w:color w:val="auto"/>
          <w:kern w:val="0"/>
          <w:sz w:val="32"/>
          <w:szCs w:val="32"/>
          <w:lang w:val="en-US" w:eastAsia="zh-CN" w:bidi="ar-SA"/>
        </w:rPr>
        <w:t xml:space="preserve">  经认定的市级工业互联网平台，通过验收后且符合条件的，优先推荐申报创建省级工业互联网平台。</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第十条</w:t>
      </w:r>
      <w:r>
        <w:rPr>
          <w:rFonts w:hint="eastAsia" w:ascii="Times New Roman" w:hAnsi="Times New Roman" w:eastAsia="仿宋_GB2312" w:cs="宋体"/>
          <w:color w:val="auto"/>
          <w:kern w:val="0"/>
          <w:sz w:val="32"/>
          <w:szCs w:val="32"/>
          <w:lang w:val="en-US" w:eastAsia="zh-CN" w:bidi="ar-SA"/>
        </w:rPr>
        <w:t xml:space="preserve">  全市各级经济和信息化主管部门对经认定的市级工业互联网平台组织推广应用工作，并推荐申报相关政策支持。</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第十一条</w:t>
      </w:r>
      <w:r>
        <w:rPr>
          <w:rFonts w:hint="eastAsia" w:ascii="Times New Roman" w:hAnsi="Times New Roman" w:eastAsia="仿宋_GB2312" w:cs="宋体"/>
          <w:color w:val="auto"/>
          <w:kern w:val="0"/>
          <w:sz w:val="32"/>
          <w:szCs w:val="32"/>
          <w:lang w:val="en-US" w:eastAsia="zh-CN" w:bidi="ar-SA"/>
        </w:rPr>
        <w:t xml:space="preserve">  获认定的市级工业互联网平台企业如有下述情况之一的，取消其认定资格，并在3年内不再受理其认定申请。</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（一）在申请认定过程中提供虚假信息；</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（二）在安全、质量、市场竞争行为、公司管理等方面有重大违法违规行为，受到有关部门处罚；</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（三）被列入信用黑名单；</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仿宋_GB2312" w:cs="宋体"/>
          <w:color w:val="auto"/>
          <w:kern w:val="0"/>
          <w:sz w:val="32"/>
          <w:szCs w:val="32"/>
          <w:lang w:val="en-US" w:eastAsia="zh-CN" w:bidi="ar-SA"/>
        </w:rPr>
      </w:pPr>
      <w:r>
        <w:rPr>
          <w:rFonts w:hint="eastAsia" w:ascii="Times New Roman" w:hAnsi="Times New Roman" w:eastAsia="仿宋_GB2312" w:cs="宋体"/>
          <w:color w:val="auto"/>
          <w:kern w:val="0"/>
          <w:sz w:val="32"/>
          <w:szCs w:val="32"/>
          <w:lang w:val="en-US" w:eastAsia="zh-CN" w:bidi="ar-SA"/>
        </w:rPr>
        <w:t>（四）企业被依法终止。</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黑体" w:cs="宋体"/>
          <w:color w:val="auto"/>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黑体" w:cs="宋体"/>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第四章　附  则</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600" w:lineRule="exact"/>
        <w:ind w:firstLine="640" w:firstLineChars="200"/>
        <w:jc w:val="left"/>
        <w:textAlignment w:val="auto"/>
        <w:rPr>
          <w:rFonts w:ascii="Times New Roman" w:hAnsi="Times New Roman" w:eastAsia="宋体" w:cs="宋体"/>
          <w:b/>
          <w:bCs/>
          <w:color w:val="auto"/>
          <w:kern w:val="0"/>
          <w:sz w:val="32"/>
          <w:szCs w:val="32"/>
          <w:lang w:val="en-US" w:eastAsia="zh-CN" w:bidi="ar-SA"/>
        </w:rPr>
      </w:pPr>
      <w:r>
        <w:rPr>
          <w:rFonts w:hint="eastAsia" w:ascii="Times New Roman" w:hAnsi="Times New Roman" w:eastAsia="黑体" w:cs="宋体"/>
          <w:color w:val="auto"/>
          <w:kern w:val="0"/>
          <w:sz w:val="32"/>
          <w:szCs w:val="32"/>
          <w:lang w:val="en-US" w:eastAsia="zh-CN" w:bidi="ar-SA"/>
        </w:rPr>
        <w:t>第十二条</w:t>
      </w:r>
      <w:r>
        <w:rPr>
          <w:rFonts w:hint="eastAsia" w:ascii="Times New Roman" w:hAnsi="Times New Roman" w:eastAsia="仿宋_GB2312" w:cs="宋体"/>
          <w:color w:val="auto"/>
          <w:kern w:val="0"/>
          <w:sz w:val="32"/>
          <w:szCs w:val="32"/>
          <w:lang w:val="en-US" w:eastAsia="zh-CN" w:bidi="ar-SA"/>
        </w:rPr>
        <w:t xml:space="preserve">  本办法自公布之日起施行，有效期5年。</w:t>
      </w:r>
    </w:p>
    <w:p>
      <w:pPr>
        <w:widowControl/>
        <w:jc w:val="left"/>
        <w:rPr>
          <w:rFonts w:ascii="Times New Roman" w:hAnsi="Times New Roman" w:eastAsiaTheme="minorEastAsia" w:cstheme="minorBidi"/>
          <w:b/>
          <w:bCs/>
          <w:color w:val="auto"/>
          <w:sz w:val="32"/>
          <w:szCs w:val="32"/>
          <w:u w:val="none"/>
        </w:rPr>
      </w:pPr>
      <w:r>
        <w:rPr>
          <w:rFonts w:ascii="Times New Roman" w:hAnsi="Times New Roman" w:eastAsiaTheme="minorEastAsia" w:cstheme="minorBidi"/>
          <w:b/>
          <w:bCs/>
          <w:color w:val="auto"/>
          <w:sz w:val="32"/>
          <w:szCs w:val="32"/>
          <w:u w:val="none"/>
        </w:rPr>
        <w:br w:type="page"/>
      </w:r>
    </w:p>
    <w:p>
      <w:pPr>
        <w:pStyle w:val="2"/>
        <w:ind w:left="0" w:leftChars="0" w:right="0" w:rightChars="0" w:firstLine="0" w:firstLineChars="0"/>
        <w:jc w:val="center"/>
        <w:rPr>
          <w:rFonts w:hint="eastAsia" w:ascii="Times New Roman" w:hAnsi="Times New Roman" w:eastAsia="方正小标宋简体" w:cs="方正小标宋简体"/>
          <w:color w:val="auto"/>
          <w:sz w:val="44"/>
          <w:szCs w:val="44"/>
          <w:lang w:eastAsia="zh-CN"/>
        </w:rPr>
      </w:pPr>
    </w:p>
    <w:p>
      <w:pPr>
        <w:pStyle w:val="2"/>
        <w:ind w:left="0" w:leftChars="0" w:right="0" w:rightChars="0" w:firstLine="0" w:firstLineChars="0"/>
        <w:jc w:val="center"/>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绍兴市市级工业互联网平台评审标准</w:t>
      </w:r>
    </w:p>
    <w:p>
      <w:pPr>
        <w:rPr>
          <w:rFonts w:hint="eastAsia" w:ascii="Times New Roman" w:hAnsi="Times New Roman"/>
          <w:color w:val="auto"/>
          <w:lang w:eastAsia="zh-CN"/>
        </w:rPr>
      </w:pPr>
    </w:p>
    <w:tbl>
      <w:tblPr>
        <w:tblStyle w:val="10"/>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5798"/>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0"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黑体" w:cs="黑体"/>
                <w:b w:val="0"/>
                <w:bCs w:val="0"/>
                <w:color w:val="auto"/>
                <w:sz w:val="24"/>
                <w:szCs w:val="24"/>
                <w:u w:val="none"/>
              </w:rPr>
            </w:pPr>
            <w:r>
              <w:rPr>
                <w:rFonts w:hint="eastAsia" w:ascii="Times New Roman" w:hAnsi="Times New Roman" w:eastAsia="黑体" w:cs="黑体"/>
                <w:b w:val="0"/>
                <w:bCs w:val="0"/>
                <w:color w:val="auto"/>
                <w:sz w:val="24"/>
                <w:szCs w:val="24"/>
                <w:u w:val="none"/>
              </w:rPr>
              <w:t>评审指标</w:t>
            </w:r>
          </w:p>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黑体" w:cs="黑体"/>
                <w:b w:val="0"/>
                <w:bCs w:val="0"/>
                <w:color w:val="auto"/>
                <w:sz w:val="24"/>
                <w:szCs w:val="24"/>
                <w:u w:val="none"/>
              </w:rPr>
            </w:pPr>
            <w:r>
              <w:rPr>
                <w:rFonts w:hint="eastAsia" w:ascii="Times New Roman" w:hAnsi="Times New Roman" w:eastAsia="黑体" w:cs="黑体"/>
                <w:b w:val="0"/>
                <w:bCs w:val="0"/>
                <w:color w:val="auto"/>
                <w:kern w:val="0"/>
                <w:sz w:val="24"/>
                <w:szCs w:val="24"/>
                <w:u w:val="none"/>
                <w:shd w:val="clear" w:color="auto" w:fill="FFFFFF"/>
              </w:rPr>
              <w:t>(总105分)</w:t>
            </w: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黑体" w:cs="黑体"/>
                <w:b w:val="0"/>
                <w:bCs w:val="0"/>
                <w:color w:val="auto"/>
                <w:sz w:val="24"/>
                <w:szCs w:val="24"/>
                <w:u w:val="none"/>
              </w:rPr>
            </w:pPr>
            <w:r>
              <w:rPr>
                <w:rFonts w:hint="eastAsia" w:ascii="Times New Roman" w:hAnsi="Times New Roman" w:eastAsia="黑体" w:cs="黑体"/>
                <w:b w:val="0"/>
                <w:bCs w:val="0"/>
                <w:color w:val="auto"/>
                <w:sz w:val="24"/>
                <w:szCs w:val="24"/>
                <w:u w:val="none"/>
              </w:rPr>
              <w:t>指标说明</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黑体" w:cs="黑体"/>
                <w:b w:val="0"/>
                <w:bCs w:val="0"/>
                <w:color w:val="auto"/>
                <w:sz w:val="24"/>
                <w:szCs w:val="24"/>
                <w:u w:val="none"/>
              </w:rPr>
            </w:pPr>
            <w:r>
              <w:rPr>
                <w:rFonts w:hint="eastAsia" w:ascii="Times New Roman" w:hAnsi="Times New Roman" w:eastAsia="黑体" w:cs="黑体"/>
                <w:b w:val="0"/>
                <w:bCs w:val="0"/>
                <w:color w:val="auto"/>
                <w:sz w:val="24"/>
                <w:szCs w:val="24"/>
                <w:u w:val="none"/>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720" w:type="dxa"/>
            <w:vMerge w:val="restart"/>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sz w:val="24"/>
                <w:szCs w:val="24"/>
                <w:u w:val="none"/>
              </w:rPr>
              <w:t>平台水平</w:t>
            </w:r>
          </w:p>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kern w:val="0"/>
                <w:sz w:val="24"/>
                <w:szCs w:val="24"/>
                <w:u w:val="none"/>
                <w:shd w:val="clear" w:color="auto" w:fill="FFFFFF"/>
              </w:rPr>
              <w:t>(60分)</w:t>
            </w: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b/>
                <w:bCs/>
                <w:color w:val="auto"/>
                <w:sz w:val="24"/>
                <w:szCs w:val="24"/>
                <w:u w:val="none"/>
              </w:rPr>
              <w:t>工业设备管理能力</w:t>
            </w:r>
            <w:r>
              <w:rPr>
                <w:rFonts w:hint="eastAsia" w:ascii="Times New Roman" w:hAnsi="Times New Roman" w:eastAsia="仿宋_GB2312" w:cs="仿宋_GB2312"/>
                <w:color w:val="auto"/>
                <w:sz w:val="24"/>
                <w:szCs w:val="24"/>
                <w:u w:val="none"/>
              </w:rPr>
              <w:t>(10分)(连接工业设备数量、数据采集点数量、产品数量、适配主流协议种类数量，以及具体接入及管理的设备、数据采集点类型、运行参数，以及面向的工业场景等)</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1720" w:type="dxa"/>
            <w:vMerge w:val="continue"/>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b/>
                <w:bCs/>
                <w:color w:val="auto"/>
                <w:sz w:val="24"/>
                <w:szCs w:val="24"/>
                <w:u w:val="none"/>
              </w:rPr>
              <w:t>环境支撑及应用开发能力</w:t>
            </w:r>
            <w:r>
              <w:rPr>
                <w:rFonts w:hint="eastAsia" w:ascii="Times New Roman" w:hAnsi="Times New Roman" w:eastAsia="仿宋_GB2312" w:cs="仿宋_GB2312"/>
                <w:color w:val="auto"/>
                <w:sz w:val="24"/>
                <w:szCs w:val="24"/>
                <w:u w:val="none"/>
              </w:rPr>
              <w:t>(10分)(云服务器建设情况:微服务、机理模型组件数量;平台开发集成工业APP数量、安全防护工具库、病毒库、漏洞库等种类数量，并详细介绍微服务、机理模型组件、工业APP、安全防护工具的类型、功能和提供的服务)</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20" w:type="dxa"/>
            <w:vMerge w:val="continue"/>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b/>
                <w:bCs/>
                <w:color w:val="auto"/>
                <w:sz w:val="24"/>
                <w:szCs w:val="24"/>
                <w:u w:val="none"/>
              </w:rPr>
              <w:t>服务用户能力</w:t>
            </w:r>
            <w:r>
              <w:rPr>
                <w:rFonts w:hint="eastAsia" w:ascii="Times New Roman" w:hAnsi="Times New Roman" w:eastAsia="仿宋_GB2312" w:cs="仿宋_GB2312"/>
                <w:color w:val="auto"/>
                <w:sz w:val="24"/>
                <w:szCs w:val="24"/>
                <w:u w:val="none"/>
              </w:rPr>
              <w:t>(10分)(服务企业数量，以及平台通过实时、在线、离线等方式提供服务等具体情况)</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20" w:type="dxa"/>
            <w:vMerge w:val="continue"/>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b/>
                <w:bCs/>
                <w:color w:val="auto"/>
                <w:sz w:val="24"/>
                <w:szCs w:val="24"/>
                <w:u w:val="none"/>
              </w:rPr>
              <w:t>平台覆盖功能</w:t>
            </w:r>
            <w:r>
              <w:rPr>
                <w:rFonts w:hint="eastAsia" w:ascii="Times New Roman" w:hAnsi="Times New Roman" w:eastAsia="仿宋_GB2312" w:cs="仿宋_GB2312"/>
                <w:color w:val="auto"/>
                <w:sz w:val="24"/>
                <w:szCs w:val="24"/>
                <w:u w:val="none"/>
              </w:rPr>
              <w:t>(10分)(研发设计、生产制造、经营管理、销售服务，仓储物流等制造业关键环节)</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720" w:type="dxa"/>
            <w:vMerge w:val="continue"/>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b/>
                <w:bCs/>
                <w:color w:val="auto"/>
                <w:sz w:val="24"/>
                <w:szCs w:val="24"/>
                <w:u w:val="none"/>
              </w:rPr>
              <w:t>技术创新水平(</w:t>
            </w:r>
            <w:r>
              <w:rPr>
                <w:rFonts w:hint="eastAsia" w:ascii="Times New Roman" w:hAnsi="Times New Roman" w:eastAsia="仿宋_GB2312" w:cs="仿宋_GB2312"/>
                <w:color w:val="auto"/>
                <w:sz w:val="24"/>
                <w:szCs w:val="24"/>
                <w:u w:val="none"/>
              </w:rPr>
              <w:t>10分)(平台拟解决的技术难点及采用的关键技术，围绕技术、产品、应用等层面阐述预期的创新内容、重要价值等）</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0" w:type="dxa"/>
            <w:vMerge w:val="continue"/>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b/>
                <w:bCs/>
                <w:color w:val="auto"/>
                <w:sz w:val="24"/>
                <w:szCs w:val="24"/>
                <w:u w:val="none"/>
              </w:rPr>
              <w:t>平台考核指标</w:t>
            </w:r>
            <w:r>
              <w:rPr>
                <w:rFonts w:hint="eastAsia" w:ascii="Times New Roman" w:hAnsi="Times New Roman" w:eastAsia="仿宋_GB2312" w:cs="仿宋_GB2312"/>
                <w:color w:val="auto"/>
                <w:sz w:val="24"/>
                <w:szCs w:val="24"/>
                <w:u w:val="none"/>
              </w:rPr>
              <w:t>(10分)(综合平台考核指标内容，评判平台建成的先进性)</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0"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sz w:val="24"/>
                <w:szCs w:val="24"/>
                <w:u w:val="none"/>
              </w:rPr>
              <w:t>平台投入情况</w:t>
            </w:r>
          </w:p>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kern w:val="0"/>
                <w:sz w:val="24"/>
                <w:szCs w:val="24"/>
                <w:u w:val="none"/>
                <w:shd w:val="clear" w:color="auto" w:fill="FFFFFF"/>
              </w:rPr>
              <w:t>(20分)</w:t>
            </w: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b/>
                <w:bCs/>
                <w:color w:val="auto"/>
                <w:sz w:val="24"/>
                <w:szCs w:val="24"/>
                <w:u w:val="none"/>
              </w:rPr>
              <w:t>投资情况</w:t>
            </w:r>
            <w:r>
              <w:rPr>
                <w:rFonts w:hint="eastAsia" w:ascii="Times New Roman" w:hAnsi="Times New Roman" w:eastAsia="仿宋_GB2312" w:cs="仿宋_GB2312"/>
                <w:color w:val="auto"/>
                <w:sz w:val="24"/>
                <w:szCs w:val="24"/>
                <w:u w:val="none"/>
              </w:rPr>
              <w:t>(总投资、已投资)，具体要求企业提供已完成投资额度的相关佐证材料等。</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720"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sz w:val="24"/>
                <w:szCs w:val="24"/>
                <w:u w:val="none"/>
              </w:rPr>
              <w:t>平台发展成效</w:t>
            </w:r>
          </w:p>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kern w:val="0"/>
                <w:sz w:val="24"/>
                <w:szCs w:val="24"/>
                <w:u w:val="none"/>
                <w:shd w:val="clear" w:color="auto" w:fill="FFFFFF"/>
              </w:rPr>
              <w:t>(20分)</w:t>
            </w: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sz w:val="24"/>
                <w:szCs w:val="24"/>
                <w:u w:val="none"/>
              </w:rPr>
              <w:t>包括但不限于项目的平台运营能力，直接和间接的经济效益;平台社会效益，包括平台建成后可公开、共享、交换的信息及其效益，在业务、服务、管理等方面的创新效益，平台建设对行业的影响和带动作用等。</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0"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sz w:val="24"/>
                <w:szCs w:val="24"/>
                <w:u w:val="none"/>
              </w:rPr>
              <w:t>加分项区域布局情况</w:t>
            </w:r>
          </w:p>
          <w:p>
            <w:pPr>
              <w:keepNext w:val="0"/>
              <w:keepLines w:val="0"/>
              <w:pageBreakBefore w:val="0"/>
              <w:widowControl w:val="0"/>
              <w:kinsoku/>
              <w:wordWrap/>
              <w:overflowPunct w:val="0"/>
              <w:topLinePunct w:val="0"/>
              <w:autoSpaceDE/>
              <w:autoSpaceDN/>
              <w:bidi w:val="0"/>
              <w:adjustRightInd w:val="0"/>
              <w:snapToGrid w:val="0"/>
              <w:ind w:left="0" w:firstLine="0" w:firstLineChars="0"/>
              <w:jc w:val="center"/>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kern w:val="0"/>
                <w:sz w:val="24"/>
                <w:szCs w:val="24"/>
                <w:u w:val="none"/>
                <w:shd w:val="clear" w:color="auto" w:fill="FFFFFF"/>
              </w:rPr>
              <w:t>(5分)</w:t>
            </w:r>
          </w:p>
        </w:tc>
        <w:tc>
          <w:tcPr>
            <w:tcW w:w="5798"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r>
              <w:rPr>
                <w:rFonts w:hint="eastAsia" w:ascii="Times New Roman" w:hAnsi="Times New Roman" w:eastAsia="仿宋_GB2312" w:cs="仿宋_GB2312"/>
                <w:color w:val="auto"/>
                <w:sz w:val="24"/>
                <w:szCs w:val="24"/>
                <w:u w:val="none"/>
              </w:rPr>
              <w:t>包括加入全省“1+N”工业互联网平台体系的意愿，期望下一步合作的内容和形式，期望实现的目标等。</w:t>
            </w:r>
          </w:p>
        </w:tc>
        <w:tc>
          <w:tcPr>
            <w:tcW w:w="1269" w:type="dxa"/>
            <w:noWrap/>
            <w:vAlign w:val="center"/>
          </w:tcPr>
          <w:p>
            <w:pPr>
              <w:keepNext w:val="0"/>
              <w:keepLines w:val="0"/>
              <w:pageBreakBefore w:val="0"/>
              <w:widowControl w:val="0"/>
              <w:kinsoku/>
              <w:wordWrap/>
              <w:overflowPunct w:val="0"/>
              <w:topLinePunct w:val="0"/>
              <w:autoSpaceDE/>
              <w:autoSpaceDN/>
              <w:bidi w:val="0"/>
              <w:adjustRightInd w:val="0"/>
              <w:snapToGrid w:val="0"/>
              <w:ind w:left="0" w:firstLine="0" w:firstLineChars="0"/>
              <w:textAlignment w:val="auto"/>
              <w:rPr>
                <w:rFonts w:hint="eastAsia" w:ascii="Times New Roman" w:hAnsi="Times New Roman" w:eastAsia="仿宋_GB2312" w:cs="仿宋_GB2312"/>
                <w:color w:val="auto"/>
                <w:sz w:val="24"/>
                <w:szCs w:val="24"/>
                <w:u w:val="none"/>
              </w:rPr>
            </w:pPr>
          </w:p>
        </w:tc>
      </w:tr>
    </w:tbl>
    <w:p>
      <w:pPr>
        <w:rPr>
          <w:rFonts w:ascii="Times New Roman" w:hAnsi="Times New Roman"/>
          <w:color w:val="auto"/>
        </w:rPr>
      </w:pPr>
    </w:p>
    <w:p>
      <w:pPr>
        <w:pStyle w:val="2"/>
        <w:rPr>
          <w:rFonts w:ascii="Times New Roman" w:hAnsi="Times New Roman"/>
          <w:color w:val="auto"/>
        </w:rPr>
      </w:pPr>
      <w:r>
        <w:rPr>
          <w:rFonts w:ascii="Times New Roman" w:hAnsi="Times New Roman"/>
          <w:color w:val="auto"/>
          <w:sz w:val="21"/>
        </w:rPr>
        <w:pict>
          <v:line id="_x0000_s2050" o:spid="_x0000_s2050" o:spt="20" style="position:absolute;left:0pt;margin-left:-0.7pt;margin-top:29.8pt;height:0.05pt;width:442.2pt;z-index:251659264;mso-width-relative:page;mso-height-relative:page;" filled="f" stroked="t" coordsize="21600,21600">
            <v:path arrowok="t"/>
            <v:fill on="f" focussize="0,0"/>
            <v:stroke color="#000000"/>
            <v:imagedata o:title=""/>
            <o:lock v:ext="edit" aspectratio="f"/>
          </v:line>
        </w:pict>
      </w:r>
    </w:p>
    <w:p>
      <w:pPr>
        <w:pStyle w:val="2"/>
        <w:keepNext w:val="0"/>
        <w:keepLines w:val="0"/>
        <w:pageBreakBefore w:val="0"/>
        <w:widowControl w:val="0"/>
        <w:kinsoku/>
        <w:wordWrap/>
        <w:overflowPunct/>
        <w:topLinePunct w:val="0"/>
        <w:autoSpaceDE/>
        <w:autoSpaceDN/>
        <w:bidi w:val="0"/>
        <w:adjustRightInd w:val="0"/>
        <w:snapToGrid w:val="0"/>
        <w:spacing w:line="460" w:lineRule="exact"/>
        <w:ind w:left="210" w:leftChars="100" w:right="210" w:rightChars="100" w:firstLine="0" w:firstLineChars="0"/>
        <w:jc w:val="both"/>
        <w:textAlignment w:val="auto"/>
        <w:rPr>
          <w:rFonts w:hint="default" w:ascii="Times New Roman" w:hAnsi="Times New Roman" w:eastAsia="仿宋_GB2312" w:cs="仿宋_GB2312"/>
          <w:color w:val="auto"/>
          <w:sz w:val="28"/>
          <w:szCs w:val="28"/>
          <w:lang w:val="en-US" w:eastAsia="zh-CN"/>
        </w:rPr>
      </w:pPr>
      <w:r>
        <w:rPr>
          <w:rFonts w:ascii="Times New Roman" w:hAnsi="Times New Roman"/>
          <w:color w:val="auto"/>
          <w:sz w:val="21"/>
        </w:rPr>
        <w:pict>
          <v:line id="_x0000_s2051" o:spid="_x0000_s2051" o:spt="20" style="position:absolute;left:0pt;margin-left:-0.7pt;margin-top:24.7pt;height:0.05pt;width:442.2pt;z-index:251661312;mso-width-relative:page;mso-height-relative:page;" filled="f" stroked="t" coordsize="21600,21600">
            <v:path arrowok="t"/>
            <v:fill on="f" focussize="0,0"/>
            <v:stroke color="#000000"/>
            <v:imagedata o:title=""/>
            <o:lock v:ext="edit" aspectratio="f"/>
          </v:line>
        </w:pict>
      </w:r>
      <w:r>
        <w:rPr>
          <w:rFonts w:hint="eastAsia" w:ascii="Times New Roman" w:hAnsi="Times New Roman" w:eastAsia="仿宋_GB2312" w:cs="仿宋_GB2312"/>
          <w:color w:val="auto"/>
          <w:sz w:val="28"/>
          <w:szCs w:val="28"/>
          <w:lang w:eastAsia="zh-CN"/>
        </w:rPr>
        <w:t>绍兴市经济和信息化局办公室</w:t>
      </w:r>
      <w:r>
        <w:rPr>
          <w:rFonts w:hint="eastAsia" w:ascii="Times New Roman" w:hAnsi="Times New Roman" w:eastAsia="仿宋_GB2312" w:cs="仿宋_GB2312"/>
          <w:color w:val="auto"/>
          <w:sz w:val="28"/>
          <w:szCs w:val="28"/>
          <w:lang w:val="en-US" w:eastAsia="zh-CN"/>
        </w:rPr>
        <w:t xml:space="preserve">               2021年9月17日印发</w:t>
      </w:r>
    </w:p>
    <w:sectPr>
      <w:headerReference r:id="rId3" w:type="default"/>
      <w:footerReference r:id="rId4" w:type="default"/>
      <w:footerReference r:id="rId5" w:type="even"/>
      <w:pgSz w:w="11906" w:h="16838"/>
      <w:pgMar w:top="2098" w:right="1531" w:bottom="1871" w:left="1531" w:header="851" w:footer="1531" w:gutter="0"/>
      <w:pgNumType w:fmt="decimal"/>
      <w:cols w:space="0" w:num="1"/>
      <w:formProt w:val="0"/>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Times New Roman" w:hAnsi="Times New Roman" w:eastAsia="仿宋_GB2312" w:cs="Times New Roman"/>
        <w:sz w:val="32"/>
        <w:szCs w:val="32"/>
      </w:rPr>
    </w:pPr>
    <w:r>
      <w:rPr>
        <w:sz w:val="32"/>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jc w:val="center"/>
                  <w:rPr>
                    <w:rFonts w:hint="eastAsia" w:ascii="宋体" w:hAnsi="宋体" w:eastAsia="宋体" w:cs="宋体"/>
                    <w:i w:val="0"/>
                    <w:iCs w:val="0"/>
                    <w:sz w:val="28"/>
                    <w:szCs w:val="28"/>
                  </w:rPr>
                </w:pPr>
                <w:r>
                  <w:rPr>
                    <w:rFonts w:hint="eastAsia" w:ascii="宋体" w:hAnsi="宋体" w:eastAsia="宋体" w:cs="宋体"/>
                    <w:i w:val="0"/>
                    <w:iCs w:val="0"/>
                    <w:sz w:val="28"/>
                    <w:szCs w:val="28"/>
                  </w:rPr>
                  <w:t>—</w:t>
                </w:r>
                <w:r>
                  <w:rPr>
                    <w:rFonts w:hint="eastAsia" w:ascii="宋体" w:hAnsi="宋体" w:eastAsia="宋体" w:cs="宋体"/>
                    <w:i w:val="0"/>
                    <w:iCs w:val="0"/>
                    <w:sz w:val="28"/>
                    <w:szCs w:val="28"/>
                    <w:lang w:val="en-US" w:eastAsia="zh-CN"/>
                  </w:rPr>
                  <w:t xml:space="preserve"> </w:t>
                </w:r>
                <w:r>
                  <w:rPr>
                    <w:rFonts w:hint="eastAsia" w:ascii="宋体" w:hAnsi="宋体" w:eastAsia="宋体" w:cs="宋体"/>
                    <w:i w:val="0"/>
                    <w:iCs w:val="0"/>
                    <w:sz w:val="28"/>
                    <w:szCs w:val="28"/>
                  </w:rPr>
                  <w:fldChar w:fldCharType="begin"/>
                </w:r>
                <w:r>
                  <w:rPr>
                    <w:rFonts w:hint="eastAsia" w:ascii="宋体" w:hAnsi="宋体" w:eastAsia="宋体" w:cs="宋体"/>
                    <w:i w:val="0"/>
                    <w:iCs w:val="0"/>
                    <w:sz w:val="28"/>
                    <w:szCs w:val="28"/>
                  </w:rPr>
                  <w:instrText xml:space="preserve"> PAGE  \* MERGEFORMAT </w:instrText>
                </w:r>
                <w:r>
                  <w:rPr>
                    <w:rFonts w:hint="eastAsia" w:ascii="宋体" w:hAnsi="宋体" w:eastAsia="宋体" w:cs="宋体"/>
                    <w:i w:val="0"/>
                    <w:iCs w:val="0"/>
                    <w:sz w:val="28"/>
                    <w:szCs w:val="28"/>
                  </w:rPr>
                  <w:fldChar w:fldCharType="separate"/>
                </w:r>
                <w:r>
                  <w:rPr>
                    <w:rFonts w:hint="eastAsia" w:ascii="宋体" w:hAnsi="宋体" w:eastAsia="宋体" w:cs="宋体"/>
                    <w:i w:val="0"/>
                    <w:iCs w:val="0"/>
                    <w:sz w:val="28"/>
                    <w:szCs w:val="28"/>
                  </w:rPr>
                  <w:t>18</w:t>
                </w:r>
                <w:r>
                  <w:rPr>
                    <w:rFonts w:hint="eastAsia" w:ascii="宋体" w:hAnsi="宋体" w:eastAsia="宋体" w:cs="宋体"/>
                    <w:i w:val="0"/>
                    <w:iCs w:val="0"/>
                    <w:sz w:val="28"/>
                    <w:szCs w:val="28"/>
                  </w:rPr>
                  <w:fldChar w:fldCharType="end"/>
                </w:r>
                <w:r>
                  <w:rPr>
                    <w:rFonts w:hint="eastAsia" w:ascii="宋体" w:hAnsi="宋体" w:eastAsia="宋体" w:cs="宋体"/>
                    <w:i w:val="0"/>
                    <w:iCs w:val="0"/>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28"/>
        <w:szCs w:val="28"/>
      </w:rPr>
    </w:pPr>
    <w:r>
      <w:rPr>
        <w:sz w:val="28"/>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E23"/>
    <w:rsid w:val="00004F80"/>
    <w:rsid w:val="00006497"/>
    <w:rsid w:val="00006990"/>
    <w:rsid w:val="000075ED"/>
    <w:rsid w:val="0000775D"/>
    <w:rsid w:val="0000791B"/>
    <w:rsid w:val="00007D95"/>
    <w:rsid w:val="00010878"/>
    <w:rsid w:val="00010FE1"/>
    <w:rsid w:val="00012564"/>
    <w:rsid w:val="000131E2"/>
    <w:rsid w:val="00013A49"/>
    <w:rsid w:val="0001498A"/>
    <w:rsid w:val="000160C9"/>
    <w:rsid w:val="00024826"/>
    <w:rsid w:val="00027329"/>
    <w:rsid w:val="000305D4"/>
    <w:rsid w:val="00030747"/>
    <w:rsid w:val="00031252"/>
    <w:rsid w:val="000347D3"/>
    <w:rsid w:val="000358F3"/>
    <w:rsid w:val="00037330"/>
    <w:rsid w:val="00041C89"/>
    <w:rsid w:val="0004371E"/>
    <w:rsid w:val="00051E2A"/>
    <w:rsid w:val="00053D63"/>
    <w:rsid w:val="00054740"/>
    <w:rsid w:val="000547EC"/>
    <w:rsid w:val="0005485E"/>
    <w:rsid w:val="0005626D"/>
    <w:rsid w:val="00056732"/>
    <w:rsid w:val="000605A9"/>
    <w:rsid w:val="00060D58"/>
    <w:rsid w:val="00060DCC"/>
    <w:rsid w:val="00061DCF"/>
    <w:rsid w:val="00062CD2"/>
    <w:rsid w:val="00062F4F"/>
    <w:rsid w:val="00063E39"/>
    <w:rsid w:val="00064101"/>
    <w:rsid w:val="0006688E"/>
    <w:rsid w:val="00066CB6"/>
    <w:rsid w:val="00066D3D"/>
    <w:rsid w:val="00067075"/>
    <w:rsid w:val="000678CB"/>
    <w:rsid w:val="0007073A"/>
    <w:rsid w:val="00070C63"/>
    <w:rsid w:val="00070EFE"/>
    <w:rsid w:val="00070FAB"/>
    <w:rsid w:val="00072CF2"/>
    <w:rsid w:val="000754F7"/>
    <w:rsid w:val="00075D15"/>
    <w:rsid w:val="00081832"/>
    <w:rsid w:val="00092375"/>
    <w:rsid w:val="00094338"/>
    <w:rsid w:val="00094367"/>
    <w:rsid w:val="00095A48"/>
    <w:rsid w:val="00096DD1"/>
    <w:rsid w:val="000A0AE9"/>
    <w:rsid w:val="000A2301"/>
    <w:rsid w:val="000A3553"/>
    <w:rsid w:val="000A56F2"/>
    <w:rsid w:val="000A602C"/>
    <w:rsid w:val="000A7385"/>
    <w:rsid w:val="000B23CD"/>
    <w:rsid w:val="000B3310"/>
    <w:rsid w:val="000B6A5E"/>
    <w:rsid w:val="000C0400"/>
    <w:rsid w:val="000C046C"/>
    <w:rsid w:val="000C2046"/>
    <w:rsid w:val="000C2347"/>
    <w:rsid w:val="000C563B"/>
    <w:rsid w:val="000C7850"/>
    <w:rsid w:val="000C7E8A"/>
    <w:rsid w:val="000D0596"/>
    <w:rsid w:val="000D1619"/>
    <w:rsid w:val="000D1EAA"/>
    <w:rsid w:val="000D31D1"/>
    <w:rsid w:val="000D45E2"/>
    <w:rsid w:val="000D676B"/>
    <w:rsid w:val="000D714E"/>
    <w:rsid w:val="000E5F87"/>
    <w:rsid w:val="000E752D"/>
    <w:rsid w:val="000F2742"/>
    <w:rsid w:val="000F32F9"/>
    <w:rsid w:val="000F3F59"/>
    <w:rsid w:val="000F7E6F"/>
    <w:rsid w:val="0010001B"/>
    <w:rsid w:val="00101142"/>
    <w:rsid w:val="00104577"/>
    <w:rsid w:val="00104B05"/>
    <w:rsid w:val="00104B81"/>
    <w:rsid w:val="0010518F"/>
    <w:rsid w:val="001059BC"/>
    <w:rsid w:val="00106013"/>
    <w:rsid w:val="001069C2"/>
    <w:rsid w:val="00106A9D"/>
    <w:rsid w:val="00110F39"/>
    <w:rsid w:val="001178AF"/>
    <w:rsid w:val="0012006E"/>
    <w:rsid w:val="00120727"/>
    <w:rsid w:val="00121D17"/>
    <w:rsid w:val="001222E1"/>
    <w:rsid w:val="00123EBE"/>
    <w:rsid w:val="00126902"/>
    <w:rsid w:val="00130DCE"/>
    <w:rsid w:val="001310A1"/>
    <w:rsid w:val="00134594"/>
    <w:rsid w:val="00136F61"/>
    <w:rsid w:val="00137A5B"/>
    <w:rsid w:val="00140F4F"/>
    <w:rsid w:val="0014432A"/>
    <w:rsid w:val="0014472E"/>
    <w:rsid w:val="00145D6A"/>
    <w:rsid w:val="00146846"/>
    <w:rsid w:val="00146EF5"/>
    <w:rsid w:val="00147835"/>
    <w:rsid w:val="00147989"/>
    <w:rsid w:val="0015052A"/>
    <w:rsid w:val="00151ABE"/>
    <w:rsid w:val="00152301"/>
    <w:rsid w:val="001532DB"/>
    <w:rsid w:val="00154E9A"/>
    <w:rsid w:val="0015665B"/>
    <w:rsid w:val="00162C12"/>
    <w:rsid w:val="00163003"/>
    <w:rsid w:val="00164E1C"/>
    <w:rsid w:val="001655D7"/>
    <w:rsid w:val="001717DD"/>
    <w:rsid w:val="00171F59"/>
    <w:rsid w:val="001731CA"/>
    <w:rsid w:val="0017590F"/>
    <w:rsid w:val="00175CFA"/>
    <w:rsid w:val="0017722C"/>
    <w:rsid w:val="00181935"/>
    <w:rsid w:val="001821AE"/>
    <w:rsid w:val="00184C56"/>
    <w:rsid w:val="00185340"/>
    <w:rsid w:val="00185E14"/>
    <w:rsid w:val="001862E7"/>
    <w:rsid w:val="00186659"/>
    <w:rsid w:val="00190EA4"/>
    <w:rsid w:val="0019118E"/>
    <w:rsid w:val="00191190"/>
    <w:rsid w:val="0019256C"/>
    <w:rsid w:val="00192FD3"/>
    <w:rsid w:val="00193F93"/>
    <w:rsid w:val="001966EA"/>
    <w:rsid w:val="001A0F66"/>
    <w:rsid w:val="001A3837"/>
    <w:rsid w:val="001A69D4"/>
    <w:rsid w:val="001A7065"/>
    <w:rsid w:val="001B0A7B"/>
    <w:rsid w:val="001C1AD2"/>
    <w:rsid w:val="001C5130"/>
    <w:rsid w:val="001D0F47"/>
    <w:rsid w:val="001D1483"/>
    <w:rsid w:val="001D1D03"/>
    <w:rsid w:val="001D1D06"/>
    <w:rsid w:val="001D3898"/>
    <w:rsid w:val="001D5396"/>
    <w:rsid w:val="001D5B6E"/>
    <w:rsid w:val="001E28B0"/>
    <w:rsid w:val="001E3516"/>
    <w:rsid w:val="001E375B"/>
    <w:rsid w:val="001E50DF"/>
    <w:rsid w:val="001E6B4D"/>
    <w:rsid w:val="001E70E2"/>
    <w:rsid w:val="001F191F"/>
    <w:rsid w:val="001F1AE9"/>
    <w:rsid w:val="001F3976"/>
    <w:rsid w:val="001F3E0B"/>
    <w:rsid w:val="001F46B7"/>
    <w:rsid w:val="001F53B9"/>
    <w:rsid w:val="001F69CD"/>
    <w:rsid w:val="001F725B"/>
    <w:rsid w:val="002024A3"/>
    <w:rsid w:val="00202C55"/>
    <w:rsid w:val="002041A6"/>
    <w:rsid w:val="00212676"/>
    <w:rsid w:val="00213901"/>
    <w:rsid w:val="002156CF"/>
    <w:rsid w:val="00215DB3"/>
    <w:rsid w:val="00220A67"/>
    <w:rsid w:val="00220D9D"/>
    <w:rsid w:val="00221DD2"/>
    <w:rsid w:val="00222800"/>
    <w:rsid w:val="00225725"/>
    <w:rsid w:val="00225B3D"/>
    <w:rsid w:val="0022610D"/>
    <w:rsid w:val="00226A88"/>
    <w:rsid w:val="00231EDE"/>
    <w:rsid w:val="00241947"/>
    <w:rsid w:val="00244D34"/>
    <w:rsid w:val="00244E20"/>
    <w:rsid w:val="00244FB7"/>
    <w:rsid w:val="002451A9"/>
    <w:rsid w:val="002460A1"/>
    <w:rsid w:val="002472BA"/>
    <w:rsid w:val="00250714"/>
    <w:rsid w:val="00253C97"/>
    <w:rsid w:val="00256CC5"/>
    <w:rsid w:val="00257FF1"/>
    <w:rsid w:val="002601D0"/>
    <w:rsid w:val="002611B5"/>
    <w:rsid w:val="00261E4D"/>
    <w:rsid w:val="002637DD"/>
    <w:rsid w:val="0026560E"/>
    <w:rsid w:val="00265DB7"/>
    <w:rsid w:val="00266681"/>
    <w:rsid w:val="00277F1A"/>
    <w:rsid w:val="00280083"/>
    <w:rsid w:val="0028674D"/>
    <w:rsid w:val="002877E1"/>
    <w:rsid w:val="00287FB3"/>
    <w:rsid w:val="00290B79"/>
    <w:rsid w:val="002914E3"/>
    <w:rsid w:val="0029359F"/>
    <w:rsid w:val="00293A3D"/>
    <w:rsid w:val="00293EB8"/>
    <w:rsid w:val="00293F99"/>
    <w:rsid w:val="00293FA0"/>
    <w:rsid w:val="0029413F"/>
    <w:rsid w:val="00294D10"/>
    <w:rsid w:val="002971A8"/>
    <w:rsid w:val="002A3013"/>
    <w:rsid w:val="002A4DB3"/>
    <w:rsid w:val="002A64D5"/>
    <w:rsid w:val="002A6613"/>
    <w:rsid w:val="002B0334"/>
    <w:rsid w:val="002B12B5"/>
    <w:rsid w:val="002B329F"/>
    <w:rsid w:val="002B5632"/>
    <w:rsid w:val="002B57A4"/>
    <w:rsid w:val="002B6898"/>
    <w:rsid w:val="002B719F"/>
    <w:rsid w:val="002C0E91"/>
    <w:rsid w:val="002C19CA"/>
    <w:rsid w:val="002C1CFC"/>
    <w:rsid w:val="002C2A7F"/>
    <w:rsid w:val="002C30A3"/>
    <w:rsid w:val="002C4BE6"/>
    <w:rsid w:val="002C5C2D"/>
    <w:rsid w:val="002C6256"/>
    <w:rsid w:val="002C79EC"/>
    <w:rsid w:val="002D127F"/>
    <w:rsid w:val="002D1A85"/>
    <w:rsid w:val="002D34C0"/>
    <w:rsid w:val="002D626D"/>
    <w:rsid w:val="002D6766"/>
    <w:rsid w:val="002D6C11"/>
    <w:rsid w:val="002D74B4"/>
    <w:rsid w:val="002D760A"/>
    <w:rsid w:val="002E2EC8"/>
    <w:rsid w:val="002E38B1"/>
    <w:rsid w:val="002E4F64"/>
    <w:rsid w:val="002F01D6"/>
    <w:rsid w:val="002F0355"/>
    <w:rsid w:val="002F04BD"/>
    <w:rsid w:val="002F1CBD"/>
    <w:rsid w:val="002F4282"/>
    <w:rsid w:val="00301F1D"/>
    <w:rsid w:val="00302352"/>
    <w:rsid w:val="00303165"/>
    <w:rsid w:val="003060D8"/>
    <w:rsid w:val="00306415"/>
    <w:rsid w:val="00306597"/>
    <w:rsid w:val="00306B5B"/>
    <w:rsid w:val="003104E1"/>
    <w:rsid w:val="00310AEE"/>
    <w:rsid w:val="003112A8"/>
    <w:rsid w:val="00311F68"/>
    <w:rsid w:val="003127F5"/>
    <w:rsid w:val="00312FC7"/>
    <w:rsid w:val="003156C2"/>
    <w:rsid w:val="003164A8"/>
    <w:rsid w:val="00321C77"/>
    <w:rsid w:val="003220BA"/>
    <w:rsid w:val="00323470"/>
    <w:rsid w:val="00323496"/>
    <w:rsid w:val="0032686C"/>
    <w:rsid w:val="00330E69"/>
    <w:rsid w:val="00331E1D"/>
    <w:rsid w:val="00332C78"/>
    <w:rsid w:val="00335164"/>
    <w:rsid w:val="00341BCF"/>
    <w:rsid w:val="00345C66"/>
    <w:rsid w:val="003467D2"/>
    <w:rsid w:val="003513EA"/>
    <w:rsid w:val="00351D6F"/>
    <w:rsid w:val="00353161"/>
    <w:rsid w:val="00353267"/>
    <w:rsid w:val="00357262"/>
    <w:rsid w:val="00357CB5"/>
    <w:rsid w:val="00360DBB"/>
    <w:rsid w:val="00361AF3"/>
    <w:rsid w:val="00362964"/>
    <w:rsid w:val="00362EEE"/>
    <w:rsid w:val="003661BD"/>
    <w:rsid w:val="00367D1C"/>
    <w:rsid w:val="00371BA2"/>
    <w:rsid w:val="00372160"/>
    <w:rsid w:val="00373C4F"/>
    <w:rsid w:val="00373E56"/>
    <w:rsid w:val="00382D4E"/>
    <w:rsid w:val="00383207"/>
    <w:rsid w:val="003853B6"/>
    <w:rsid w:val="003856BB"/>
    <w:rsid w:val="00387120"/>
    <w:rsid w:val="00390C1E"/>
    <w:rsid w:val="00390CCC"/>
    <w:rsid w:val="003926E2"/>
    <w:rsid w:val="00392BE0"/>
    <w:rsid w:val="00393DDE"/>
    <w:rsid w:val="00396E9C"/>
    <w:rsid w:val="00396F5A"/>
    <w:rsid w:val="00397A80"/>
    <w:rsid w:val="003A10FD"/>
    <w:rsid w:val="003A1254"/>
    <w:rsid w:val="003A14D0"/>
    <w:rsid w:val="003A186E"/>
    <w:rsid w:val="003A22E8"/>
    <w:rsid w:val="003A241C"/>
    <w:rsid w:val="003A360D"/>
    <w:rsid w:val="003A3DCB"/>
    <w:rsid w:val="003A44BA"/>
    <w:rsid w:val="003A4670"/>
    <w:rsid w:val="003A4DF9"/>
    <w:rsid w:val="003A5547"/>
    <w:rsid w:val="003B064E"/>
    <w:rsid w:val="003B112F"/>
    <w:rsid w:val="003B4216"/>
    <w:rsid w:val="003B4708"/>
    <w:rsid w:val="003B5567"/>
    <w:rsid w:val="003C5432"/>
    <w:rsid w:val="003D17C5"/>
    <w:rsid w:val="003D1E16"/>
    <w:rsid w:val="003D30B7"/>
    <w:rsid w:val="003D3A3C"/>
    <w:rsid w:val="003D7510"/>
    <w:rsid w:val="003E2616"/>
    <w:rsid w:val="003E7213"/>
    <w:rsid w:val="003E7269"/>
    <w:rsid w:val="003F0675"/>
    <w:rsid w:val="003F2F93"/>
    <w:rsid w:val="003F310B"/>
    <w:rsid w:val="003F43D0"/>
    <w:rsid w:val="003F4C77"/>
    <w:rsid w:val="003F562F"/>
    <w:rsid w:val="003F5C29"/>
    <w:rsid w:val="003F619A"/>
    <w:rsid w:val="003F6A9F"/>
    <w:rsid w:val="003F715C"/>
    <w:rsid w:val="00400DEB"/>
    <w:rsid w:val="00402402"/>
    <w:rsid w:val="0040399B"/>
    <w:rsid w:val="00405886"/>
    <w:rsid w:val="004070EB"/>
    <w:rsid w:val="004076F1"/>
    <w:rsid w:val="0041636F"/>
    <w:rsid w:val="00416FC1"/>
    <w:rsid w:val="00417243"/>
    <w:rsid w:val="004208D5"/>
    <w:rsid w:val="004210FC"/>
    <w:rsid w:val="00422A55"/>
    <w:rsid w:val="00424E23"/>
    <w:rsid w:val="00425A50"/>
    <w:rsid w:val="00426F5F"/>
    <w:rsid w:val="00430B7E"/>
    <w:rsid w:val="00431776"/>
    <w:rsid w:val="004317F0"/>
    <w:rsid w:val="004318D0"/>
    <w:rsid w:val="00432E69"/>
    <w:rsid w:val="00434841"/>
    <w:rsid w:val="00434BEB"/>
    <w:rsid w:val="00435FE9"/>
    <w:rsid w:val="00437337"/>
    <w:rsid w:val="00442081"/>
    <w:rsid w:val="00442A05"/>
    <w:rsid w:val="004430F2"/>
    <w:rsid w:val="004447D8"/>
    <w:rsid w:val="004460FE"/>
    <w:rsid w:val="00446B2D"/>
    <w:rsid w:val="0045155A"/>
    <w:rsid w:val="00453C77"/>
    <w:rsid w:val="00454830"/>
    <w:rsid w:val="004571D5"/>
    <w:rsid w:val="0046015C"/>
    <w:rsid w:val="00460E01"/>
    <w:rsid w:val="00461B02"/>
    <w:rsid w:val="004670B6"/>
    <w:rsid w:val="00467D8D"/>
    <w:rsid w:val="00474362"/>
    <w:rsid w:val="00475FC7"/>
    <w:rsid w:val="00477CAA"/>
    <w:rsid w:val="00480B13"/>
    <w:rsid w:val="00481790"/>
    <w:rsid w:val="00484AFD"/>
    <w:rsid w:val="00486435"/>
    <w:rsid w:val="00487D05"/>
    <w:rsid w:val="00490FCC"/>
    <w:rsid w:val="00493F7C"/>
    <w:rsid w:val="00494BFB"/>
    <w:rsid w:val="00496232"/>
    <w:rsid w:val="004965E0"/>
    <w:rsid w:val="00496806"/>
    <w:rsid w:val="004970FA"/>
    <w:rsid w:val="0049764A"/>
    <w:rsid w:val="00497AD9"/>
    <w:rsid w:val="004A04EB"/>
    <w:rsid w:val="004A0F85"/>
    <w:rsid w:val="004A1F54"/>
    <w:rsid w:val="004A77D8"/>
    <w:rsid w:val="004B2413"/>
    <w:rsid w:val="004B38F4"/>
    <w:rsid w:val="004B7D9E"/>
    <w:rsid w:val="004C03D0"/>
    <w:rsid w:val="004C4479"/>
    <w:rsid w:val="004C4F82"/>
    <w:rsid w:val="004C6A34"/>
    <w:rsid w:val="004D2749"/>
    <w:rsid w:val="004D275A"/>
    <w:rsid w:val="004D2AFD"/>
    <w:rsid w:val="004D35EF"/>
    <w:rsid w:val="004D3BC7"/>
    <w:rsid w:val="004D471A"/>
    <w:rsid w:val="004D499D"/>
    <w:rsid w:val="004D5900"/>
    <w:rsid w:val="004D6702"/>
    <w:rsid w:val="004D7DAA"/>
    <w:rsid w:val="004E04FA"/>
    <w:rsid w:val="004E5FBE"/>
    <w:rsid w:val="004E7E9D"/>
    <w:rsid w:val="004F1B09"/>
    <w:rsid w:val="004F342C"/>
    <w:rsid w:val="004F419E"/>
    <w:rsid w:val="004F6AE9"/>
    <w:rsid w:val="004F7568"/>
    <w:rsid w:val="004F7A37"/>
    <w:rsid w:val="00500023"/>
    <w:rsid w:val="00500D2B"/>
    <w:rsid w:val="00501063"/>
    <w:rsid w:val="00502D7A"/>
    <w:rsid w:val="00503228"/>
    <w:rsid w:val="0050557C"/>
    <w:rsid w:val="00505C3B"/>
    <w:rsid w:val="00505E7B"/>
    <w:rsid w:val="00506F89"/>
    <w:rsid w:val="00507C89"/>
    <w:rsid w:val="00510243"/>
    <w:rsid w:val="00512114"/>
    <w:rsid w:val="00512256"/>
    <w:rsid w:val="005133FF"/>
    <w:rsid w:val="00521711"/>
    <w:rsid w:val="00523283"/>
    <w:rsid w:val="00523C49"/>
    <w:rsid w:val="0052695D"/>
    <w:rsid w:val="00532E2D"/>
    <w:rsid w:val="00533A04"/>
    <w:rsid w:val="005342EC"/>
    <w:rsid w:val="005360D3"/>
    <w:rsid w:val="0053688B"/>
    <w:rsid w:val="00537B99"/>
    <w:rsid w:val="00542456"/>
    <w:rsid w:val="00543147"/>
    <w:rsid w:val="00544E89"/>
    <w:rsid w:val="00550AFA"/>
    <w:rsid w:val="00551295"/>
    <w:rsid w:val="00556397"/>
    <w:rsid w:val="0055799F"/>
    <w:rsid w:val="00557BD0"/>
    <w:rsid w:val="00557FFC"/>
    <w:rsid w:val="005636CC"/>
    <w:rsid w:val="00563DC8"/>
    <w:rsid w:val="005645CA"/>
    <w:rsid w:val="00564C6F"/>
    <w:rsid w:val="00565EAE"/>
    <w:rsid w:val="00566392"/>
    <w:rsid w:val="00566CD0"/>
    <w:rsid w:val="0056776B"/>
    <w:rsid w:val="00567B34"/>
    <w:rsid w:val="00567D4C"/>
    <w:rsid w:val="0057207F"/>
    <w:rsid w:val="005722E4"/>
    <w:rsid w:val="00575665"/>
    <w:rsid w:val="00576D5E"/>
    <w:rsid w:val="00577375"/>
    <w:rsid w:val="00577FF9"/>
    <w:rsid w:val="00580CEE"/>
    <w:rsid w:val="0058113F"/>
    <w:rsid w:val="005831E6"/>
    <w:rsid w:val="005832A5"/>
    <w:rsid w:val="0058354D"/>
    <w:rsid w:val="00585665"/>
    <w:rsid w:val="00590B8F"/>
    <w:rsid w:val="00590DEE"/>
    <w:rsid w:val="00590DF8"/>
    <w:rsid w:val="0059784E"/>
    <w:rsid w:val="005A3EA4"/>
    <w:rsid w:val="005A3EFC"/>
    <w:rsid w:val="005B09F7"/>
    <w:rsid w:val="005B25DD"/>
    <w:rsid w:val="005C09E0"/>
    <w:rsid w:val="005C0C45"/>
    <w:rsid w:val="005C2060"/>
    <w:rsid w:val="005C5373"/>
    <w:rsid w:val="005C5410"/>
    <w:rsid w:val="005C71C6"/>
    <w:rsid w:val="005D0D1B"/>
    <w:rsid w:val="005D1121"/>
    <w:rsid w:val="005D1FC3"/>
    <w:rsid w:val="005D2B1A"/>
    <w:rsid w:val="005D65D4"/>
    <w:rsid w:val="005D6B1F"/>
    <w:rsid w:val="005E0A17"/>
    <w:rsid w:val="005E0E65"/>
    <w:rsid w:val="005E1E37"/>
    <w:rsid w:val="005E2B5A"/>
    <w:rsid w:val="005E3D28"/>
    <w:rsid w:val="005E4755"/>
    <w:rsid w:val="005E797E"/>
    <w:rsid w:val="005F1A9F"/>
    <w:rsid w:val="005F763E"/>
    <w:rsid w:val="00610A30"/>
    <w:rsid w:val="00610A87"/>
    <w:rsid w:val="00611651"/>
    <w:rsid w:val="00613B61"/>
    <w:rsid w:val="00613D27"/>
    <w:rsid w:val="006141A1"/>
    <w:rsid w:val="006151EB"/>
    <w:rsid w:val="006165A2"/>
    <w:rsid w:val="00616FC8"/>
    <w:rsid w:val="00622217"/>
    <w:rsid w:val="00622DF4"/>
    <w:rsid w:val="006275CA"/>
    <w:rsid w:val="00627FC7"/>
    <w:rsid w:val="00630DF5"/>
    <w:rsid w:val="006313B4"/>
    <w:rsid w:val="00632F35"/>
    <w:rsid w:val="00635404"/>
    <w:rsid w:val="00636096"/>
    <w:rsid w:val="006370C3"/>
    <w:rsid w:val="00637F0D"/>
    <w:rsid w:val="006431E1"/>
    <w:rsid w:val="006470A8"/>
    <w:rsid w:val="00650EEC"/>
    <w:rsid w:val="00652C47"/>
    <w:rsid w:val="00653F20"/>
    <w:rsid w:val="00654729"/>
    <w:rsid w:val="00655A34"/>
    <w:rsid w:val="00655C45"/>
    <w:rsid w:val="006570C1"/>
    <w:rsid w:val="00657BD1"/>
    <w:rsid w:val="006623E9"/>
    <w:rsid w:val="00665794"/>
    <w:rsid w:val="006672D1"/>
    <w:rsid w:val="00667812"/>
    <w:rsid w:val="006714C2"/>
    <w:rsid w:val="0067288B"/>
    <w:rsid w:val="0067591C"/>
    <w:rsid w:val="00675C6B"/>
    <w:rsid w:val="006771F7"/>
    <w:rsid w:val="006845C1"/>
    <w:rsid w:val="00685664"/>
    <w:rsid w:val="00685D3C"/>
    <w:rsid w:val="00687232"/>
    <w:rsid w:val="0068733A"/>
    <w:rsid w:val="00691C4D"/>
    <w:rsid w:val="006952A4"/>
    <w:rsid w:val="00696BDB"/>
    <w:rsid w:val="006A14EB"/>
    <w:rsid w:val="006A347F"/>
    <w:rsid w:val="006B1DDE"/>
    <w:rsid w:val="006B25AB"/>
    <w:rsid w:val="006B7353"/>
    <w:rsid w:val="006B7A2E"/>
    <w:rsid w:val="006C24B1"/>
    <w:rsid w:val="006C2C21"/>
    <w:rsid w:val="006C4313"/>
    <w:rsid w:val="006C53F1"/>
    <w:rsid w:val="006D16FF"/>
    <w:rsid w:val="006D2965"/>
    <w:rsid w:val="006D2A6F"/>
    <w:rsid w:val="006D2E19"/>
    <w:rsid w:val="006D4AFA"/>
    <w:rsid w:val="006D4C13"/>
    <w:rsid w:val="006E11C1"/>
    <w:rsid w:val="006E3AED"/>
    <w:rsid w:val="006E59DB"/>
    <w:rsid w:val="006E7A6E"/>
    <w:rsid w:val="006F0ACB"/>
    <w:rsid w:val="006F0F30"/>
    <w:rsid w:val="006F1EF8"/>
    <w:rsid w:val="006F2388"/>
    <w:rsid w:val="00700765"/>
    <w:rsid w:val="00700FC4"/>
    <w:rsid w:val="007032D1"/>
    <w:rsid w:val="00712FAA"/>
    <w:rsid w:val="00713659"/>
    <w:rsid w:val="0072055C"/>
    <w:rsid w:val="007211E7"/>
    <w:rsid w:val="00722E3A"/>
    <w:rsid w:val="00722EEE"/>
    <w:rsid w:val="00723122"/>
    <w:rsid w:val="00723D71"/>
    <w:rsid w:val="00726932"/>
    <w:rsid w:val="00727811"/>
    <w:rsid w:val="00727C82"/>
    <w:rsid w:val="00735E05"/>
    <w:rsid w:val="00736020"/>
    <w:rsid w:val="00740D73"/>
    <w:rsid w:val="0074150E"/>
    <w:rsid w:val="00742921"/>
    <w:rsid w:val="0074406B"/>
    <w:rsid w:val="00744334"/>
    <w:rsid w:val="00744AE9"/>
    <w:rsid w:val="00745C63"/>
    <w:rsid w:val="00747CEE"/>
    <w:rsid w:val="00751333"/>
    <w:rsid w:val="00752365"/>
    <w:rsid w:val="00755356"/>
    <w:rsid w:val="007573A3"/>
    <w:rsid w:val="007573B7"/>
    <w:rsid w:val="0076214A"/>
    <w:rsid w:val="00765D0F"/>
    <w:rsid w:val="00771196"/>
    <w:rsid w:val="00772C74"/>
    <w:rsid w:val="00774D1C"/>
    <w:rsid w:val="00780085"/>
    <w:rsid w:val="00781C3C"/>
    <w:rsid w:val="0078297D"/>
    <w:rsid w:val="00784836"/>
    <w:rsid w:val="007941A1"/>
    <w:rsid w:val="0079600A"/>
    <w:rsid w:val="0079658A"/>
    <w:rsid w:val="007A0F5A"/>
    <w:rsid w:val="007A1C3E"/>
    <w:rsid w:val="007A297D"/>
    <w:rsid w:val="007A5652"/>
    <w:rsid w:val="007A6DCF"/>
    <w:rsid w:val="007A7214"/>
    <w:rsid w:val="007A7436"/>
    <w:rsid w:val="007B1D4B"/>
    <w:rsid w:val="007B2057"/>
    <w:rsid w:val="007B4196"/>
    <w:rsid w:val="007B49F9"/>
    <w:rsid w:val="007B59BB"/>
    <w:rsid w:val="007C055E"/>
    <w:rsid w:val="007C2022"/>
    <w:rsid w:val="007C3A88"/>
    <w:rsid w:val="007C631A"/>
    <w:rsid w:val="007C763E"/>
    <w:rsid w:val="007D2B23"/>
    <w:rsid w:val="007D32EE"/>
    <w:rsid w:val="007D3B30"/>
    <w:rsid w:val="007D7C49"/>
    <w:rsid w:val="007E033A"/>
    <w:rsid w:val="007E0CFC"/>
    <w:rsid w:val="007E25F8"/>
    <w:rsid w:val="007E3196"/>
    <w:rsid w:val="007E47AC"/>
    <w:rsid w:val="007E575F"/>
    <w:rsid w:val="007E742E"/>
    <w:rsid w:val="007E7BFF"/>
    <w:rsid w:val="007F066F"/>
    <w:rsid w:val="007F519C"/>
    <w:rsid w:val="007F6D7A"/>
    <w:rsid w:val="007F77B8"/>
    <w:rsid w:val="0080390F"/>
    <w:rsid w:val="00807231"/>
    <w:rsid w:val="008119CF"/>
    <w:rsid w:val="00811A17"/>
    <w:rsid w:val="008126A7"/>
    <w:rsid w:val="00817324"/>
    <w:rsid w:val="008216D2"/>
    <w:rsid w:val="00824E74"/>
    <w:rsid w:val="00824F61"/>
    <w:rsid w:val="00826D52"/>
    <w:rsid w:val="00830A18"/>
    <w:rsid w:val="0083101B"/>
    <w:rsid w:val="00833818"/>
    <w:rsid w:val="00837E26"/>
    <w:rsid w:val="008436E9"/>
    <w:rsid w:val="008470FA"/>
    <w:rsid w:val="0084710E"/>
    <w:rsid w:val="008504A3"/>
    <w:rsid w:val="00851C13"/>
    <w:rsid w:val="0085239F"/>
    <w:rsid w:val="008566F8"/>
    <w:rsid w:val="00857423"/>
    <w:rsid w:val="008617C0"/>
    <w:rsid w:val="0086216F"/>
    <w:rsid w:val="008621FE"/>
    <w:rsid w:val="00862496"/>
    <w:rsid w:val="00862738"/>
    <w:rsid w:val="00863435"/>
    <w:rsid w:val="008702E5"/>
    <w:rsid w:val="00870C15"/>
    <w:rsid w:val="0087123E"/>
    <w:rsid w:val="00875CC7"/>
    <w:rsid w:val="00876ADA"/>
    <w:rsid w:val="00881ED6"/>
    <w:rsid w:val="008821D4"/>
    <w:rsid w:val="008854F8"/>
    <w:rsid w:val="00885F55"/>
    <w:rsid w:val="00887897"/>
    <w:rsid w:val="00890930"/>
    <w:rsid w:val="00893954"/>
    <w:rsid w:val="008957E9"/>
    <w:rsid w:val="00896102"/>
    <w:rsid w:val="0089655B"/>
    <w:rsid w:val="00896DA8"/>
    <w:rsid w:val="00896DD5"/>
    <w:rsid w:val="008A1ACB"/>
    <w:rsid w:val="008A1EF1"/>
    <w:rsid w:val="008A2FFE"/>
    <w:rsid w:val="008A393F"/>
    <w:rsid w:val="008A4405"/>
    <w:rsid w:val="008A72E5"/>
    <w:rsid w:val="008B19EC"/>
    <w:rsid w:val="008B75BF"/>
    <w:rsid w:val="008C096D"/>
    <w:rsid w:val="008C3A98"/>
    <w:rsid w:val="008C5E79"/>
    <w:rsid w:val="008C6BD4"/>
    <w:rsid w:val="008D087D"/>
    <w:rsid w:val="008D48C0"/>
    <w:rsid w:val="008D4B42"/>
    <w:rsid w:val="008D4F62"/>
    <w:rsid w:val="008D6DB7"/>
    <w:rsid w:val="008E13D1"/>
    <w:rsid w:val="008E60AA"/>
    <w:rsid w:val="008E7785"/>
    <w:rsid w:val="008F07ED"/>
    <w:rsid w:val="008F18E5"/>
    <w:rsid w:val="008F3431"/>
    <w:rsid w:val="008F5CF9"/>
    <w:rsid w:val="008F62CA"/>
    <w:rsid w:val="008F72D2"/>
    <w:rsid w:val="008F7B3A"/>
    <w:rsid w:val="00900FAA"/>
    <w:rsid w:val="00902EAC"/>
    <w:rsid w:val="009031A8"/>
    <w:rsid w:val="009100E4"/>
    <w:rsid w:val="00911293"/>
    <w:rsid w:val="00912BF6"/>
    <w:rsid w:val="00914028"/>
    <w:rsid w:val="0091450D"/>
    <w:rsid w:val="00917557"/>
    <w:rsid w:val="009200EC"/>
    <w:rsid w:val="009212B1"/>
    <w:rsid w:val="00921697"/>
    <w:rsid w:val="009240C0"/>
    <w:rsid w:val="00924100"/>
    <w:rsid w:val="009264E5"/>
    <w:rsid w:val="0092749A"/>
    <w:rsid w:val="0092761F"/>
    <w:rsid w:val="00927DEC"/>
    <w:rsid w:val="00930FDB"/>
    <w:rsid w:val="00931D9C"/>
    <w:rsid w:val="00932221"/>
    <w:rsid w:val="009350A7"/>
    <w:rsid w:val="00942EA4"/>
    <w:rsid w:val="00943F6D"/>
    <w:rsid w:val="00945D4A"/>
    <w:rsid w:val="009505EB"/>
    <w:rsid w:val="00952D6C"/>
    <w:rsid w:val="00953C0A"/>
    <w:rsid w:val="00955B54"/>
    <w:rsid w:val="009567CF"/>
    <w:rsid w:val="009579D3"/>
    <w:rsid w:val="00961BC3"/>
    <w:rsid w:val="0096377D"/>
    <w:rsid w:val="009715D3"/>
    <w:rsid w:val="00971FF4"/>
    <w:rsid w:val="00975E62"/>
    <w:rsid w:val="009803DD"/>
    <w:rsid w:val="00981418"/>
    <w:rsid w:val="00981CF2"/>
    <w:rsid w:val="00983FEB"/>
    <w:rsid w:val="00985771"/>
    <w:rsid w:val="0098587A"/>
    <w:rsid w:val="00993A98"/>
    <w:rsid w:val="00993AD5"/>
    <w:rsid w:val="00993DB6"/>
    <w:rsid w:val="009A2649"/>
    <w:rsid w:val="009A428D"/>
    <w:rsid w:val="009A570E"/>
    <w:rsid w:val="009B2F87"/>
    <w:rsid w:val="009B48E5"/>
    <w:rsid w:val="009B5A6D"/>
    <w:rsid w:val="009B6E5A"/>
    <w:rsid w:val="009B7C5F"/>
    <w:rsid w:val="009C0AA5"/>
    <w:rsid w:val="009C2D13"/>
    <w:rsid w:val="009C46C3"/>
    <w:rsid w:val="009C7CF3"/>
    <w:rsid w:val="009D1A5B"/>
    <w:rsid w:val="009D27DE"/>
    <w:rsid w:val="009D2D42"/>
    <w:rsid w:val="009D5E5B"/>
    <w:rsid w:val="009D7E3C"/>
    <w:rsid w:val="009E162D"/>
    <w:rsid w:val="009E5D63"/>
    <w:rsid w:val="009E773B"/>
    <w:rsid w:val="009F3D6E"/>
    <w:rsid w:val="009F75D1"/>
    <w:rsid w:val="009F7706"/>
    <w:rsid w:val="00A012ED"/>
    <w:rsid w:val="00A02A79"/>
    <w:rsid w:val="00A030AF"/>
    <w:rsid w:val="00A037C8"/>
    <w:rsid w:val="00A04848"/>
    <w:rsid w:val="00A0681C"/>
    <w:rsid w:val="00A1073D"/>
    <w:rsid w:val="00A14DC9"/>
    <w:rsid w:val="00A201BC"/>
    <w:rsid w:val="00A20F5B"/>
    <w:rsid w:val="00A21587"/>
    <w:rsid w:val="00A217AD"/>
    <w:rsid w:val="00A21913"/>
    <w:rsid w:val="00A23F4A"/>
    <w:rsid w:val="00A24CBF"/>
    <w:rsid w:val="00A272BF"/>
    <w:rsid w:val="00A3462F"/>
    <w:rsid w:val="00A351EF"/>
    <w:rsid w:val="00A3627E"/>
    <w:rsid w:val="00A40DD2"/>
    <w:rsid w:val="00A41161"/>
    <w:rsid w:val="00A41625"/>
    <w:rsid w:val="00A41672"/>
    <w:rsid w:val="00A419C5"/>
    <w:rsid w:val="00A42518"/>
    <w:rsid w:val="00A42A00"/>
    <w:rsid w:val="00A42B23"/>
    <w:rsid w:val="00A432F9"/>
    <w:rsid w:val="00A449AD"/>
    <w:rsid w:val="00A45531"/>
    <w:rsid w:val="00A4594B"/>
    <w:rsid w:val="00A4706A"/>
    <w:rsid w:val="00A50040"/>
    <w:rsid w:val="00A50961"/>
    <w:rsid w:val="00A52BA7"/>
    <w:rsid w:val="00A5302F"/>
    <w:rsid w:val="00A543E0"/>
    <w:rsid w:val="00A5579F"/>
    <w:rsid w:val="00A559D7"/>
    <w:rsid w:val="00A60506"/>
    <w:rsid w:val="00A627FB"/>
    <w:rsid w:val="00A64E33"/>
    <w:rsid w:val="00A658D5"/>
    <w:rsid w:val="00A65E6E"/>
    <w:rsid w:val="00A6698B"/>
    <w:rsid w:val="00A67718"/>
    <w:rsid w:val="00A67F60"/>
    <w:rsid w:val="00A73F1A"/>
    <w:rsid w:val="00A76C2F"/>
    <w:rsid w:val="00A77EC6"/>
    <w:rsid w:val="00A81586"/>
    <w:rsid w:val="00A83EA6"/>
    <w:rsid w:val="00A86CA6"/>
    <w:rsid w:val="00A8723B"/>
    <w:rsid w:val="00A876CD"/>
    <w:rsid w:val="00A878DD"/>
    <w:rsid w:val="00A92FC1"/>
    <w:rsid w:val="00A93208"/>
    <w:rsid w:val="00A94A43"/>
    <w:rsid w:val="00A96AB1"/>
    <w:rsid w:val="00A97114"/>
    <w:rsid w:val="00A977DB"/>
    <w:rsid w:val="00AA469F"/>
    <w:rsid w:val="00AA6D88"/>
    <w:rsid w:val="00AB05DA"/>
    <w:rsid w:val="00AB2276"/>
    <w:rsid w:val="00AB5818"/>
    <w:rsid w:val="00AB70E0"/>
    <w:rsid w:val="00AC3486"/>
    <w:rsid w:val="00AC4CAC"/>
    <w:rsid w:val="00AC6001"/>
    <w:rsid w:val="00AC6810"/>
    <w:rsid w:val="00AC7F3F"/>
    <w:rsid w:val="00AD0C64"/>
    <w:rsid w:val="00AD27BC"/>
    <w:rsid w:val="00AD5224"/>
    <w:rsid w:val="00AD5F62"/>
    <w:rsid w:val="00AE1828"/>
    <w:rsid w:val="00AE18EA"/>
    <w:rsid w:val="00AE5C14"/>
    <w:rsid w:val="00AF1E92"/>
    <w:rsid w:val="00AF2FCF"/>
    <w:rsid w:val="00AF31A4"/>
    <w:rsid w:val="00AF4144"/>
    <w:rsid w:val="00B0429D"/>
    <w:rsid w:val="00B10D9A"/>
    <w:rsid w:val="00B10E71"/>
    <w:rsid w:val="00B10FA5"/>
    <w:rsid w:val="00B12647"/>
    <w:rsid w:val="00B13497"/>
    <w:rsid w:val="00B14FFA"/>
    <w:rsid w:val="00B151FC"/>
    <w:rsid w:val="00B178AD"/>
    <w:rsid w:val="00B17E15"/>
    <w:rsid w:val="00B2077A"/>
    <w:rsid w:val="00B20DEE"/>
    <w:rsid w:val="00B22422"/>
    <w:rsid w:val="00B22A02"/>
    <w:rsid w:val="00B22DFB"/>
    <w:rsid w:val="00B232C7"/>
    <w:rsid w:val="00B23DA6"/>
    <w:rsid w:val="00B25C7F"/>
    <w:rsid w:val="00B320F5"/>
    <w:rsid w:val="00B32120"/>
    <w:rsid w:val="00B338EF"/>
    <w:rsid w:val="00B33ED1"/>
    <w:rsid w:val="00B34653"/>
    <w:rsid w:val="00B37E46"/>
    <w:rsid w:val="00B37E69"/>
    <w:rsid w:val="00B40806"/>
    <w:rsid w:val="00B41EB1"/>
    <w:rsid w:val="00B518B6"/>
    <w:rsid w:val="00B51BA6"/>
    <w:rsid w:val="00B52883"/>
    <w:rsid w:val="00B56BC6"/>
    <w:rsid w:val="00B609FD"/>
    <w:rsid w:val="00B60E69"/>
    <w:rsid w:val="00B60E76"/>
    <w:rsid w:val="00B6158A"/>
    <w:rsid w:val="00B64CF6"/>
    <w:rsid w:val="00B64D49"/>
    <w:rsid w:val="00B70F77"/>
    <w:rsid w:val="00B71D67"/>
    <w:rsid w:val="00B7569E"/>
    <w:rsid w:val="00B775B6"/>
    <w:rsid w:val="00B77A65"/>
    <w:rsid w:val="00B8043E"/>
    <w:rsid w:val="00B828EA"/>
    <w:rsid w:val="00B83031"/>
    <w:rsid w:val="00B83A62"/>
    <w:rsid w:val="00B83EF9"/>
    <w:rsid w:val="00B84E4E"/>
    <w:rsid w:val="00B90202"/>
    <w:rsid w:val="00B903CD"/>
    <w:rsid w:val="00B91B11"/>
    <w:rsid w:val="00B9744A"/>
    <w:rsid w:val="00B97B58"/>
    <w:rsid w:val="00BA5EB3"/>
    <w:rsid w:val="00BA7CBE"/>
    <w:rsid w:val="00BB5471"/>
    <w:rsid w:val="00BB65CB"/>
    <w:rsid w:val="00BB6F8B"/>
    <w:rsid w:val="00BC19B4"/>
    <w:rsid w:val="00BC19DF"/>
    <w:rsid w:val="00BC23C9"/>
    <w:rsid w:val="00BC2938"/>
    <w:rsid w:val="00BC2F37"/>
    <w:rsid w:val="00BC3A83"/>
    <w:rsid w:val="00BC4CF6"/>
    <w:rsid w:val="00BD0081"/>
    <w:rsid w:val="00BD1C54"/>
    <w:rsid w:val="00BD278C"/>
    <w:rsid w:val="00BD63A4"/>
    <w:rsid w:val="00BE00E9"/>
    <w:rsid w:val="00BE0685"/>
    <w:rsid w:val="00BE13DB"/>
    <w:rsid w:val="00BE16E1"/>
    <w:rsid w:val="00BE18AD"/>
    <w:rsid w:val="00BE2FC0"/>
    <w:rsid w:val="00BE368A"/>
    <w:rsid w:val="00BE4783"/>
    <w:rsid w:val="00BE666E"/>
    <w:rsid w:val="00BE7892"/>
    <w:rsid w:val="00BF3613"/>
    <w:rsid w:val="00BF4BB3"/>
    <w:rsid w:val="00BF5566"/>
    <w:rsid w:val="00BF7942"/>
    <w:rsid w:val="00C001D1"/>
    <w:rsid w:val="00C00596"/>
    <w:rsid w:val="00C02409"/>
    <w:rsid w:val="00C0480F"/>
    <w:rsid w:val="00C04A11"/>
    <w:rsid w:val="00C1005A"/>
    <w:rsid w:val="00C10333"/>
    <w:rsid w:val="00C1116B"/>
    <w:rsid w:val="00C11921"/>
    <w:rsid w:val="00C143AB"/>
    <w:rsid w:val="00C1584E"/>
    <w:rsid w:val="00C3174E"/>
    <w:rsid w:val="00C35D7D"/>
    <w:rsid w:val="00C360C0"/>
    <w:rsid w:val="00C401BD"/>
    <w:rsid w:val="00C40E03"/>
    <w:rsid w:val="00C43465"/>
    <w:rsid w:val="00C50D86"/>
    <w:rsid w:val="00C52491"/>
    <w:rsid w:val="00C6218D"/>
    <w:rsid w:val="00C62341"/>
    <w:rsid w:val="00C627AF"/>
    <w:rsid w:val="00C65709"/>
    <w:rsid w:val="00C65B88"/>
    <w:rsid w:val="00C65C80"/>
    <w:rsid w:val="00C67027"/>
    <w:rsid w:val="00C73D12"/>
    <w:rsid w:val="00C76470"/>
    <w:rsid w:val="00C81EE9"/>
    <w:rsid w:val="00C821A5"/>
    <w:rsid w:val="00C83682"/>
    <w:rsid w:val="00C85F6C"/>
    <w:rsid w:val="00C867F1"/>
    <w:rsid w:val="00C93D00"/>
    <w:rsid w:val="00C94072"/>
    <w:rsid w:val="00C94D1B"/>
    <w:rsid w:val="00CA0694"/>
    <w:rsid w:val="00CA210D"/>
    <w:rsid w:val="00CA28B9"/>
    <w:rsid w:val="00CA4924"/>
    <w:rsid w:val="00CA67DD"/>
    <w:rsid w:val="00CA6EF6"/>
    <w:rsid w:val="00CB2971"/>
    <w:rsid w:val="00CB455E"/>
    <w:rsid w:val="00CB483F"/>
    <w:rsid w:val="00CB765F"/>
    <w:rsid w:val="00CC0134"/>
    <w:rsid w:val="00CC1766"/>
    <w:rsid w:val="00CC1DC8"/>
    <w:rsid w:val="00CC508A"/>
    <w:rsid w:val="00CD21E4"/>
    <w:rsid w:val="00CD3859"/>
    <w:rsid w:val="00CD53FB"/>
    <w:rsid w:val="00CD760C"/>
    <w:rsid w:val="00CD76EF"/>
    <w:rsid w:val="00CD7AAB"/>
    <w:rsid w:val="00CD7B2E"/>
    <w:rsid w:val="00CE5223"/>
    <w:rsid w:val="00CE6B96"/>
    <w:rsid w:val="00CE6E56"/>
    <w:rsid w:val="00CF258E"/>
    <w:rsid w:val="00CF2648"/>
    <w:rsid w:val="00CF4482"/>
    <w:rsid w:val="00CF4BA2"/>
    <w:rsid w:val="00CF7084"/>
    <w:rsid w:val="00CF7303"/>
    <w:rsid w:val="00CF7F01"/>
    <w:rsid w:val="00D00E49"/>
    <w:rsid w:val="00D01C6F"/>
    <w:rsid w:val="00D036BC"/>
    <w:rsid w:val="00D040EC"/>
    <w:rsid w:val="00D042E8"/>
    <w:rsid w:val="00D04C75"/>
    <w:rsid w:val="00D066ED"/>
    <w:rsid w:val="00D109A3"/>
    <w:rsid w:val="00D11252"/>
    <w:rsid w:val="00D11AF3"/>
    <w:rsid w:val="00D132EE"/>
    <w:rsid w:val="00D15083"/>
    <w:rsid w:val="00D15150"/>
    <w:rsid w:val="00D151DE"/>
    <w:rsid w:val="00D2070E"/>
    <w:rsid w:val="00D26A12"/>
    <w:rsid w:val="00D27E5C"/>
    <w:rsid w:val="00D3341B"/>
    <w:rsid w:val="00D33AD4"/>
    <w:rsid w:val="00D36902"/>
    <w:rsid w:val="00D36939"/>
    <w:rsid w:val="00D376DF"/>
    <w:rsid w:val="00D405E8"/>
    <w:rsid w:val="00D40AF1"/>
    <w:rsid w:val="00D40EDA"/>
    <w:rsid w:val="00D43FA4"/>
    <w:rsid w:val="00D43FF3"/>
    <w:rsid w:val="00D4404D"/>
    <w:rsid w:val="00D45DE8"/>
    <w:rsid w:val="00D46262"/>
    <w:rsid w:val="00D472AC"/>
    <w:rsid w:val="00D50127"/>
    <w:rsid w:val="00D502E2"/>
    <w:rsid w:val="00D507C9"/>
    <w:rsid w:val="00D574C8"/>
    <w:rsid w:val="00D57CBC"/>
    <w:rsid w:val="00D6141A"/>
    <w:rsid w:val="00D61F96"/>
    <w:rsid w:val="00D65543"/>
    <w:rsid w:val="00D65D82"/>
    <w:rsid w:val="00D66117"/>
    <w:rsid w:val="00D66926"/>
    <w:rsid w:val="00D710A8"/>
    <w:rsid w:val="00D71E02"/>
    <w:rsid w:val="00D71EE0"/>
    <w:rsid w:val="00D769DC"/>
    <w:rsid w:val="00D80F73"/>
    <w:rsid w:val="00D87316"/>
    <w:rsid w:val="00D90782"/>
    <w:rsid w:val="00D91840"/>
    <w:rsid w:val="00D91911"/>
    <w:rsid w:val="00D92E25"/>
    <w:rsid w:val="00D94CCC"/>
    <w:rsid w:val="00D95D89"/>
    <w:rsid w:val="00D967B8"/>
    <w:rsid w:val="00D97B1B"/>
    <w:rsid w:val="00DA05C7"/>
    <w:rsid w:val="00DA1EE0"/>
    <w:rsid w:val="00DA4C51"/>
    <w:rsid w:val="00DA5EFE"/>
    <w:rsid w:val="00DB1D01"/>
    <w:rsid w:val="00DB3183"/>
    <w:rsid w:val="00DB4223"/>
    <w:rsid w:val="00DB4CE4"/>
    <w:rsid w:val="00DB5F1D"/>
    <w:rsid w:val="00DC1355"/>
    <w:rsid w:val="00DC1483"/>
    <w:rsid w:val="00DC2CA7"/>
    <w:rsid w:val="00DC5524"/>
    <w:rsid w:val="00DC6574"/>
    <w:rsid w:val="00DD0C5A"/>
    <w:rsid w:val="00DD1B5D"/>
    <w:rsid w:val="00DD3FFD"/>
    <w:rsid w:val="00DD7CD4"/>
    <w:rsid w:val="00DD7F8C"/>
    <w:rsid w:val="00DE193A"/>
    <w:rsid w:val="00DE2BA7"/>
    <w:rsid w:val="00DE4687"/>
    <w:rsid w:val="00DE52A1"/>
    <w:rsid w:val="00DF0A97"/>
    <w:rsid w:val="00DF10BB"/>
    <w:rsid w:val="00DF6D0A"/>
    <w:rsid w:val="00DF7527"/>
    <w:rsid w:val="00E025A1"/>
    <w:rsid w:val="00E02B11"/>
    <w:rsid w:val="00E043E9"/>
    <w:rsid w:val="00E067EE"/>
    <w:rsid w:val="00E069E2"/>
    <w:rsid w:val="00E1044F"/>
    <w:rsid w:val="00E128A9"/>
    <w:rsid w:val="00E179E7"/>
    <w:rsid w:val="00E211BE"/>
    <w:rsid w:val="00E215F0"/>
    <w:rsid w:val="00E22660"/>
    <w:rsid w:val="00E2611A"/>
    <w:rsid w:val="00E27BD2"/>
    <w:rsid w:val="00E31554"/>
    <w:rsid w:val="00E32C56"/>
    <w:rsid w:val="00E3300A"/>
    <w:rsid w:val="00E34B87"/>
    <w:rsid w:val="00E4437C"/>
    <w:rsid w:val="00E46033"/>
    <w:rsid w:val="00E47DDE"/>
    <w:rsid w:val="00E524C0"/>
    <w:rsid w:val="00E53447"/>
    <w:rsid w:val="00E536DE"/>
    <w:rsid w:val="00E53FA6"/>
    <w:rsid w:val="00E544B0"/>
    <w:rsid w:val="00E55D56"/>
    <w:rsid w:val="00E60FC7"/>
    <w:rsid w:val="00E6254F"/>
    <w:rsid w:val="00E6259F"/>
    <w:rsid w:val="00E63D6B"/>
    <w:rsid w:val="00E675B1"/>
    <w:rsid w:val="00E701F4"/>
    <w:rsid w:val="00E729CF"/>
    <w:rsid w:val="00E73754"/>
    <w:rsid w:val="00E74777"/>
    <w:rsid w:val="00E74A20"/>
    <w:rsid w:val="00E75EAB"/>
    <w:rsid w:val="00E761BF"/>
    <w:rsid w:val="00E769B7"/>
    <w:rsid w:val="00E771AD"/>
    <w:rsid w:val="00E80C86"/>
    <w:rsid w:val="00E831E8"/>
    <w:rsid w:val="00E835BB"/>
    <w:rsid w:val="00E83720"/>
    <w:rsid w:val="00E846BB"/>
    <w:rsid w:val="00E853A9"/>
    <w:rsid w:val="00E90D2E"/>
    <w:rsid w:val="00E958CA"/>
    <w:rsid w:val="00EA0EE6"/>
    <w:rsid w:val="00EA36D0"/>
    <w:rsid w:val="00EB1A82"/>
    <w:rsid w:val="00EB6170"/>
    <w:rsid w:val="00EB7148"/>
    <w:rsid w:val="00EB7848"/>
    <w:rsid w:val="00EB7936"/>
    <w:rsid w:val="00EB7A64"/>
    <w:rsid w:val="00EB7B48"/>
    <w:rsid w:val="00EC012B"/>
    <w:rsid w:val="00EC14D9"/>
    <w:rsid w:val="00EC53A9"/>
    <w:rsid w:val="00EC5625"/>
    <w:rsid w:val="00ED3075"/>
    <w:rsid w:val="00ED4755"/>
    <w:rsid w:val="00ED5C17"/>
    <w:rsid w:val="00ED6530"/>
    <w:rsid w:val="00ED7B1A"/>
    <w:rsid w:val="00EE13D1"/>
    <w:rsid w:val="00EE20FC"/>
    <w:rsid w:val="00EE468B"/>
    <w:rsid w:val="00EE4F4D"/>
    <w:rsid w:val="00EE6396"/>
    <w:rsid w:val="00EE700B"/>
    <w:rsid w:val="00EF03C5"/>
    <w:rsid w:val="00EF2C39"/>
    <w:rsid w:val="00EF30A1"/>
    <w:rsid w:val="00EF3E43"/>
    <w:rsid w:val="00EF4FB6"/>
    <w:rsid w:val="00EF518F"/>
    <w:rsid w:val="00F02EC6"/>
    <w:rsid w:val="00F03848"/>
    <w:rsid w:val="00F07B6C"/>
    <w:rsid w:val="00F07E23"/>
    <w:rsid w:val="00F07F9B"/>
    <w:rsid w:val="00F11975"/>
    <w:rsid w:val="00F12360"/>
    <w:rsid w:val="00F12509"/>
    <w:rsid w:val="00F15A5D"/>
    <w:rsid w:val="00F15D1C"/>
    <w:rsid w:val="00F2151B"/>
    <w:rsid w:val="00F21C3A"/>
    <w:rsid w:val="00F22A9B"/>
    <w:rsid w:val="00F236C1"/>
    <w:rsid w:val="00F2554F"/>
    <w:rsid w:val="00F3000A"/>
    <w:rsid w:val="00F33D61"/>
    <w:rsid w:val="00F3475D"/>
    <w:rsid w:val="00F35169"/>
    <w:rsid w:val="00F37909"/>
    <w:rsid w:val="00F4315C"/>
    <w:rsid w:val="00F459C5"/>
    <w:rsid w:val="00F47BD0"/>
    <w:rsid w:val="00F47E83"/>
    <w:rsid w:val="00F509D2"/>
    <w:rsid w:val="00F50AB2"/>
    <w:rsid w:val="00F51EA0"/>
    <w:rsid w:val="00F63786"/>
    <w:rsid w:val="00F642B6"/>
    <w:rsid w:val="00F651DD"/>
    <w:rsid w:val="00F66AF8"/>
    <w:rsid w:val="00F70722"/>
    <w:rsid w:val="00F7324D"/>
    <w:rsid w:val="00F742A5"/>
    <w:rsid w:val="00F75659"/>
    <w:rsid w:val="00F77EEC"/>
    <w:rsid w:val="00F825A8"/>
    <w:rsid w:val="00F840C7"/>
    <w:rsid w:val="00F87EA9"/>
    <w:rsid w:val="00F90F8A"/>
    <w:rsid w:val="00F91477"/>
    <w:rsid w:val="00F92C58"/>
    <w:rsid w:val="00F951F5"/>
    <w:rsid w:val="00F95EF0"/>
    <w:rsid w:val="00F96924"/>
    <w:rsid w:val="00FA387A"/>
    <w:rsid w:val="00FA523E"/>
    <w:rsid w:val="00FB1DE3"/>
    <w:rsid w:val="00FB2CFE"/>
    <w:rsid w:val="00FB2D0D"/>
    <w:rsid w:val="00FB733E"/>
    <w:rsid w:val="00FC0F73"/>
    <w:rsid w:val="00FC16EC"/>
    <w:rsid w:val="00FC18C5"/>
    <w:rsid w:val="00FC2DFD"/>
    <w:rsid w:val="00FD69B3"/>
    <w:rsid w:val="00FE0B7A"/>
    <w:rsid w:val="00FE39A9"/>
    <w:rsid w:val="00FE5BB8"/>
    <w:rsid w:val="00FE6F24"/>
    <w:rsid w:val="00FE72D8"/>
    <w:rsid w:val="00FE7A89"/>
    <w:rsid w:val="00FF04B6"/>
    <w:rsid w:val="00FF0554"/>
    <w:rsid w:val="00FF0DE2"/>
    <w:rsid w:val="00FF1951"/>
    <w:rsid w:val="00FF36FE"/>
    <w:rsid w:val="00FF4592"/>
    <w:rsid w:val="00FF5DAE"/>
    <w:rsid w:val="030B5245"/>
    <w:rsid w:val="03437558"/>
    <w:rsid w:val="06454D61"/>
    <w:rsid w:val="06483031"/>
    <w:rsid w:val="0664691B"/>
    <w:rsid w:val="070A61BC"/>
    <w:rsid w:val="0F739A49"/>
    <w:rsid w:val="11652C2D"/>
    <w:rsid w:val="170E30D9"/>
    <w:rsid w:val="17156CCE"/>
    <w:rsid w:val="1F7FE0D8"/>
    <w:rsid w:val="1FF7E9AA"/>
    <w:rsid w:val="1FFB60C7"/>
    <w:rsid w:val="1FFF1F67"/>
    <w:rsid w:val="217E50C8"/>
    <w:rsid w:val="218F743F"/>
    <w:rsid w:val="25FD71C8"/>
    <w:rsid w:val="26FFF109"/>
    <w:rsid w:val="28EE38FE"/>
    <w:rsid w:val="28FA0D68"/>
    <w:rsid w:val="33577859"/>
    <w:rsid w:val="3CA06D7B"/>
    <w:rsid w:val="3CDB1CF0"/>
    <w:rsid w:val="3DCF318C"/>
    <w:rsid w:val="3F583621"/>
    <w:rsid w:val="3FD7BB82"/>
    <w:rsid w:val="4A90343D"/>
    <w:rsid w:val="4EDB5A71"/>
    <w:rsid w:val="4F9849D4"/>
    <w:rsid w:val="51827CF9"/>
    <w:rsid w:val="52D016DD"/>
    <w:rsid w:val="53798C53"/>
    <w:rsid w:val="5E2D4317"/>
    <w:rsid w:val="5EF251E0"/>
    <w:rsid w:val="5F2F0F68"/>
    <w:rsid w:val="5FDF7890"/>
    <w:rsid w:val="638F1426"/>
    <w:rsid w:val="63A56893"/>
    <w:rsid w:val="63D04392"/>
    <w:rsid w:val="691C7DC1"/>
    <w:rsid w:val="6DFD4C75"/>
    <w:rsid w:val="6EF7C405"/>
    <w:rsid w:val="6FFFAF29"/>
    <w:rsid w:val="72FAAE46"/>
    <w:rsid w:val="72FE6FA1"/>
    <w:rsid w:val="755040AC"/>
    <w:rsid w:val="7675CEF4"/>
    <w:rsid w:val="76BC217C"/>
    <w:rsid w:val="77EF7E43"/>
    <w:rsid w:val="7B425E84"/>
    <w:rsid w:val="7CC36FB1"/>
    <w:rsid w:val="7EEEA7EC"/>
    <w:rsid w:val="7F27E61A"/>
    <w:rsid w:val="7F5FC278"/>
    <w:rsid w:val="7FEFDE60"/>
    <w:rsid w:val="7FFEB8AF"/>
    <w:rsid w:val="8FFA988C"/>
    <w:rsid w:val="9277B965"/>
    <w:rsid w:val="9BF96DC1"/>
    <w:rsid w:val="AEFA0DEC"/>
    <w:rsid w:val="BBFA35A1"/>
    <w:rsid w:val="BFDF2580"/>
    <w:rsid w:val="BFFAE2F9"/>
    <w:rsid w:val="BFFFBEEC"/>
    <w:rsid w:val="CCF674B6"/>
    <w:rsid w:val="D6E9E093"/>
    <w:rsid w:val="DFADB160"/>
    <w:rsid w:val="E73AD5FF"/>
    <w:rsid w:val="EEFFB967"/>
    <w:rsid w:val="F5BB712E"/>
    <w:rsid w:val="F63F1DAB"/>
    <w:rsid w:val="F7DFCDB9"/>
    <w:rsid w:val="FBB33B5C"/>
    <w:rsid w:val="FBDC964F"/>
    <w:rsid w:val="FDD94003"/>
    <w:rsid w:val="FF6E7ADB"/>
    <w:rsid w:val="FFFF4418"/>
    <w:rsid w:val="FFFFEB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line="600" w:lineRule="exact"/>
      <w:ind w:firstLine="640" w:firstLineChars="200"/>
      <w:jc w:val="left"/>
      <w:outlineLvl w:val="0"/>
    </w:pPr>
    <w:rPr>
      <w:rFonts w:eastAsia="黑体"/>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unhideWhenUsed/>
    <w:qFormat/>
    <w:uiPriority w:val="99"/>
    <w:pPr>
      <w:ind w:left="800" w:leftChars="800"/>
    </w:pPr>
  </w:style>
  <w:style w:type="paragraph" w:styleId="5">
    <w:name w:val="Date"/>
    <w:basedOn w:val="1"/>
    <w:next w:val="1"/>
    <w:link w:val="18"/>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qFormat/>
    <w:uiPriority w:val="0"/>
    <w:pPr>
      <w:ind w:left="400" w:leftChars="200" w:hanging="200" w:hangingChars="200"/>
    </w:pPr>
    <w:rPr>
      <w:rFonts w:ascii="Calibri" w:hAnsi="Calibri" w:eastAsia="宋体"/>
      <w:sz w:val="21"/>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p0"/>
    <w:next w:val="4"/>
    <w:qFormat/>
    <w:uiPriority w:val="0"/>
    <w:rPr>
      <w:rFonts w:ascii="Calibri" w:hAnsi="Calibri" w:eastAsia="宋体" w:cs="Times New Roman"/>
      <w:sz w:val="21"/>
      <w:szCs w:val="21"/>
      <w:lang w:val="en-US" w:eastAsia="zh-CN" w:bidi="ar-SA"/>
    </w:rPr>
  </w:style>
  <w:style w:type="character" w:customStyle="1" w:styleId="17">
    <w:name w:val="标题 3 Char"/>
    <w:basedOn w:val="11"/>
    <w:link w:val="3"/>
    <w:semiHidden/>
    <w:qFormat/>
    <w:uiPriority w:val="9"/>
    <w:rPr>
      <w:rFonts w:asciiTheme="minorHAnsi" w:hAnsiTheme="minorHAnsi" w:eastAsiaTheme="minorEastAsia" w:cstheme="minorBidi"/>
      <w:b/>
      <w:bCs/>
      <w:kern w:val="2"/>
      <w:sz w:val="32"/>
      <w:szCs w:val="32"/>
    </w:rPr>
  </w:style>
  <w:style w:type="character" w:customStyle="1" w:styleId="18">
    <w:name w:val="日期 Char"/>
    <w:basedOn w:val="11"/>
    <w:link w:val="5"/>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100"/>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1829</Words>
  <Characters>10430</Characters>
  <Lines>86</Lines>
  <Paragraphs>24</Paragraphs>
  <TotalTime>1</TotalTime>
  <ScaleCrop>false</ScaleCrop>
  <LinksUpToDate>false</LinksUpToDate>
  <CharactersWithSpaces>12235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2019-03-29T16:08:00Z</dcterms:created>
  <dc:creator>公文收发</dc:creator>
  <cp:lastModifiedBy>user</cp:lastModifiedBy>
  <cp:lastPrinted>2021-09-17T15:13:00Z</cp:lastPrinted>
  <dcterms:modified xsi:type="dcterms:W3CDTF">2021-10-12T09:09:34Z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80843E506B354A7FBD4701BBB050ED3C</vt:lpwstr>
  </property>
</Properties>
</file>