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ADC" w:rsidRPr="00740ADC" w:rsidRDefault="00740ADC" w:rsidP="00740ADC">
      <w:pPr>
        <w:widowControl/>
        <w:spacing w:line="520" w:lineRule="atLeast"/>
        <w:jc w:val="center"/>
        <w:rPr>
          <w:rFonts w:ascii="微软雅黑" w:eastAsia="微软雅黑" w:hAnsi="微软雅黑" w:cs="宋体"/>
          <w:color w:val="3D3D3D"/>
          <w:kern w:val="0"/>
          <w:sz w:val="23"/>
          <w:szCs w:val="23"/>
        </w:rPr>
      </w:pPr>
      <w:bookmarkStart w:id="0" w:name="_GoBack"/>
      <w:r w:rsidRPr="00740ADC">
        <w:rPr>
          <w:rFonts w:ascii="宋体" w:eastAsia="宋体" w:hAnsi="宋体" w:cs="宋体" w:hint="eastAsia"/>
          <w:color w:val="3D3D3D"/>
          <w:kern w:val="0"/>
          <w:sz w:val="44"/>
          <w:szCs w:val="44"/>
        </w:rPr>
        <w:t>《</w:t>
      </w:r>
      <w:r w:rsidRPr="00740ADC">
        <w:rPr>
          <w:rFonts w:ascii="方正小标宋简体" w:eastAsia="方正小标宋简体" w:hAnsi="微软雅黑" w:cs="宋体" w:hint="eastAsia"/>
          <w:color w:val="3D3D3D"/>
          <w:kern w:val="0"/>
          <w:sz w:val="44"/>
          <w:szCs w:val="44"/>
        </w:rPr>
        <w:t>镜湖新区促进金融服务业发展扶持办法</w:t>
      </w:r>
      <w:r w:rsidRPr="00740ADC">
        <w:rPr>
          <w:rFonts w:ascii="宋体" w:eastAsia="宋体" w:hAnsi="宋体" w:cs="宋体" w:hint="eastAsia"/>
          <w:color w:val="3D3D3D"/>
          <w:kern w:val="0"/>
          <w:sz w:val="44"/>
          <w:szCs w:val="44"/>
        </w:rPr>
        <w:t>》</w:t>
      </w:r>
      <w:r w:rsidRPr="00740ADC">
        <w:rPr>
          <w:rFonts w:ascii="方正小标宋简体" w:eastAsia="方正小标宋简体" w:hAnsi="微软雅黑" w:cs="宋体" w:hint="eastAsia"/>
          <w:color w:val="3D3D3D"/>
          <w:kern w:val="0"/>
          <w:sz w:val="44"/>
          <w:szCs w:val="44"/>
        </w:rPr>
        <w:t>政策解读</w:t>
      </w:r>
    </w:p>
    <w:bookmarkEnd w:id="0"/>
    <w:p w:rsidR="00740ADC" w:rsidRPr="00740ADC" w:rsidRDefault="00740ADC" w:rsidP="00740ADC">
      <w:pPr>
        <w:widowControl/>
        <w:spacing w:line="574" w:lineRule="atLeast"/>
        <w:rPr>
          <w:rFonts w:ascii="微软雅黑" w:eastAsia="微软雅黑" w:hAnsi="微软雅黑" w:cs="宋体" w:hint="eastAsia"/>
          <w:color w:val="3D3D3D"/>
          <w:kern w:val="0"/>
          <w:sz w:val="23"/>
          <w:szCs w:val="23"/>
        </w:rPr>
      </w:pPr>
      <w:r w:rsidRPr="00740ADC">
        <w:rPr>
          <w:rFonts w:ascii="Times New Roman" w:eastAsia="微软雅黑" w:hAnsi="Times New Roman" w:cs="Times New Roman"/>
          <w:color w:val="3D3D3D"/>
          <w:kern w:val="0"/>
          <w:sz w:val="23"/>
          <w:szCs w:val="23"/>
        </w:rPr>
        <w:t> </w:t>
      </w:r>
    </w:p>
    <w:p w:rsidR="00740ADC" w:rsidRPr="00740ADC" w:rsidRDefault="00740ADC" w:rsidP="00740ADC">
      <w:pPr>
        <w:widowControl/>
        <w:spacing w:line="574" w:lineRule="atLeast"/>
        <w:rPr>
          <w:rFonts w:ascii="微软雅黑" w:eastAsia="微软雅黑" w:hAnsi="微软雅黑" w:cs="宋体" w:hint="eastAsia"/>
          <w:color w:val="3D3D3D"/>
          <w:kern w:val="0"/>
          <w:sz w:val="23"/>
          <w:szCs w:val="23"/>
        </w:rPr>
      </w:pPr>
      <w:r w:rsidRPr="00740ADC">
        <w:rPr>
          <w:rFonts w:ascii="黑体" w:eastAsia="黑体" w:hAnsi="黑体" w:cs="宋体" w:hint="eastAsia"/>
          <w:color w:val="3D3D3D"/>
          <w:kern w:val="0"/>
          <w:sz w:val="32"/>
          <w:szCs w:val="32"/>
        </w:rPr>
        <w:t>一、起草背景、必要性和目的</w:t>
      </w:r>
    </w:p>
    <w:p w:rsidR="00740ADC" w:rsidRPr="00740ADC" w:rsidRDefault="00740ADC" w:rsidP="00740ADC">
      <w:pPr>
        <w:widowControl/>
        <w:spacing w:line="574" w:lineRule="atLeast"/>
        <w:ind w:firstLine="640"/>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根据镜湖大城市核心区城市设计，金融商务业板块将成为镜湖新区的五大核心功能体系之一。为了快速集聚人气，早出城市形象，根据市委市政府相关专题会议要求并经市政府主要领导、分管领导多次研究指示，镜湖开发办细化完善了湖东片区的城市设计和</w:t>
      </w:r>
      <w:proofErr w:type="gramStart"/>
      <w:r w:rsidRPr="00740ADC">
        <w:rPr>
          <w:rFonts w:ascii="微软雅黑" w:eastAsia="微软雅黑" w:hAnsi="微软雅黑" w:cs="宋体" w:hint="eastAsia"/>
          <w:color w:val="3D3D3D"/>
          <w:kern w:val="0"/>
          <w:sz w:val="32"/>
          <w:szCs w:val="32"/>
        </w:rPr>
        <w:t>控详规</w:t>
      </w:r>
      <w:proofErr w:type="gramEnd"/>
      <w:r w:rsidRPr="00740ADC">
        <w:rPr>
          <w:rFonts w:ascii="微软雅黑" w:eastAsia="微软雅黑" w:hAnsi="微软雅黑" w:cs="宋体" w:hint="eastAsia"/>
          <w:color w:val="3D3D3D"/>
          <w:kern w:val="0"/>
          <w:sz w:val="32"/>
          <w:szCs w:val="32"/>
        </w:rPr>
        <w:t>，拟在湖东发展区设立金融集聚区，作为市区古城内功能疏解中金融机构的集聚地，同时积极招引市外持牌法人机构及金融组织入驻，着力打造具有镜</w:t>
      </w:r>
      <w:proofErr w:type="gramStart"/>
      <w:r w:rsidRPr="00740ADC">
        <w:rPr>
          <w:rFonts w:ascii="微软雅黑" w:eastAsia="微软雅黑" w:hAnsi="微软雅黑" w:cs="宋体" w:hint="eastAsia"/>
          <w:color w:val="3D3D3D"/>
          <w:kern w:val="0"/>
          <w:sz w:val="32"/>
          <w:szCs w:val="32"/>
        </w:rPr>
        <w:t>湖特色</w:t>
      </w:r>
      <w:proofErr w:type="gramEnd"/>
      <w:r w:rsidRPr="00740ADC">
        <w:rPr>
          <w:rFonts w:ascii="微软雅黑" w:eastAsia="微软雅黑" w:hAnsi="微软雅黑" w:cs="宋体" w:hint="eastAsia"/>
          <w:color w:val="3D3D3D"/>
          <w:kern w:val="0"/>
          <w:sz w:val="32"/>
          <w:szCs w:val="32"/>
        </w:rPr>
        <w:t>的“集聚绍兴、辐射周边、服务产业”金融集聚区。在此背景下，有必要出台《镜湖新区促进金融服务业发展扶持办法》，促进镜湖新区金融服务业发展集聚。</w:t>
      </w:r>
    </w:p>
    <w:p w:rsidR="00740ADC" w:rsidRPr="00740ADC" w:rsidRDefault="00740ADC" w:rsidP="00740ADC">
      <w:pPr>
        <w:widowControl/>
        <w:spacing w:line="574" w:lineRule="atLeast"/>
        <w:rPr>
          <w:rFonts w:ascii="微软雅黑" w:eastAsia="微软雅黑" w:hAnsi="微软雅黑" w:cs="宋体" w:hint="eastAsia"/>
          <w:color w:val="3D3D3D"/>
          <w:kern w:val="0"/>
          <w:sz w:val="23"/>
          <w:szCs w:val="23"/>
        </w:rPr>
      </w:pPr>
      <w:r w:rsidRPr="00740ADC">
        <w:rPr>
          <w:rFonts w:ascii="黑体" w:eastAsia="黑体" w:hAnsi="黑体" w:cs="宋体" w:hint="eastAsia"/>
          <w:color w:val="3D3D3D"/>
          <w:kern w:val="0"/>
          <w:sz w:val="32"/>
          <w:szCs w:val="32"/>
        </w:rPr>
        <w:t>二、起草过程</w:t>
      </w:r>
    </w:p>
    <w:p w:rsidR="00740ADC" w:rsidRPr="00740ADC" w:rsidRDefault="00740ADC" w:rsidP="00740ADC">
      <w:pPr>
        <w:widowControl/>
        <w:spacing w:line="574" w:lineRule="atLeast"/>
        <w:ind w:firstLine="640"/>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2019年年初开始，在我办对接走访市内金融机构的基础上，专题考察了广州、珠海、合肥、武汉等地金融服务业创新发展的情况，参考广州</w:t>
      </w:r>
      <w:proofErr w:type="gramStart"/>
      <w:r w:rsidRPr="00740ADC">
        <w:rPr>
          <w:rFonts w:ascii="微软雅黑" w:eastAsia="微软雅黑" w:hAnsi="微软雅黑" w:cs="宋体" w:hint="eastAsia"/>
          <w:color w:val="3D3D3D"/>
          <w:kern w:val="0"/>
          <w:sz w:val="32"/>
          <w:szCs w:val="32"/>
        </w:rPr>
        <w:t>琶</w:t>
      </w:r>
      <w:proofErr w:type="gramEnd"/>
      <w:r w:rsidRPr="00740ADC">
        <w:rPr>
          <w:rFonts w:ascii="微软雅黑" w:eastAsia="微软雅黑" w:hAnsi="微软雅黑" w:cs="宋体" w:hint="eastAsia"/>
          <w:color w:val="3D3D3D"/>
          <w:kern w:val="0"/>
          <w:sz w:val="32"/>
          <w:szCs w:val="32"/>
        </w:rPr>
        <w:t>州、珠海高新区、杭州市钱江新城、合肥滨湖金融港、武汉中央商务区等先进地区金融业发展扶持的有关政策措施，结合镜</w:t>
      </w:r>
      <w:proofErr w:type="gramStart"/>
      <w:r w:rsidRPr="00740ADC">
        <w:rPr>
          <w:rFonts w:ascii="微软雅黑" w:eastAsia="微软雅黑" w:hAnsi="微软雅黑" w:cs="宋体" w:hint="eastAsia"/>
          <w:color w:val="3D3D3D"/>
          <w:kern w:val="0"/>
          <w:sz w:val="32"/>
          <w:szCs w:val="32"/>
        </w:rPr>
        <w:t>湖金融</w:t>
      </w:r>
      <w:proofErr w:type="gramEnd"/>
      <w:r w:rsidRPr="00740ADC">
        <w:rPr>
          <w:rFonts w:ascii="微软雅黑" w:eastAsia="微软雅黑" w:hAnsi="微软雅黑" w:cs="宋体" w:hint="eastAsia"/>
          <w:color w:val="3D3D3D"/>
          <w:kern w:val="0"/>
          <w:sz w:val="32"/>
          <w:szCs w:val="32"/>
        </w:rPr>
        <w:t>服务业发展实际需求和政策保障能力，我办起草了《镜湖新区促进金融服务业发展扶持办法》（以下简称办法）。该《办法》经镜湖新区</w:t>
      </w:r>
      <w:r w:rsidRPr="00740ADC">
        <w:rPr>
          <w:rFonts w:ascii="微软雅黑" w:eastAsia="微软雅黑" w:hAnsi="微软雅黑" w:cs="宋体" w:hint="eastAsia"/>
          <w:color w:val="3D3D3D"/>
          <w:kern w:val="0"/>
          <w:sz w:val="32"/>
          <w:szCs w:val="32"/>
        </w:rPr>
        <w:lastRenderedPageBreak/>
        <w:t>开发办内部会议充分讨论后形成征求意见稿，并于2019年7月3日-7月5日分别书面向市财政局、市税务局、市金融办、人民银行绍兴市中心支行、银保监绍兴监管分局、市农行、市中行、市建行、市交行、华夏银行等市级相关部门及金融机构征求了意见。在此基础上，我办对《办法》进行了完善；2019年8月5日，市政府主要领导专题听取镜湖新区金融集聚区有关扶持政策的情况汇报，会后我</w:t>
      </w:r>
      <w:proofErr w:type="gramStart"/>
      <w:r w:rsidRPr="00740ADC">
        <w:rPr>
          <w:rFonts w:ascii="微软雅黑" w:eastAsia="微软雅黑" w:hAnsi="微软雅黑" w:cs="宋体" w:hint="eastAsia"/>
          <w:color w:val="3D3D3D"/>
          <w:kern w:val="0"/>
          <w:sz w:val="32"/>
          <w:szCs w:val="32"/>
        </w:rPr>
        <w:t>办结合市领导</w:t>
      </w:r>
      <w:proofErr w:type="gramEnd"/>
      <w:r w:rsidRPr="00740ADC">
        <w:rPr>
          <w:rFonts w:ascii="微软雅黑" w:eastAsia="微软雅黑" w:hAnsi="微软雅黑" w:cs="宋体" w:hint="eastAsia"/>
          <w:color w:val="3D3D3D"/>
          <w:kern w:val="0"/>
          <w:sz w:val="32"/>
          <w:szCs w:val="32"/>
        </w:rPr>
        <w:t>及各相关部门的意见并进一步学习考察了武汉、合肥等先进经验，对《办法》再次进行了修改完善。</w:t>
      </w:r>
    </w:p>
    <w:p w:rsidR="00740ADC" w:rsidRPr="00740ADC" w:rsidRDefault="00740ADC" w:rsidP="00740ADC">
      <w:pPr>
        <w:widowControl/>
        <w:spacing w:line="574" w:lineRule="atLeast"/>
        <w:ind w:firstLine="640"/>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镜湖新区促进金融服务业发展扶持办法》于2019年8月29日拟定成文。根据绍兴市人民政府关于政府信息公开制度的有关要求，于2019年9月4日-9月12日在绍兴市人民政府网的政务公开栏上向广大市民网上公开征求意见，期间没有收到意见。</w:t>
      </w:r>
    </w:p>
    <w:p w:rsidR="00740ADC" w:rsidRPr="00740ADC" w:rsidRDefault="00740ADC" w:rsidP="00740ADC">
      <w:pPr>
        <w:widowControl/>
        <w:spacing w:line="574" w:lineRule="atLeast"/>
        <w:rPr>
          <w:rFonts w:ascii="微软雅黑" w:eastAsia="微软雅黑" w:hAnsi="微软雅黑" w:cs="宋体" w:hint="eastAsia"/>
          <w:color w:val="3D3D3D"/>
          <w:kern w:val="0"/>
          <w:sz w:val="23"/>
          <w:szCs w:val="23"/>
        </w:rPr>
      </w:pPr>
      <w:r w:rsidRPr="00740ADC">
        <w:rPr>
          <w:rFonts w:ascii="黑体" w:eastAsia="黑体" w:hAnsi="黑体" w:cs="宋体" w:hint="eastAsia"/>
          <w:color w:val="3D3D3D"/>
          <w:kern w:val="0"/>
          <w:sz w:val="32"/>
          <w:szCs w:val="32"/>
        </w:rPr>
        <w:t>三、主要内容</w:t>
      </w:r>
    </w:p>
    <w:p w:rsidR="00740ADC" w:rsidRPr="00740ADC" w:rsidRDefault="00740ADC" w:rsidP="00740ADC">
      <w:pPr>
        <w:widowControl/>
        <w:spacing w:line="574" w:lineRule="atLeast"/>
        <w:ind w:firstLine="640"/>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本《办法》共十一条，主要包括扶持对象、扶持内容和其他条款三方面，主要内容如下：</w:t>
      </w:r>
    </w:p>
    <w:p w:rsidR="00740ADC" w:rsidRPr="00740ADC" w:rsidRDefault="00740ADC" w:rsidP="00740ADC">
      <w:pPr>
        <w:widowControl/>
        <w:spacing w:line="580" w:lineRule="atLeast"/>
        <w:ind w:firstLine="643"/>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第一部分  扶持对象。</w:t>
      </w:r>
    </w:p>
    <w:p w:rsidR="00740ADC" w:rsidRPr="00740ADC" w:rsidRDefault="00740ADC" w:rsidP="00740ADC">
      <w:pPr>
        <w:widowControl/>
        <w:spacing w:line="574" w:lineRule="atLeast"/>
        <w:ind w:firstLine="640"/>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明确扶持对象为工商注册地及统计关系均在镜湖新区湖东片区01、02规划单元总部区域内，具有独立法人资格、有健全的财务制度、实行独立核算的新登记或者新入驻的金融机构及相关企业。</w:t>
      </w:r>
    </w:p>
    <w:p w:rsidR="00740ADC" w:rsidRPr="00740ADC" w:rsidRDefault="00740ADC" w:rsidP="00740ADC">
      <w:pPr>
        <w:widowControl/>
        <w:spacing w:line="580" w:lineRule="atLeast"/>
        <w:ind w:firstLine="643"/>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lastRenderedPageBreak/>
        <w:t>第二部分  扶持内容。</w:t>
      </w:r>
    </w:p>
    <w:p w:rsidR="00740ADC" w:rsidRPr="00740ADC" w:rsidRDefault="00740ADC" w:rsidP="00740ADC">
      <w:pPr>
        <w:widowControl/>
        <w:spacing w:line="560" w:lineRule="atLeast"/>
        <w:ind w:firstLine="640"/>
        <w:textAlignment w:val="baseline"/>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该部分主要涉及七条条款，其中对于符合条件的新注册登记金融机构及相关企业，按照标准给予落户奖励、经营激励奖励、用地支持、购置租赁办公用房补贴、企业上市、人才补贴等方面的奖励和扶持。对于因市区古城内历史文化街区保护与功能疏解需要，进行外迁的持牌法人金融机构的地市级分支机构或现已经落户绍兴并首次在绍兴市建造或购置办公用房的持牌法人金融机构的地市级及以上分支机构、下属专业公司在办公用房置换、购置、租赁以及用地等方面给予奖励和扶持。</w:t>
      </w:r>
    </w:p>
    <w:p w:rsidR="00740ADC" w:rsidRPr="00740ADC" w:rsidRDefault="00740ADC" w:rsidP="00740ADC">
      <w:pPr>
        <w:widowControl/>
        <w:spacing w:line="560" w:lineRule="atLeast"/>
        <w:ind w:firstLine="643"/>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第三部分  其他条款。</w:t>
      </w:r>
    </w:p>
    <w:p w:rsidR="00740ADC" w:rsidRPr="00740ADC" w:rsidRDefault="00740ADC" w:rsidP="00740ADC">
      <w:pPr>
        <w:widowControl/>
        <w:spacing w:line="560" w:lineRule="atLeast"/>
        <w:ind w:firstLine="640"/>
        <w:textAlignment w:val="baseline"/>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该部分主要涉及三条条款。主要包括：</w:t>
      </w:r>
    </w:p>
    <w:p w:rsidR="00740ADC" w:rsidRPr="00740ADC" w:rsidRDefault="00740ADC" w:rsidP="00740ADC">
      <w:pPr>
        <w:widowControl/>
        <w:spacing w:line="560" w:lineRule="atLeast"/>
        <w:ind w:firstLine="640"/>
        <w:textAlignment w:val="baseline"/>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1.符合本办法规定的同一项目、同一事项同时符合市、区其他相关扶持政策规定的，按照就高不重复原则予以支持。</w:t>
      </w:r>
    </w:p>
    <w:p w:rsidR="00740ADC" w:rsidRPr="00740ADC" w:rsidRDefault="00740ADC" w:rsidP="00740ADC">
      <w:pPr>
        <w:widowControl/>
        <w:spacing w:line="560" w:lineRule="atLeast"/>
        <w:ind w:firstLine="640"/>
        <w:textAlignment w:val="baseline"/>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2.企业应承诺在享受本政策扶持后，10年内不迁出镜湖新区、不改变在镜湖新区的纳税义务、不减少注册资本；若违反承诺的，应及时退回已获得的相关扶持资金。</w:t>
      </w:r>
    </w:p>
    <w:p w:rsidR="00740ADC" w:rsidRPr="00740ADC" w:rsidRDefault="00740ADC" w:rsidP="00740ADC">
      <w:pPr>
        <w:widowControl/>
        <w:spacing w:line="560" w:lineRule="atLeast"/>
        <w:ind w:firstLine="640"/>
        <w:textAlignment w:val="baseline"/>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3.政策扶持优惠的期限暂定为五年。</w:t>
      </w:r>
    </w:p>
    <w:p w:rsidR="00740ADC" w:rsidRPr="00740ADC" w:rsidRDefault="00740ADC" w:rsidP="00740ADC">
      <w:pPr>
        <w:widowControl/>
        <w:spacing w:line="560" w:lineRule="atLeast"/>
        <w:ind w:firstLine="640"/>
        <w:textAlignment w:val="baseline"/>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4.实施时间。明确《镜湖新区促进金融服务业发展扶持办法》自公布之日起30日后施行。</w:t>
      </w:r>
    </w:p>
    <w:p w:rsidR="00740ADC" w:rsidRPr="00740ADC" w:rsidRDefault="00740ADC" w:rsidP="00740ADC">
      <w:pPr>
        <w:widowControl/>
        <w:spacing w:line="574" w:lineRule="atLeast"/>
        <w:rPr>
          <w:rFonts w:ascii="微软雅黑" w:eastAsia="微软雅黑" w:hAnsi="微软雅黑" w:cs="宋体" w:hint="eastAsia"/>
          <w:color w:val="3D3D3D"/>
          <w:kern w:val="0"/>
          <w:sz w:val="23"/>
          <w:szCs w:val="23"/>
        </w:rPr>
      </w:pPr>
      <w:r w:rsidRPr="00740ADC">
        <w:rPr>
          <w:rFonts w:ascii="黑体" w:eastAsia="黑体" w:hAnsi="黑体" w:cs="宋体" w:hint="eastAsia"/>
          <w:color w:val="3D3D3D"/>
          <w:kern w:val="0"/>
          <w:sz w:val="32"/>
          <w:szCs w:val="32"/>
        </w:rPr>
        <w:t>四、解读机关、解读人及联系方式</w:t>
      </w:r>
    </w:p>
    <w:p w:rsidR="00740ADC" w:rsidRPr="00740ADC" w:rsidRDefault="00740ADC" w:rsidP="00740ADC">
      <w:pPr>
        <w:widowControl/>
        <w:spacing w:line="574" w:lineRule="atLeast"/>
        <w:ind w:firstLine="640"/>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t>解读机关：</w:t>
      </w:r>
      <w:proofErr w:type="gramStart"/>
      <w:r w:rsidRPr="00740ADC">
        <w:rPr>
          <w:rFonts w:ascii="微软雅黑" w:eastAsia="微软雅黑" w:hAnsi="微软雅黑" w:cs="宋体" w:hint="eastAsia"/>
          <w:color w:val="3D3D3D"/>
          <w:kern w:val="0"/>
          <w:sz w:val="32"/>
          <w:szCs w:val="32"/>
        </w:rPr>
        <w:t>绍兴市镜湖</w:t>
      </w:r>
      <w:proofErr w:type="gramEnd"/>
      <w:r w:rsidRPr="00740ADC">
        <w:rPr>
          <w:rFonts w:ascii="微软雅黑" w:eastAsia="微软雅黑" w:hAnsi="微软雅黑" w:cs="宋体" w:hint="eastAsia"/>
          <w:color w:val="3D3D3D"/>
          <w:kern w:val="0"/>
          <w:sz w:val="32"/>
          <w:szCs w:val="32"/>
        </w:rPr>
        <w:t>新区开发建设办公室</w:t>
      </w:r>
    </w:p>
    <w:p w:rsidR="00740ADC" w:rsidRPr="00740ADC" w:rsidRDefault="00740ADC" w:rsidP="00740ADC">
      <w:pPr>
        <w:widowControl/>
        <w:spacing w:line="574" w:lineRule="atLeast"/>
        <w:ind w:firstLine="640"/>
        <w:rPr>
          <w:rFonts w:ascii="微软雅黑" w:eastAsia="微软雅黑" w:hAnsi="微软雅黑" w:cs="宋体" w:hint="eastAsia"/>
          <w:color w:val="3D3D3D"/>
          <w:kern w:val="0"/>
          <w:sz w:val="23"/>
          <w:szCs w:val="23"/>
        </w:rPr>
      </w:pPr>
      <w:r w:rsidRPr="00740ADC">
        <w:rPr>
          <w:rFonts w:ascii="微软雅黑" w:eastAsia="微软雅黑" w:hAnsi="微软雅黑" w:cs="宋体" w:hint="eastAsia"/>
          <w:color w:val="3D3D3D"/>
          <w:kern w:val="0"/>
          <w:sz w:val="32"/>
          <w:szCs w:val="32"/>
        </w:rPr>
        <w:lastRenderedPageBreak/>
        <w:t>解</w:t>
      </w:r>
      <w:r w:rsidRPr="00740ADC">
        <w:rPr>
          <w:rFonts w:ascii="Times New Roman" w:eastAsia="微软雅黑" w:hAnsi="Times New Roman" w:cs="Times New Roman"/>
          <w:color w:val="3D3D3D"/>
          <w:kern w:val="0"/>
          <w:sz w:val="32"/>
          <w:szCs w:val="32"/>
        </w:rPr>
        <w:t xml:space="preserve"> </w:t>
      </w:r>
      <w:r w:rsidRPr="00740ADC">
        <w:rPr>
          <w:rFonts w:ascii="仿宋_GB2312" w:eastAsia="仿宋_GB2312" w:hAnsi="微软雅黑" w:cs="宋体" w:hint="eastAsia"/>
          <w:color w:val="3D3D3D"/>
          <w:kern w:val="0"/>
          <w:sz w:val="32"/>
          <w:szCs w:val="32"/>
        </w:rPr>
        <w:t>读</w:t>
      </w:r>
      <w:r w:rsidRPr="00740ADC">
        <w:rPr>
          <w:rFonts w:ascii="Times New Roman" w:eastAsia="微软雅黑" w:hAnsi="Times New Roman" w:cs="Times New Roman"/>
          <w:color w:val="3D3D3D"/>
          <w:kern w:val="0"/>
          <w:sz w:val="32"/>
          <w:szCs w:val="32"/>
        </w:rPr>
        <w:t xml:space="preserve"> </w:t>
      </w:r>
      <w:r w:rsidRPr="00740ADC">
        <w:rPr>
          <w:rFonts w:ascii="仿宋_GB2312" w:eastAsia="仿宋_GB2312" w:hAnsi="微软雅黑" w:cs="宋体" w:hint="eastAsia"/>
          <w:color w:val="3D3D3D"/>
          <w:kern w:val="0"/>
          <w:sz w:val="32"/>
          <w:szCs w:val="32"/>
        </w:rPr>
        <w:t>人：苏伟芳</w:t>
      </w:r>
    </w:p>
    <w:p w:rsidR="00907A28" w:rsidRDefault="00740ADC" w:rsidP="00740ADC">
      <w:pPr>
        <w:ind w:left="220" w:firstLine="420"/>
      </w:pPr>
      <w:r w:rsidRPr="00740ADC">
        <w:rPr>
          <w:rFonts w:ascii="微软雅黑" w:eastAsia="微软雅黑" w:hAnsi="微软雅黑" w:cs="宋体" w:hint="eastAsia"/>
          <w:color w:val="3D3D3D"/>
          <w:kern w:val="0"/>
          <w:sz w:val="32"/>
          <w:szCs w:val="32"/>
        </w:rPr>
        <w:t>联系电话：</w:t>
      </w:r>
      <w:r w:rsidRPr="00740ADC">
        <w:rPr>
          <w:rFonts w:ascii="Times New Roman" w:eastAsia="微软雅黑" w:hAnsi="Times New Roman" w:cs="Times New Roman"/>
          <w:color w:val="3D3D3D"/>
          <w:kern w:val="0"/>
          <w:sz w:val="32"/>
          <w:szCs w:val="32"/>
        </w:rPr>
        <w:t>88265260</w:t>
      </w:r>
    </w:p>
    <w:sectPr w:rsidR="00907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DC"/>
    <w:rsid w:val="00740ADC"/>
    <w:rsid w:val="00907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EDE1"/>
  <w15:chartTrackingRefBased/>
  <w15:docId w15:val="{1672A5AC-FC8C-41AC-90D8-14172CF0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0ADC"/>
    <w:rPr>
      <w:b w:val="0"/>
      <w:bCs w:val="0"/>
      <w:i w:val="0"/>
      <w:iCs w:val="0"/>
    </w:rPr>
  </w:style>
  <w:style w:type="paragraph" w:styleId="a4">
    <w:name w:val="Normal (Web)"/>
    <w:basedOn w:val="a"/>
    <w:uiPriority w:val="99"/>
    <w:semiHidden/>
    <w:unhideWhenUsed/>
    <w:rsid w:val="00740ADC"/>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23594">
      <w:bodyDiv w:val="1"/>
      <w:marLeft w:val="0"/>
      <w:marRight w:val="0"/>
      <w:marTop w:val="0"/>
      <w:marBottom w:val="0"/>
      <w:divBdr>
        <w:top w:val="none" w:sz="0" w:space="0" w:color="auto"/>
        <w:left w:val="none" w:sz="0" w:space="0" w:color="auto"/>
        <w:bottom w:val="none" w:sz="0" w:space="0" w:color="auto"/>
        <w:right w:val="none" w:sz="0" w:space="0" w:color="auto"/>
      </w:divBdr>
      <w:divsChild>
        <w:div w:id="863177624">
          <w:marLeft w:val="0"/>
          <w:marRight w:val="0"/>
          <w:marTop w:val="0"/>
          <w:marBottom w:val="0"/>
          <w:divBdr>
            <w:top w:val="none" w:sz="0" w:space="0" w:color="auto"/>
            <w:left w:val="none" w:sz="0" w:space="0" w:color="auto"/>
            <w:bottom w:val="none" w:sz="0" w:space="0" w:color="auto"/>
            <w:right w:val="none" w:sz="0" w:space="0" w:color="auto"/>
          </w:divBdr>
          <w:divsChild>
            <w:div w:id="1629966183">
              <w:marLeft w:val="0"/>
              <w:marRight w:val="0"/>
              <w:marTop w:val="0"/>
              <w:marBottom w:val="0"/>
              <w:divBdr>
                <w:top w:val="none" w:sz="0" w:space="0" w:color="auto"/>
                <w:left w:val="none" w:sz="0" w:space="0" w:color="auto"/>
                <w:bottom w:val="none" w:sz="0" w:space="0" w:color="auto"/>
                <w:right w:val="none" w:sz="0" w:space="0" w:color="auto"/>
              </w:divBdr>
              <w:divsChild>
                <w:div w:id="701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2020-12-30T03:45:00Z</dcterms:created>
  <dcterms:modified xsi:type="dcterms:W3CDTF">2020-12-30T03:46:00Z</dcterms:modified>
</cp:coreProperties>
</file>