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w:t>
      </w:r>
    </w:p>
    <w:p>
      <w:pPr>
        <w:jc w:val="both"/>
        <w:rPr>
          <w:rFonts w:ascii="宋体" w:hAnsi="宋体"/>
          <w:sz w:val="36"/>
          <w:szCs w:val="36"/>
        </w:rPr>
      </w:pPr>
    </w:p>
    <w:p>
      <w:pPr>
        <w:spacing w:after="312" w:afterLines="100"/>
        <w:jc w:val="center"/>
        <w:rPr>
          <w:rFonts w:ascii="宋体" w:hAnsi="宋体"/>
          <w:sz w:val="36"/>
          <w:szCs w:val="36"/>
        </w:rPr>
      </w:pPr>
      <w:bookmarkStart w:id="0" w:name="_GoBack"/>
      <w:r>
        <w:rPr>
          <w:rFonts w:hint="eastAsia" w:ascii="黑体" w:hAnsi="黑体" w:eastAsia="黑体" w:cs="黑体"/>
          <w:sz w:val="36"/>
          <w:szCs w:val="36"/>
        </w:rPr>
        <w:t>浙江省独立学院学费基准价</w:t>
      </w:r>
    </w:p>
    <w:bookmarkEnd w:id="0"/>
    <w:p>
      <w:pPr>
        <w:spacing w:line="240" w:lineRule="auto"/>
        <w:rPr>
          <w:rFonts w:hint="eastAsia" w:ascii="仿宋_GB2312" w:hAnsi="仿宋_GB2312" w:eastAsia="仿宋_GB2312" w:cs="仿宋_GB2312"/>
          <w:spacing w:val="20"/>
          <w:sz w:val="28"/>
          <w:szCs w:val="28"/>
        </w:rPr>
      </w:pPr>
      <w:r>
        <w:rPr>
          <w:rFonts w:hint="eastAsia" w:ascii="宋体" w:hAnsi="宋体"/>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28"/>
          <w:szCs w:val="28"/>
        </w:rPr>
        <w:t>计费单位：元/</w:t>
      </w:r>
      <w:r>
        <w:rPr>
          <w:rFonts w:hint="eastAsia" w:ascii="仿宋_GB2312" w:hAnsi="仿宋_GB2312" w:eastAsia="仿宋_GB2312" w:cs="仿宋_GB2312"/>
          <w:spacing w:val="-20"/>
          <w:sz w:val="28"/>
          <w:szCs w:val="28"/>
        </w:rPr>
        <w:t>生</w:t>
      </w:r>
      <w:r>
        <w:rPr>
          <w:rFonts w:hint="eastAsia" w:ascii="仿宋_GB2312" w:hAnsi="仿宋_GB2312" w:eastAsia="仿宋_GB2312" w:cs="仿宋_GB2312"/>
          <w:spacing w:val="-20"/>
          <w:kern w:val="0"/>
          <w:sz w:val="30"/>
          <w:szCs w:val="30"/>
        </w:rPr>
        <w:t>·</w:t>
      </w:r>
      <w:r>
        <w:rPr>
          <w:rFonts w:hint="eastAsia" w:ascii="仿宋_GB2312" w:hAnsi="仿宋_GB2312" w:eastAsia="仿宋_GB2312" w:cs="仿宋_GB2312"/>
          <w:sz w:val="28"/>
          <w:szCs w:val="28"/>
        </w:rPr>
        <w:t>学年</w:t>
      </w:r>
    </w:p>
    <w:tbl>
      <w:tblPr>
        <w:tblStyle w:val="3"/>
        <w:tblW w:w="808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3260"/>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409" w:hRule="atLeast"/>
        </w:trPr>
        <w:tc>
          <w:tcPr>
            <w:tcW w:w="2126"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类      别</w:t>
            </w:r>
          </w:p>
        </w:tc>
        <w:tc>
          <w:tcPr>
            <w:tcW w:w="3260" w:type="dxa"/>
            <w:vAlign w:val="center"/>
          </w:tcPr>
          <w:p>
            <w:pPr>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国家“211”工程高校合作举办或通过省级规范设置验收的独立学院</w:t>
            </w:r>
          </w:p>
        </w:tc>
        <w:tc>
          <w:tcPr>
            <w:tcW w:w="2694"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其他独立学院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76" w:hRule="atLeast"/>
        </w:trPr>
        <w:tc>
          <w:tcPr>
            <w:tcW w:w="2126"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工学、医学、</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艺术类专业</w:t>
            </w:r>
          </w:p>
        </w:tc>
        <w:tc>
          <w:tcPr>
            <w:tcW w:w="3260"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18500</w:t>
            </w:r>
          </w:p>
        </w:tc>
        <w:tc>
          <w:tcPr>
            <w:tcW w:w="2694"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2126"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其他专业</w:t>
            </w:r>
          </w:p>
        </w:tc>
        <w:tc>
          <w:tcPr>
            <w:tcW w:w="3260"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16500</w:t>
            </w:r>
          </w:p>
        </w:tc>
        <w:tc>
          <w:tcPr>
            <w:tcW w:w="2694"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15500</w:t>
            </w:r>
          </w:p>
        </w:tc>
      </w:tr>
    </w:tbl>
    <w:p>
      <w:pPr>
        <w:spacing w:line="54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1、上述学费标准是基准价，学校可在1500元/</w:t>
      </w:r>
      <w:r>
        <w:rPr>
          <w:rFonts w:hint="eastAsia" w:ascii="仿宋_GB2312" w:hAnsi="仿宋_GB2312" w:eastAsia="仿宋_GB2312" w:cs="仿宋_GB2312"/>
          <w:spacing w:val="-20"/>
          <w:sz w:val="28"/>
          <w:szCs w:val="28"/>
        </w:rPr>
        <w:t>生</w:t>
      </w:r>
      <w:r>
        <w:rPr>
          <w:rFonts w:hint="eastAsia" w:ascii="仿宋_GB2312" w:hAnsi="仿宋_GB2312" w:eastAsia="仿宋_GB2312" w:cs="仿宋_GB2312"/>
          <w:spacing w:val="-20"/>
          <w:kern w:val="0"/>
          <w:sz w:val="30"/>
          <w:szCs w:val="30"/>
        </w:rPr>
        <w:t>·</w:t>
      </w:r>
      <w:r>
        <w:rPr>
          <w:rFonts w:hint="eastAsia" w:ascii="仿宋_GB2312" w:hAnsi="仿宋_GB2312" w:eastAsia="仿宋_GB2312" w:cs="仿宋_GB2312"/>
          <w:sz w:val="28"/>
          <w:szCs w:val="28"/>
        </w:rPr>
        <w:t>学年以内上下浮动。</w:t>
      </w:r>
    </w:p>
    <w:p>
      <w:pPr>
        <w:spacing w:line="54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kern w:val="0"/>
          <w:sz w:val="28"/>
          <w:szCs w:val="28"/>
        </w:rPr>
        <w:t>新生入学时按专业大类招生的学生统一按照大类中学费标准较低的专业收取费用，分专业后分别按所学专业规定的学费标准执行。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ED05DE"/>
    <w:rsid w:val="25ED05D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2018-05-04T03:22:00Z</dcterms:created>
  <dc:creator>潘潇奇</dc:creator>
  <cp:lastModifiedBy>潘潇奇</cp:lastModifiedBy>
  <dcterms:modified xsi:type="dcterms:W3CDTF">2018-05-04T03:22:59Z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