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ascii="华文中宋" w:hAnsi="华文中宋" w:eastAsia="华文中宋" w:cs="华文中宋"/>
          <w:color w:val="auto"/>
          <w:sz w:val="40"/>
          <w:szCs w:val="40"/>
        </w:rPr>
      </w:pPr>
      <w:r>
        <w:rPr>
          <w:rFonts w:hint="eastAsia" w:ascii="华文中宋" w:hAnsi="华文中宋" w:eastAsia="华文中宋" w:cs="华文中宋"/>
          <w:color w:val="auto"/>
          <w:sz w:val="40"/>
          <w:szCs w:val="40"/>
        </w:rPr>
        <w:t>关于加快推进主城区总部楼宇建设的实施意见</w:t>
      </w:r>
    </w:p>
    <w:p>
      <w:pPr>
        <w:snapToGrid w:val="0"/>
        <w:spacing w:line="520" w:lineRule="exact"/>
        <w:jc w:val="center"/>
        <w:rPr>
          <w:rFonts w:ascii="华文楷体" w:hAnsi="华文楷体" w:eastAsia="华文楷体" w:cs="华文楷体"/>
          <w:color w:val="auto"/>
          <w:sz w:val="36"/>
          <w:szCs w:val="36"/>
        </w:rPr>
      </w:pPr>
      <w:r>
        <w:rPr>
          <w:rFonts w:hint="eastAsia" w:ascii="华文楷体" w:hAnsi="华文楷体" w:eastAsia="华文楷体" w:cs="华文楷体"/>
          <w:color w:val="auto"/>
          <w:sz w:val="36"/>
          <w:szCs w:val="36"/>
        </w:rPr>
        <w:t>（</w:t>
      </w:r>
      <w:r>
        <w:rPr>
          <w:rFonts w:hint="eastAsia" w:ascii="华文楷体" w:hAnsi="华文楷体" w:eastAsia="华文楷体" w:cs="华文楷体"/>
          <w:color w:val="auto"/>
          <w:sz w:val="36"/>
          <w:szCs w:val="36"/>
          <w:lang w:val="en-US" w:eastAsia="zh-CN"/>
        </w:rPr>
        <w:t>意见征求</w:t>
      </w:r>
      <w:r>
        <w:rPr>
          <w:rFonts w:hint="eastAsia" w:ascii="华文楷体" w:hAnsi="华文楷体" w:eastAsia="华文楷体" w:cs="华文楷体"/>
          <w:color w:val="auto"/>
          <w:sz w:val="36"/>
          <w:szCs w:val="36"/>
        </w:rPr>
        <w:t>稿）</w:t>
      </w:r>
    </w:p>
    <w:p>
      <w:pPr>
        <w:snapToGrid w:val="0"/>
        <w:spacing w:line="520" w:lineRule="exact"/>
        <w:rPr>
          <w:rFonts w:ascii="仿宋" w:hAnsi="仿宋" w:eastAsia="仿宋" w:cs="仿宋"/>
          <w:color w:val="auto"/>
          <w:sz w:val="32"/>
          <w:szCs w:val="32"/>
        </w:rPr>
      </w:pPr>
    </w:p>
    <w:p>
      <w:pPr>
        <w:snapToGrid w:val="0"/>
        <w:spacing w:line="520" w:lineRule="exact"/>
        <w:rPr>
          <w:rFonts w:ascii="仿宋" w:hAnsi="仿宋" w:eastAsia="仿宋" w:cs="仿宋"/>
          <w:color w:val="auto"/>
          <w:sz w:val="32"/>
          <w:szCs w:val="32"/>
        </w:rPr>
      </w:pPr>
      <w:r>
        <w:rPr>
          <w:rFonts w:hint="eastAsia" w:ascii="仿宋" w:hAnsi="仿宋" w:eastAsia="仿宋" w:cs="仿宋"/>
          <w:color w:val="auto"/>
          <w:sz w:val="32"/>
          <w:szCs w:val="32"/>
        </w:rPr>
        <w:t>各乡镇（街道），县级有关部门、单位：</w:t>
      </w:r>
    </w:p>
    <w:p>
      <w:pPr>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为提升城市能级、改善城市形象，积极发展楼宇经济，合力打造“山水相融、错落有致、环境优雅、文明活力”精致县城，特制定本实施意见：</w:t>
      </w:r>
    </w:p>
    <w:p>
      <w:pPr>
        <w:snapToGrid w:val="0"/>
        <w:spacing w:line="52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一、总体要求</w:t>
      </w:r>
    </w:p>
    <w:p>
      <w:pPr>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坚持创新、协调、绿色、开放、共享的新发展理念，围绕“存量提升活力、增量扩展厚度”目标，加快形成</w:t>
      </w:r>
      <w:r>
        <w:rPr>
          <w:rFonts w:hint="eastAsia" w:ascii="仿宋" w:hAnsi="仿宋" w:eastAsia="仿宋" w:cs="仿宋"/>
          <w:color w:val="auto"/>
          <w:sz w:val="32"/>
          <w:szCs w:val="32"/>
          <w:lang w:eastAsia="zh-CN"/>
        </w:rPr>
        <w:t>商务</w:t>
      </w:r>
      <w:r>
        <w:rPr>
          <w:rFonts w:hint="eastAsia" w:ascii="仿宋" w:hAnsi="仿宋" w:eastAsia="仿宋" w:cs="仿宋"/>
          <w:color w:val="auto"/>
          <w:sz w:val="32"/>
          <w:szCs w:val="32"/>
        </w:rPr>
        <w:t>总部楼宇带动效应和辐射功能，推进高品质城市建设。</w:t>
      </w:r>
    </w:p>
    <w:p>
      <w:pPr>
        <w:snapToGrid w:val="0"/>
        <w:spacing w:line="52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二、区域范围</w:t>
      </w:r>
    </w:p>
    <w:p>
      <w:pPr>
        <w:snapToGrid w:val="0"/>
        <w:spacing w:line="520" w:lineRule="exact"/>
        <w:ind w:firstLine="320" w:firstLineChars="100"/>
        <w:rPr>
          <w:rFonts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南岩片区：以泰坦大道两侧为主；</w:t>
      </w:r>
    </w:p>
    <w:p>
      <w:pPr>
        <w:snapToGrid w:val="0"/>
        <w:spacing w:line="520" w:lineRule="exact"/>
        <w:ind w:firstLine="320" w:firstLineChars="100"/>
        <w:rPr>
          <w:rFonts w:ascii="仿宋" w:hAnsi="仿宋" w:eastAsia="仿宋" w:cs="仿宋"/>
          <w:color w:val="auto"/>
          <w:sz w:val="32"/>
          <w:szCs w:val="32"/>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七星片区：以新中路、七星大道、体育场路两侧为主；</w:t>
      </w:r>
    </w:p>
    <w:p>
      <w:pPr>
        <w:snapToGrid w:val="0"/>
        <w:spacing w:line="520" w:lineRule="exact"/>
        <w:ind w:firstLine="320" w:firstLineChars="1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新民片区：以规划CBD区域为主</w:t>
      </w:r>
      <w:r>
        <w:rPr>
          <w:rFonts w:hint="eastAsia" w:ascii="仿宋" w:hAnsi="仿宋" w:eastAsia="仿宋" w:cs="仿宋"/>
          <w:color w:val="auto"/>
          <w:sz w:val="32"/>
          <w:szCs w:val="32"/>
          <w:lang w:eastAsia="zh-CN"/>
        </w:rPr>
        <w:t>；</w:t>
      </w:r>
    </w:p>
    <w:p>
      <w:pPr>
        <w:snapToGrid w:val="0"/>
        <w:spacing w:line="520" w:lineRule="exact"/>
        <w:ind w:firstLine="320" w:firstLineChars="1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（四）县政府认定的其他商务总部楼宇建设</w:t>
      </w:r>
      <w:bookmarkStart w:id="0" w:name="_GoBack"/>
      <w:bookmarkEnd w:id="0"/>
      <w:r>
        <w:rPr>
          <w:rFonts w:hint="eastAsia" w:ascii="仿宋" w:hAnsi="仿宋" w:eastAsia="仿宋" w:cs="仿宋"/>
          <w:color w:val="auto"/>
          <w:sz w:val="32"/>
          <w:szCs w:val="32"/>
          <w:lang w:val="en-US" w:eastAsia="zh-CN"/>
        </w:rPr>
        <w:t>区域。</w:t>
      </w:r>
    </w:p>
    <w:p>
      <w:pPr>
        <w:snapToGrid w:val="0"/>
        <w:spacing w:line="52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三、适用对象</w:t>
      </w:r>
    </w:p>
    <w:p>
      <w:pPr>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全资央企、国企，县内外上市挂牌企业，县内拟上市企业，前一年度县内纳税</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强企业、</w:t>
      </w:r>
      <w:r>
        <w:rPr>
          <w:rFonts w:hint="eastAsia" w:ascii="仿宋" w:hAnsi="仿宋" w:eastAsia="仿宋" w:cs="仿宋"/>
          <w:color w:val="auto"/>
          <w:sz w:val="32"/>
          <w:szCs w:val="32"/>
        </w:rPr>
        <w:t>建筑施工信用评分前10名企业、</w:t>
      </w:r>
      <w:r>
        <w:rPr>
          <w:rFonts w:hint="eastAsia" w:ascii="仿宋" w:hAnsi="仿宋" w:eastAsia="仿宋" w:cs="仿宋"/>
          <w:color w:val="auto"/>
          <w:sz w:val="32"/>
          <w:szCs w:val="32"/>
          <w:lang w:eastAsia="zh-CN"/>
        </w:rPr>
        <w:t>营业收入分类前</w:t>
      </w:r>
      <w:r>
        <w:rPr>
          <w:rFonts w:hint="eastAsia" w:ascii="仿宋" w:hAnsi="仿宋" w:eastAsia="仿宋" w:cs="仿宋"/>
          <w:color w:val="auto"/>
          <w:sz w:val="32"/>
          <w:szCs w:val="32"/>
          <w:lang w:val="en-US" w:eastAsia="zh-CN"/>
        </w:rPr>
        <w:t>10名的</w:t>
      </w:r>
      <w:r>
        <w:rPr>
          <w:rFonts w:hint="eastAsia" w:ascii="仿宋" w:hAnsi="仿宋" w:eastAsia="仿宋" w:cs="仿宋"/>
          <w:color w:val="auto"/>
          <w:sz w:val="32"/>
          <w:szCs w:val="32"/>
        </w:rPr>
        <w:t>限〈规〉上现代服务业企业</w:t>
      </w:r>
      <w:r>
        <w:rPr>
          <w:rFonts w:hint="eastAsia" w:ascii="仿宋" w:hAnsi="仿宋" w:eastAsia="仿宋" w:cs="仿宋"/>
          <w:color w:val="auto"/>
          <w:sz w:val="32"/>
          <w:szCs w:val="32"/>
        </w:rPr>
        <w:t>、市级以上农业龙头企业，在新金融机构，</w:t>
      </w:r>
      <w:r>
        <w:rPr>
          <w:rFonts w:hint="eastAsia" w:ascii="仿宋" w:hAnsi="仿宋" w:eastAsia="仿宋" w:cs="仿宋"/>
          <w:color w:val="auto"/>
          <w:sz w:val="32"/>
          <w:szCs w:val="32"/>
        </w:rPr>
        <w:t>县企业家协会副会长以上企业</w:t>
      </w:r>
      <w:r>
        <w:rPr>
          <w:rFonts w:hint="eastAsia" w:ascii="仿宋" w:hAnsi="仿宋" w:eastAsia="仿宋" w:cs="仿宋"/>
          <w:color w:val="auto"/>
          <w:sz w:val="32"/>
          <w:szCs w:val="32"/>
        </w:rPr>
        <w:t>、</w:t>
      </w:r>
      <w:r>
        <w:rPr>
          <w:rFonts w:hint="eastAsia" w:ascii="仿宋" w:hAnsi="仿宋" w:eastAsia="仿宋" w:cs="仿宋"/>
          <w:color w:val="auto"/>
          <w:sz w:val="32"/>
          <w:szCs w:val="32"/>
        </w:rPr>
        <w:t>各地新商联谊会（含商会）或副会长以上单位，</w:t>
      </w:r>
      <w:r>
        <w:rPr>
          <w:rFonts w:hint="eastAsia" w:ascii="仿宋" w:hAnsi="仿宋" w:eastAsia="仿宋" w:cs="仿宋"/>
          <w:color w:val="auto"/>
          <w:sz w:val="32"/>
          <w:szCs w:val="32"/>
        </w:rPr>
        <w:t>以及县招商投资促进中心认定的重大招商对象。</w:t>
      </w:r>
    </w:p>
    <w:p>
      <w:pPr>
        <w:snapToGrid w:val="0"/>
        <w:spacing w:line="52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四、产业导向</w:t>
      </w:r>
    </w:p>
    <w:p>
      <w:pPr>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总部楼宇重点发展智能制造、生命健康、商务办公等总部经济，鼓励引进信息技术类、金融创投类、科技研发类、创意设计类、检验检测类、服务外包类等生产性服务业。</w:t>
      </w:r>
    </w:p>
    <w:p>
      <w:pPr>
        <w:snapToGrid w:val="0"/>
        <w:spacing w:line="52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五、政策奖励</w:t>
      </w:r>
    </w:p>
    <w:p>
      <w:pPr>
        <w:snapToGrid w:val="0"/>
        <w:spacing w:line="520" w:lineRule="exact"/>
        <w:ind w:firstLine="643" w:firstLineChars="200"/>
        <w:rPr>
          <w:rFonts w:ascii="华文楷体" w:hAnsi="华文楷体" w:eastAsia="华文楷体" w:cs="华文楷体"/>
          <w:b/>
          <w:bCs/>
          <w:color w:val="auto"/>
          <w:sz w:val="32"/>
          <w:szCs w:val="32"/>
        </w:rPr>
      </w:pPr>
      <w:r>
        <w:rPr>
          <w:rFonts w:hint="eastAsia" w:ascii="华文楷体" w:hAnsi="华文楷体" w:eastAsia="华文楷体" w:cs="华文楷体"/>
          <w:b/>
          <w:bCs/>
          <w:color w:val="auto"/>
          <w:sz w:val="32"/>
          <w:szCs w:val="32"/>
        </w:rPr>
        <w:t>（一）新建总部楼宇政策</w:t>
      </w:r>
    </w:p>
    <w:p>
      <w:pPr>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1.上述适用对象新建总部楼宇的，可按建筑面积（计容，下同）奖励2000元/平方米，</w:t>
      </w:r>
      <w:r>
        <w:rPr>
          <w:rFonts w:hint="eastAsia" w:ascii="仿宋" w:hAnsi="仿宋" w:eastAsia="仿宋" w:cs="仿宋"/>
          <w:color w:val="auto"/>
          <w:sz w:val="32"/>
          <w:szCs w:val="32"/>
        </w:rPr>
        <w:t>奖励总额在中央、省</w:t>
      </w:r>
      <w:r>
        <w:rPr>
          <w:rFonts w:hint="eastAsia" w:ascii="仿宋" w:hAnsi="仿宋" w:eastAsia="仿宋" w:cs="仿宋"/>
          <w:color w:val="auto"/>
          <w:sz w:val="32"/>
          <w:szCs w:val="32"/>
          <w:lang w:eastAsia="zh-CN"/>
        </w:rPr>
        <w:t>和市</w:t>
      </w:r>
      <w:r>
        <w:rPr>
          <w:rFonts w:hint="eastAsia" w:ascii="仿宋" w:hAnsi="仿宋" w:eastAsia="仿宋" w:cs="仿宋"/>
          <w:color w:val="auto"/>
          <w:sz w:val="32"/>
          <w:szCs w:val="32"/>
        </w:rPr>
        <w:t>相关税费计提后的土地收益范围内核算，</w:t>
      </w:r>
      <w:r>
        <w:rPr>
          <w:rFonts w:ascii="仿宋" w:hAnsi="仿宋" w:eastAsia="仿宋" w:cs="仿宋"/>
          <w:color w:val="auto"/>
          <w:sz w:val="32"/>
          <w:szCs w:val="32"/>
        </w:rPr>
        <w:t>在实施奖励后的土地成本不低于50万元/亩。</w:t>
      </w:r>
      <w:r>
        <w:rPr>
          <w:rFonts w:hint="eastAsia" w:ascii="仿宋" w:hAnsi="仿宋" w:eastAsia="仿宋" w:cs="仿宋"/>
          <w:color w:val="auto"/>
          <w:sz w:val="32"/>
          <w:szCs w:val="32"/>
        </w:rPr>
        <w:t>项目</w:t>
      </w:r>
      <w:r>
        <w:rPr>
          <w:rFonts w:hint="eastAsia" w:ascii="仿宋" w:hAnsi="仿宋" w:eastAsia="仿宋" w:cs="仿宋"/>
          <w:color w:val="auto"/>
          <w:sz w:val="32"/>
          <w:szCs w:val="32"/>
          <w:lang w:eastAsia="zh-CN"/>
        </w:rPr>
        <w:t>九个月内</w:t>
      </w:r>
      <w:r>
        <w:rPr>
          <w:rFonts w:hint="eastAsia" w:ascii="仿宋" w:hAnsi="仿宋" w:eastAsia="仿宋" w:cs="仿宋"/>
          <w:color w:val="auto"/>
          <w:sz w:val="32"/>
          <w:szCs w:val="32"/>
        </w:rPr>
        <w:t>开工（以</w:t>
      </w:r>
      <w:r>
        <w:rPr>
          <w:rFonts w:hint="eastAsia" w:ascii="仿宋" w:hAnsi="仿宋" w:eastAsia="仿宋" w:cs="仿宋"/>
          <w:color w:val="auto"/>
          <w:sz w:val="32"/>
          <w:szCs w:val="32"/>
          <w:lang w:eastAsia="zh-CN"/>
        </w:rPr>
        <w:t>完成</w:t>
      </w:r>
      <w:r>
        <w:rPr>
          <w:rFonts w:hint="eastAsia" w:ascii="仿宋" w:hAnsi="仿宋" w:eastAsia="仿宋" w:cs="仿宋"/>
          <w:color w:val="auto"/>
          <w:sz w:val="32"/>
          <w:szCs w:val="32"/>
        </w:rPr>
        <w:t>办理建设工程施工许可证为准，下同）</w:t>
      </w:r>
      <w:r>
        <w:rPr>
          <w:rFonts w:hint="eastAsia" w:ascii="仿宋" w:hAnsi="仿宋" w:eastAsia="仿宋" w:cs="仿宋"/>
          <w:color w:val="auto"/>
          <w:sz w:val="32"/>
          <w:szCs w:val="32"/>
        </w:rPr>
        <w:t>兑现奖励政策总额的50%，按期竣工</w:t>
      </w:r>
      <w:r>
        <w:rPr>
          <w:rFonts w:hint="eastAsia" w:ascii="仿宋" w:hAnsi="仿宋" w:eastAsia="仿宋" w:cs="仿宋"/>
          <w:color w:val="auto"/>
          <w:sz w:val="32"/>
          <w:szCs w:val="32"/>
        </w:rPr>
        <w:t>（以</w:t>
      </w:r>
      <w:r>
        <w:rPr>
          <w:rFonts w:hint="eastAsia" w:ascii="仿宋" w:hAnsi="仿宋" w:eastAsia="仿宋" w:cs="仿宋"/>
          <w:color w:val="auto"/>
          <w:sz w:val="32"/>
          <w:szCs w:val="32"/>
          <w:lang w:eastAsia="zh-CN"/>
        </w:rPr>
        <w:t>土地使用权出让合同约定的竣工日期</w:t>
      </w:r>
      <w:r>
        <w:rPr>
          <w:rFonts w:hint="eastAsia" w:ascii="仿宋" w:hAnsi="仿宋" w:eastAsia="仿宋" w:cs="仿宋"/>
          <w:color w:val="auto"/>
          <w:sz w:val="32"/>
          <w:szCs w:val="32"/>
        </w:rPr>
        <w:t>为准，下同</w:t>
      </w:r>
      <w:r>
        <w:rPr>
          <w:rFonts w:hint="eastAsia" w:ascii="仿宋" w:hAnsi="仿宋" w:eastAsia="仿宋" w:cs="仿宋"/>
          <w:color w:val="auto"/>
          <w:sz w:val="32"/>
          <w:szCs w:val="32"/>
        </w:rPr>
        <w:t>）并取得不动产权证兑现奖励政策剩余的50%。</w:t>
      </w:r>
    </w:p>
    <w:p>
      <w:pPr>
        <w:pStyle w:val="7"/>
        <w:snapToGrid w:val="0"/>
        <w:spacing w:line="520" w:lineRule="exact"/>
        <w:ind w:firstLine="640" w:firstLineChars="200"/>
        <w:rPr>
          <w:rFonts w:hint="default" w:ascii="仿宋" w:hAnsi="仿宋" w:eastAsia="仿宋" w:cs="仿宋"/>
          <w:color w:val="auto"/>
          <w:sz w:val="32"/>
          <w:szCs w:val="32"/>
        </w:rPr>
      </w:pPr>
      <w:r>
        <w:rPr>
          <w:rFonts w:ascii="仿宋" w:hAnsi="仿宋" w:eastAsia="仿宋" w:cs="仿宋"/>
          <w:color w:val="auto"/>
          <w:sz w:val="32"/>
          <w:szCs w:val="32"/>
        </w:rPr>
        <w:t>2.对新建总部楼宇建筑高度超过100米（不含100米）的，可按该幢高层建筑主体部分</w:t>
      </w:r>
      <w:r>
        <w:rPr>
          <w:rFonts w:ascii="仿宋" w:hAnsi="仿宋" w:eastAsia="仿宋" w:cs="仿宋"/>
          <w:color w:val="auto"/>
          <w:sz w:val="32"/>
          <w:szCs w:val="32"/>
        </w:rPr>
        <w:t>（裙楼除外）</w:t>
      </w:r>
      <w:r>
        <w:rPr>
          <w:rFonts w:ascii="仿宋" w:hAnsi="仿宋" w:eastAsia="仿宋" w:cs="仿宋"/>
          <w:color w:val="auto"/>
          <w:sz w:val="32"/>
          <w:szCs w:val="32"/>
        </w:rPr>
        <w:t>建筑面积奖励200元/平方米，按期竣工并取得不动产权证后予以兑现。</w:t>
      </w:r>
    </w:p>
    <w:p>
      <w:pPr>
        <w:snapToGrid w:val="0"/>
        <w:spacing w:line="52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3</w:t>
      </w:r>
      <w:r>
        <w:rPr>
          <w:rFonts w:hint="eastAsia" w:ascii="仿宋" w:hAnsi="仿宋" w:eastAsia="仿宋" w:cs="仿宋"/>
          <w:color w:val="auto"/>
          <w:sz w:val="32"/>
          <w:szCs w:val="32"/>
        </w:rPr>
        <w:t>.新建总部楼宇地块自验收合格后取得不动产登记之日起，5年内自持比例不得低于地块总建筑面积的50%（自持内容在产权证上予以载明），</w:t>
      </w:r>
      <w:r>
        <w:rPr>
          <w:rFonts w:hint="eastAsia" w:ascii="仿宋" w:hAnsi="仿宋" w:eastAsia="仿宋" w:cs="仿宋"/>
          <w:color w:val="auto"/>
          <w:sz w:val="32"/>
          <w:szCs w:val="32"/>
        </w:rPr>
        <w:t>无偿移交政府部门使用面积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销售给联合体组成企业面积可视作自持。</w:t>
      </w:r>
      <w:r>
        <w:rPr>
          <w:rFonts w:hint="eastAsia" w:ascii="仿宋" w:hAnsi="仿宋" w:eastAsia="仿宋" w:cs="仿宋"/>
          <w:color w:val="auto"/>
          <w:sz w:val="32"/>
          <w:szCs w:val="32"/>
        </w:rPr>
        <w:t>推介地块信息时，优先选择自持比例高、自持年限长的适用对象。</w:t>
      </w:r>
    </w:p>
    <w:p>
      <w:pPr>
        <w:snapToGrid w:val="0"/>
        <w:spacing w:line="520" w:lineRule="exact"/>
        <w:ind w:firstLine="643" w:firstLineChars="200"/>
        <w:rPr>
          <w:rFonts w:ascii="华文楷体" w:hAnsi="华文楷体" w:eastAsia="华文楷体" w:cs="华文楷体"/>
          <w:b/>
          <w:bCs/>
          <w:color w:val="auto"/>
          <w:sz w:val="32"/>
          <w:szCs w:val="32"/>
        </w:rPr>
      </w:pPr>
      <w:r>
        <w:rPr>
          <w:rFonts w:hint="eastAsia" w:ascii="华文楷体" w:hAnsi="华文楷体" w:eastAsia="华文楷体" w:cs="华文楷体"/>
          <w:b/>
          <w:bCs/>
          <w:color w:val="auto"/>
          <w:sz w:val="32"/>
          <w:szCs w:val="32"/>
        </w:rPr>
        <w:t>（二）购买总部楼宇政策</w:t>
      </w:r>
    </w:p>
    <w:p>
      <w:pPr>
        <w:pStyle w:val="7"/>
        <w:snapToGrid w:val="0"/>
        <w:spacing w:line="520" w:lineRule="exact"/>
        <w:ind w:firstLine="640" w:firstLineChars="200"/>
        <w:rPr>
          <w:rFonts w:hint="default" w:ascii="仿宋" w:hAnsi="仿宋" w:eastAsia="仿宋" w:cs="仿宋"/>
          <w:color w:val="auto"/>
          <w:sz w:val="32"/>
          <w:szCs w:val="32"/>
        </w:rPr>
      </w:pPr>
      <w:r>
        <w:rPr>
          <w:rFonts w:ascii="仿宋" w:hAnsi="仿宋" w:eastAsia="仿宋" w:cs="仿宋"/>
          <w:color w:val="auto"/>
          <w:sz w:val="32"/>
          <w:szCs w:val="32"/>
        </w:rPr>
        <w:t>总部楼宇（商业部分除外）首次转让给上述适用对象，并以整层为单位且单层建筑面积不小于1000平方米的（因设计原因单层建筑面积小于1000平方米的允许以相邻楼层为单位，但须合并办理不动产权证），可按建筑面积奖励</w:t>
      </w:r>
      <w:r>
        <w:rPr>
          <w:rFonts w:hint="default" w:ascii="仿宋" w:hAnsi="仿宋" w:eastAsia="仿宋" w:cs="仿宋"/>
          <w:color w:val="auto"/>
          <w:sz w:val="32"/>
          <w:szCs w:val="32"/>
        </w:rPr>
        <w:t>500</w:t>
      </w:r>
      <w:r>
        <w:rPr>
          <w:rFonts w:ascii="仿宋" w:hAnsi="仿宋" w:eastAsia="仿宋" w:cs="仿宋"/>
          <w:color w:val="auto"/>
          <w:sz w:val="32"/>
          <w:szCs w:val="32"/>
        </w:rPr>
        <w:t>元/平方米。不动产转移登记后，予以兑现奖励总额的50%；装修入驻后，经属地街道、</w:t>
      </w:r>
      <w:r>
        <w:rPr>
          <w:rFonts w:hint="eastAsia" w:ascii="仿宋" w:hAnsi="仿宋" w:eastAsia="仿宋" w:cs="仿宋"/>
          <w:color w:val="auto"/>
          <w:sz w:val="32"/>
          <w:szCs w:val="32"/>
          <w:lang w:eastAsia="zh-CN"/>
        </w:rPr>
        <w:t>高新园区</w:t>
      </w:r>
      <w:r>
        <w:rPr>
          <w:rFonts w:ascii="仿宋" w:hAnsi="仿宋" w:eastAsia="仿宋" w:cs="仿宋"/>
          <w:color w:val="auto"/>
          <w:sz w:val="32"/>
          <w:szCs w:val="32"/>
        </w:rPr>
        <w:t>审定兑现剩余的50%。鼓励总部楼宇通过“以商引商”方式入驻产业集团、销售集团，具体奖励政策由县招商投资促进中心牵头制定。</w:t>
      </w:r>
    </w:p>
    <w:p>
      <w:pPr>
        <w:snapToGrid w:val="0"/>
        <w:spacing w:line="52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六、约束条款</w:t>
      </w:r>
    </w:p>
    <w:p>
      <w:pPr>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新建总部楼宇未能按</w:t>
      </w:r>
      <w:r>
        <w:rPr>
          <w:rFonts w:hint="eastAsia" w:ascii="仿宋" w:hAnsi="仿宋" w:eastAsia="仿宋" w:cs="仿宋"/>
          <w:color w:val="auto"/>
          <w:sz w:val="32"/>
          <w:szCs w:val="32"/>
          <w:lang w:eastAsia="zh-CN"/>
        </w:rPr>
        <w:t>上述约定日期</w:t>
      </w:r>
      <w:r>
        <w:rPr>
          <w:rFonts w:hint="eastAsia" w:ascii="仿宋" w:hAnsi="仿宋" w:eastAsia="仿宋" w:cs="仿宋"/>
          <w:color w:val="auto"/>
          <w:sz w:val="32"/>
          <w:szCs w:val="32"/>
        </w:rPr>
        <w:t>开工的和竣工的</w:t>
      </w:r>
      <w:r>
        <w:rPr>
          <w:rFonts w:hint="eastAsia" w:ascii="仿宋" w:hAnsi="仿宋" w:eastAsia="仿宋" w:cs="仿宋"/>
          <w:color w:val="auto"/>
          <w:sz w:val="32"/>
          <w:szCs w:val="32"/>
          <w:lang w:eastAsia="zh-CN"/>
        </w:rPr>
        <w:t>（以取得房屋建筑和市政基础设施工程竣工验收备案表的日期为准）</w:t>
      </w:r>
      <w:r>
        <w:rPr>
          <w:rFonts w:hint="eastAsia" w:ascii="仿宋" w:hAnsi="仿宋" w:eastAsia="仿宋" w:cs="仿宋"/>
          <w:color w:val="auto"/>
          <w:sz w:val="32"/>
          <w:szCs w:val="32"/>
        </w:rPr>
        <w:t>，</w:t>
      </w:r>
      <w:r>
        <w:rPr>
          <w:rFonts w:hint="eastAsia" w:ascii="仿宋" w:hAnsi="仿宋" w:eastAsia="仿宋" w:cs="仿宋"/>
          <w:color w:val="auto"/>
          <w:sz w:val="32"/>
          <w:szCs w:val="32"/>
        </w:rPr>
        <w:t>每超一日扣除新建总部楼宇政策未兑现部分的3‰，扣完为止；未按期竣工满一年的取消奖励政策、收回已奖资金，除不可抗力或特殊原因经企业申请县政府同意外。</w:t>
      </w:r>
    </w:p>
    <w:p>
      <w:pPr>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新建总部楼宇地块须符合城市规划并以公开招拍挂方式出让；建筑面积不小于</w:t>
      </w:r>
      <w:r>
        <w:rPr>
          <w:rFonts w:hint="eastAsia" w:ascii="仿宋" w:hAnsi="仿宋" w:eastAsia="仿宋" w:cs="仿宋"/>
          <w:color w:val="auto"/>
          <w:sz w:val="32"/>
          <w:szCs w:val="32"/>
        </w:rPr>
        <w:t>20000</w:t>
      </w:r>
      <w:r>
        <w:rPr>
          <w:rFonts w:hint="eastAsia" w:ascii="仿宋" w:hAnsi="仿宋" w:eastAsia="仿宋" w:cs="仿宋"/>
          <w:color w:val="auto"/>
          <w:sz w:val="32"/>
          <w:szCs w:val="32"/>
        </w:rPr>
        <w:t>平方米且商业建筑面积不得超过总建筑面积的20%；产权分割至少以半层为单位且建筑面积不小于500平方米（商业部分除外）。</w:t>
      </w:r>
    </w:p>
    <w:p>
      <w:pPr>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购买总部楼宇享受奖励政策的，需在新昌注册成立法人公司且有税收贡献</w:t>
      </w:r>
      <w:r>
        <w:rPr>
          <w:rFonts w:hint="eastAsia" w:ascii="仿宋" w:hAnsi="仿宋" w:eastAsia="仿宋" w:cs="仿宋"/>
          <w:color w:val="auto"/>
          <w:sz w:val="32"/>
          <w:szCs w:val="32"/>
          <w:lang w:eastAsia="zh-CN"/>
        </w:rPr>
        <w:t>（地方留存部分不少于奖励金额）</w:t>
      </w:r>
      <w:r>
        <w:rPr>
          <w:rFonts w:hint="eastAsia" w:ascii="仿宋" w:hAnsi="仿宋" w:eastAsia="仿宋" w:cs="仿宋"/>
          <w:color w:val="auto"/>
          <w:sz w:val="32"/>
          <w:szCs w:val="32"/>
        </w:rPr>
        <w:t>，购入部分房产自不动产登记之日起5年内不得转让，并在产权证上予以载明。</w:t>
      </w:r>
    </w:p>
    <w:p>
      <w:pPr>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购买的总部楼宇房产，不得作为落户条件，不得安装燃气管道（商业部分除外）。</w:t>
      </w:r>
    </w:p>
    <w:p>
      <w:pPr>
        <w:snapToGrid w:val="0"/>
        <w:spacing w:line="52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七、职责分工</w:t>
      </w:r>
    </w:p>
    <w:p>
      <w:pPr>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县自然资源和规划局负责规划和选址推介、土地出让等工作；县招商投资促进中心负责新建总部楼宇项目招商、总部楼宇“以商引商”政策牵头制定等工作；县商务局负责总部楼宇认定</w:t>
      </w:r>
      <w:r>
        <w:rPr>
          <w:rFonts w:hint="eastAsia" w:ascii="仿宋" w:hAnsi="仿宋" w:eastAsia="仿宋" w:cs="仿宋"/>
          <w:color w:val="auto"/>
          <w:sz w:val="32"/>
          <w:szCs w:val="32"/>
        </w:rPr>
        <w:t>、业态谋划等</w:t>
      </w:r>
      <w:r>
        <w:rPr>
          <w:rFonts w:hint="eastAsia" w:ascii="仿宋" w:hAnsi="仿宋" w:eastAsia="仿宋" w:cs="仿宋"/>
          <w:color w:val="auto"/>
          <w:sz w:val="32"/>
          <w:szCs w:val="32"/>
        </w:rPr>
        <w:t>工作；县财政局负责奖励资金保障工作；县建设局负责开竣工认定工作；</w:t>
      </w:r>
      <w:r>
        <w:rPr>
          <w:rFonts w:hint="eastAsia" w:ascii="仿宋" w:hAnsi="仿宋" w:eastAsia="仿宋" w:cs="仿宋"/>
          <w:color w:val="auto"/>
          <w:sz w:val="32"/>
          <w:szCs w:val="32"/>
        </w:rPr>
        <w:t>高新园区、</w:t>
      </w:r>
      <w:r>
        <w:rPr>
          <w:rFonts w:hint="eastAsia" w:ascii="仿宋" w:hAnsi="仿宋" w:eastAsia="仿宋" w:cs="仿宋"/>
          <w:color w:val="auto"/>
          <w:sz w:val="32"/>
          <w:szCs w:val="32"/>
        </w:rPr>
        <w:t>南明街道、七星街道负责辖区范围内新建总部楼宇和购买总部楼宇奖励政策的具体兑现工作。总部楼宇建设适用对象的行业主管部门应主动参与可行性分析和用地申请工作。</w:t>
      </w:r>
    </w:p>
    <w:p>
      <w:pPr>
        <w:snapToGrid w:val="0"/>
        <w:spacing w:line="52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八、其他事项</w:t>
      </w:r>
    </w:p>
    <w:p>
      <w:pPr>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竞买人竞得土地后按出让公告设立新公司进行开发建设的，以新公司为实际奖励对象。单独申请竞买的，如竞买人竞得土地后需设立新公司的，竞得人在新注册公司中的投资比例必须为100%；联合申请竞买的，竞买申请人均应具备奖励资格。在奖励兑现前，新注册公司的出资（投资）人和各方的出资（投资）比例不得发生变化。</w:t>
      </w:r>
    </w:p>
    <w:p>
      <w:pPr>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非新昌县范围注册登记的竞得人须在新昌主城区注册设立一家具有法人资格的公司独立从事总部楼宇地块的开发建设。</w:t>
      </w:r>
    </w:p>
    <w:p>
      <w:pPr>
        <w:widowControl/>
        <w:snapToGrid w:val="0"/>
        <w:spacing w:line="52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建设过程中企业亩均效益综合评价为D类</w:t>
      </w:r>
      <w:r>
        <w:rPr>
          <w:rFonts w:hint="eastAsia" w:ascii="仿宋" w:hAnsi="仿宋" w:eastAsia="仿宋" w:cs="仿宋"/>
          <w:color w:val="auto"/>
          <w:sz w:val="32"/>
          <w:szCs w:val="32"/>
        </w:rPr>
        <w:t>，因逃税骗税、恶意欠薪、故意侵犯知识产权或在食品药品、生态环境、工程质量、安全生产、消防安全等领域存在违法行为被有关部门查处并列入严重失信名单的主体，不予享受政策。</w:t>
      </w:r>
    </w:p>
    <w:p>
      <w:pPr>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同一主体同一事项符合两项或两项以上政策条款的（含县级其他政策和市级政策），按就高不重复原则享受。</w:t>
      </w:r>
    </w:p>
    <w:p>
      <w:pPr>
        <w:widowControl/>
        <w:snapToGrid w:val="0"/>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w:t>
      </w:r>
      <w:r>
        <w:rPr>
          <w:rFonts w:hint="eastAsia" w:ascii="仿宋" w:hAnsi="仿宋" w:eastAsia="仿宋" w:cs="仿宋"/>
          <w:color w:val="auto"/>
          <w:kern w:val="0"/>
          <w:sz w:val="32"/>
          <w:szCs w:val="32"/>
          <w:lang w:bidi="ar"/>
        </w:rPr>
        <w:t>新昌县人民政府办公室关于印发加快推进商务总部楼宇建设若干意见的通知</w:t>
      </w:r>
      <w:r>
        <w:rPr>
          <w:rFonts w:hint="eastAsia" w:ascii="仿宋" w:hAnsi="仿宋" w:eastAsia="仿宋" w:cs="仿宋"/>
          <w:color w:val="auto"/>
          <w:sz w:val="32"/>
          <w:szCs w:val="32"/>
        </w:rPr>
        <w:t>》</w:t>
      </w:r>
      <w:r>
        <w:rPr>
          <w:rFonts w:hint="eastAsia" w:ascii="仿宋" w:hAnsi="仿宋" w:eastAsia="仿宋" w:cs="仿宋"/>
          <w:color w:val="auto"/>
          <w:kern w:val="0"/>
          <w:sz w:val="32"/>
          <w:szCs w:val="32"/>
          <w:lang w:bidi="ar"/>
        </w:rPr>
        <w:t>（新政办发〔2021〕51号）同时废止。</w:t>
      </w:r>
    </w:p>
    <w:p>
      <w:pPr>
        <w:snapToGrid w:val="0"/>
        <w:spacing w:line="52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本意见有效期限暂定3年，自发文之日起施行</w:t>
      </w:r>
      <w:r>
        <w:rPr>
          <w:rFonts w:hint="eastAsia" w:ascii="仿宋" w:hAnsi="仿宋" w:eastAsia="仿宋" w:cs="仿宋"/>
          <w:color w:val="auto"/>
          <w:sz w:val="32"/>
          <w:szCs w:val="32"/>
          <w:lang w:eastAsia="zh-CN"/>
        </w:rPr>
        <w:t>。</w:t>
      </w:r>
    </w:p>
    <w:p>
      <w:pPr>
        <w:snapToGrid w:val="0"/>
        <w:spacing w:line="520" w:lineRule="exact"/>
        <w:ind w:firstLine="640" w:firstLineChars="200"/>
        <w:rPr>
          <w:rFonts w:hint="eastAsia" w:ascii="仿宋" w:hAnsi="仿宋" w:eastAsia="仿宋" w:cs="仿宋"/>
          <w:color w:val="auto"/>
          <w:sz w:val="32"/>
          <w:szCs w:val="32"/>
          <w:lang w:eastAsia="zh-CN"/>
        </w:rPr>
      </w:pPr>
    </w:p>
    <w:p>
      <w:pPr>
        <w:keepNext w:val="0"/>
        <w:keepLines w:val="0"/>
        <w:widowControl/>
        <w:suppressLineNumbers w:val="0"/>
        <w:jc w:val="left"/>
        <w:rPr>
          <w:color w:val="auto"/>
        </w:rPr>
      </w:pPr>
      <w:r>
        <w:rPr>
          <w:rFonts w:ascii="仿宋_GB2312" w:hAnsi="仿宋_GB2312" w:eastAsia="仿宋_GB2312" w:cs="仿宋_GB2312"/>
          <w:color w:val="auto"/>
          <w:kern w:val="0"/>
          <w:sz w:val="31"/>
          <w:szCs w:val="31"/>
          <w:lang w:val="en-US" w:eastAsia="zh-CN" w:bidi="ar"/>
        </w:rPr>
        <w:t>附件：新昌县商务总部楼宇建设奖励资金兑现申请审批表</w:t>
      </w:r>
    </w:p>
    <w:p>
      <w:pPr>
        <w:snapToGrid w:val="0"/>
        <w:spacing w:line="520" w:lineRule="exact"/>
        <w:rPr>
          <w:rFonts w:hint="eastAsia" w:ascii="仿宋" w:hAnsi="仿宋" w:eastAsia="仿宋" w:cs="仿宋"/>
          <w:color w:val="auto"/>
          <w:sz w:val="32"/>
          <w:szCs w:val="32"/>
          <w:lang w:eastAsia="zh-CN"/>
        </w:rPr>
      </w:pPr>
    </w:p>
    <w:p>
      <w:pPr>
        <w:widowControl/>
        <w:numPr>
          <w:ilvl w:val="0"/>
          <w:numId w:val="0"/>
        </w:numPr>
        <w:shd w:val="clear" w:color="auto" w:fill="FFFFFF"/>
        <w:wordWrap/>
        <w:spacing w:after="136" w:line="489" w:lineRule="atLeast"/>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附件 </w:t>
      </w:r>
    </w:p>
    <w:p>
      <w:pPr>
        <w:numPr>
          <w:ilvl w:val="0"/>
          <w:numId w:val="1"/>
        </w:numPr>
        <w:ind w:left="640" w:leftChars="0" w:firstLine="0" w:firstLineChars="0"/>
        <w:jc w:val="left"/>
        <w:rPr>
          <w:b/>
          <w:color w:val="auto"/>
          <w:sz w:val="6"/>
        </w:rPr>
      </w:pPr>
      <w:r>
        <w:rPr>
          <w:rFonts w:hint="eastAsia" w:ascii="仿宋_GB2312" w:hAnsi="仿宋_GB2312" w:eastAsia="仿宋_GB2312" w:cs="仿宋_GB2312"/>
          <w:b/>
          <w:bCs/>
          <w:color w:val="auto"/>
          <w:kern w:val="2"/>
          <w:sz w:val="32"/>
          <w:szCs w:val="32"/>
          <w:lang w:val="zh-CN" w:eastAsia="zh-CN" w:bidi="zh-CN"/>
        </w:rPr>
        <w:t>新昌县商务</w:t>
      </w:r>
      <w:r>
        <w:rPr>
          <w:rFonts w:hint="eastAsia" w:ascii="仿宋_GB2312" w:hAnsi="仿宋_GB2312" w:eastAsia="仿宋_GB2312" w:cs="仿宋_GB2312"/>
          <w:b/>
          <w:bCs/>
          <w:color w:val="auto"/>
          <w:kern w:val="2"/>
          <w:sz w:val="32"/>
          <w:szCs w:val="32"/>
          <w:lang w:val="en-US" w:eastAsia="zh-CN" w:bidi="zh-CN"/>
        </w:rPr>
        <w:t>总部</w:t>
      </w:r>
      <w:r>
        <w:rPr>
          <w:rFonts w:hint="eastAsia" w:ascii="仿宋_GB2312" w:hAnsi="仿宋_GB2312" w:eastAsia="仿宋_GB2312" w:cs="仿宋_GB2312"/>
          <w:b/>
          <w:bCs/>
          <w:color w:val="auto"/>
          <w:kern w:val="2"/>
          <w:sz w:val="32"/>
          <w:szCs w:val="32"/>
          <w:lang w:val="zh-CN" w:eastAsia="zh-CN" w:bidi="zh-CN"/>
        </w:rPr>
        <w:t>楼宇</w:t>
      </w:r>
      <w:r>
        <w:rPr>
          <w:rFonts w:hint="eastAsia" w:ascii="仿宋_GB2312" w:hAnsi="仿宋_GB2312" w:eastAsia="仿宋_GB2312" w:cs="仿宋_GB2312"/>
          <w:b/>
          <w:bCs/>
          <w:color w:val="auto"/>
          <w:kern w:val="2"/>
          <w:sz w:val="32"/>
          <w:szCs w:val="32"/>
          <w:lang w:val="en-US" w:eastAsia="zh-CN" w:bidi="zh-CN"/>
        </w:rPr>
        <w:t>建设</w:t>
      </w:r>
      <w:r>
        <w:rPr>
          <w:rFonts w:hint="eastAsia" w:ascii="仿宋_GB2312" w:hAnsi="仿宋_GB2312" w:eastAsia="仿宋_GB2312" w:cs="仿宋_GB2312"/>
          <w:b/>
          <w:bCs/>
          <w:color w:val="auto"/>
          <w:kern w:val="2"/>
          <w:sz w:val="32"/>
          <w:szCs w:val="32"/>
          <w:lang w:val="zh-CN" w:eastAsia="zh-CN" w:bidi="zh-CN"/>
        </w:rPr>
        <w:t>奖励资金</w:t>
      </w:r>
      <w:r>
        <w:rPr>
          <w:rFonts w:ascii="仿宋_GB2312" w:hAnsi="仿宋_GB2312" w:eastAsia="仿宋_GB2312" w:cs="仿宋_GB2312"/>
          <w:b/>
          <w:bCs/>
          <w:color w:val="auto"/>
          <w:kern w:val="2"/>
          <w:sz w:val="32"/>
          <w:szCs w:val="32"/>
          <w:lang w:val="zh-CN" w:eastAsia="zh-CN" w:bidi="zh-CN"/>
        </w:rPr>
        <w:t>兑现申请审批表</w:t>
      </w:r>
    </w:p>
    <w:tbl>
      <w:tblPr>
        <w:tblStyle w:val="5"/>
        <w:tblW w:w="8506" w:type="dxa"/>
        <w:tblInd w:w="13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08"/>
        <w:gridCol w:w="2070"/>
        <w:gridCol w:w="1270"/>
        <w:gridCol w:w="1906"/>
        <w:gridCol w:w="165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0" w:hRule="atLeast"/>
        </w:trPr>
        <w:tc>
          <w:tcPr>
            <w:tcW w:w="1608" w:type="dxa"/>
            <w:vMerge w:val="restart"/>
            <w:tcBorders>
              <w:bottom w:val="single" w:color="000000" w:sz="4" w:space="0"/>
              <w:right w:val="single" w:color="000000" w:sz="4" w:space="0"/>
            </w:tcBorders>
            <w:vAlign w:val="top"/>
          </w:tcPr>
          <w:p>
            <w:pPr>
              <w:pStyle w:val="8"/>
              <w:rPr>
                <w:b/>
                <w:color w:val="auto"/>
                <w:sz w:val="22"/>
              </w:rPr>
            </w:pPr>
          </w:p>
          <w:p>
            <w:pPr>
              <w:pStyle w:val="8"/>
              <w:rPr>
                <w:b/>
                <w:color w:val="auto"/>
                <w:sz w:val="22"/>
              </w:rPr>
            </w:pPr>
          </w:p>
          <w:p>
            <w:pPr>
              <w:pStyle w:val="8"/>
              <w:rPr>
                <w:b/>
                <w:color w:val="auto"/>
                <w:sz w:val="22"/>
              </w:rPr>
            </w:pPr>
          </w:p>
          <w:p>
            <w:pPr>
              <w:pStyle w:val="8"/>
              <w:rPr>
                <w:b/>
                <w:color w:val="auto"/>
                <w:sz w:val="22"/>
              </w:rPr>
            </w:pPr>
          </w:p>
          <w:p>
            <w:pPr>
              <w:pStyle w:val="8"/>
              <w:rPr>
                <w:b/>
                <w:color w:val="auto"/>
                <w:sz w:val="22"/>
              </w:rPr>
            </w:pPr>
          </w:p>
          <w:p>
            <w:pPr>
              <w:pStyle w:val="8"/>
              <w:rPr>
                <w:b/>
                <w:color w:val="auto"/>
                <w:sz w:val="22"/>
              </w:rPr>
            </w:pPr>
          </w:p>
          <w:p>
            <w:pPr>
              <w:pStyle w:val="8"/>
              <w:rPr>
                <w:b/>
                <w:color w:val="auto"/>
                <w:sz w:val="22"/>
              </w:rPr>
            </w:pPr>
          </w:p>
          <w:p>
            <w:pPr>
              <w:pStyle w:val="8"/>
              <w:rPr>
                <w:b/>
                <w:color w:val="auto"/>
                <w:sz w:val="22"/>
              </w:rPr>
            </w:pPr>
          </w:p>
          <w:p>
            <w:pPr>
              <w:pStyle w:val="8"/>
              <w:rPr>
                <w:b/>
                <w:color w:val="auto"/>
                <w:sz w:val="22"/>
              </w:rPr>
            </w:pPr>
          </w:p>
          <w:p>
            <w:pPr>
              <w:pStyle w:val="8"/>
              <w:spacing w:before="8"/>
              <w:rPr>
                <w:b/>
                <w:color w:val="auto"/>
                <w:sz w:val="29"/>
              </w:rPr>
            </w:pPr>
          </w:p>
          <w:p>
            <w:pPr>
              <w:pStyle w:val="8"/>
              <w:ind w:left="138"/>
              <w:rPr>
                <w:b/>
                <w:color w:val="auto"/>
                <w:sz w:val="22"/>
              </w:rPr>
            </w:pPr>
            <w:r>
              <w:rPr>
                <w:b/>
                <w:color w:val="auto"/>
                <w:sz w:val="22"/>
              </w:rPr>
              <w:t>企业申请情况</w:t>
            </w:r>
          </w:p>
        </w:tc>
        <w:tc>
          <w:tcPr>
            <w:tcW w:w="2070" w:type="dxa"/>
            <w:tcBorders>
              <w:left w:val="single" w:color="000000" w:sz="4" w:space="0"/>
              <w:bottom w:val="single" w:color="000000" w:sz="4" w:space="0"/>
              <w:right w:val="single" w:color="000000" w:sz="4" w:space="0"/>
            </w:tcBorders>
            <w:vAlign w:val="top"/>
          </w:tcPr>
          <w:p>
            <w:pPr>
              <w:pStyle w:val="8"/>
              <w:spacing w:before="3"/>
              <w:rPr>
                <w:b/>
                <w:color w:val="auto"/>
                <w:sz w:val="25"/>
              </w:rPr>
            </w:pPr>
          </w:p>
          <w:p>
            <w:pPr>
              <w:pStyle w:val="8"/>
              <w:spacing w:before="1"/>
              <w:ind w:left="141" w:right="119"/>
              <w:jc w:val="center"/>
              <w:rPr>
                <w:color w:val="auto"/>
                <w:sz w:val="22"/>
              </w:rPr>
            </w:pPr>
            <w:r>
              <w:rPr>
                <w:color w:val="auto"/>
                <w:sz w:val="22"/>
              </w:rPr>
              <w:t>用地单位（盖章）</w:t>
            </w:r>
          </w:p>
        </w:tc>
        <w:tc>
          <w:tcPr>
            <w:tcW w:w="4828" w:type="dxa"/>
            <w:gridSpan w:val="3"/>
            <w:tcBorders>
              <w:left w:val="single" w:color="000000" w:sz="4" w:space="0"/>
              <w:bottom w:val="single" w:color="000000" w:sz="4" w:space="0"/>
            </w:tcBorders>
            <w:vAlign w:val="top"/>
          </w:tcPr>
          <w:p>
            <w:pPr>
              <w:pStyle w:val="8"/>
              <w:rPr>
                <w:rFonts w:ascii="Times New Roman"/>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61" w:hRule="atLeast"/>
        </w:trPr>
        <w:tc>
          <w:tcPr>
            <w:tcW w:w="1608" w:type="dxa"/>
            <w:vMerge w:val="continue"/>
            <w:tcBorders>
              <w:top w:val="nil"/>
              <w:bottom w:val="single" w:color="000000" w:sz="4" w:space="0"/>
              <w:right w:val="single" w:color="000000" w:sz="4" w:space="0"/>
            </w:tcBorders>
            <w:vAlign w:val="top"/>
          </w:tcPr>
          <w:p>
            <w:pPr>
              <w:rPr>
                <w:color w:val="auto"/>
                <w:sz w:val="2"/>
                <w:szCs w:val="2"/>
              </w:rPr>
            </w:pPr>
          </w:p>
        </w:tc>
        <w:tc>
          <w:tcPr>
            <w:tcW w:w="2070" w:type="dxa"/>
            <w:tcBorders>
              <w:top w:val="single" w:color="000000" w:sz="4" w:space="0"/>
              <w:left w:val="single" w:color="000000" w:sz="4" w:space="0"/>
              <w:bottom w:val="single" w:color="000000" w:sz="4" w:space="0"/>
              <w:right w:val="single" w:color="000000" w:sz="4" w:space="0"/>
            </w:tcBorders>
            <w:vAlign w:val="top"/>
          </w:tcPr>
          <w:p>
            <w:pPr>
              <w:pStyle w:val="8"/>
              <w:spacing w:before="3"/>
              <w:rPr>
                <w:b/>
                <w:color w:val="auto"/>
                <w:sz w:val="23"/>
              </w:rPr>
            </w:pPr>
          </w:p>
          <w:p>
            <w:pPr>
              <w:pStyle w:val="8"/>
              <w:ind w:left="141" w:right="116"/>
              <w:jc w:val="center"/>
              <w:rPr>
                <w:color w:val="auto"/>
                <w:sz w:val="22"/>
              </w:rPr>
            </w:pPr>
            <w:r>
              <w:rPr>
                <w:color w:val="auto"/>
                <w:sz w:val="22"/>
              </w:rPr>
              <w:t>土地成交时间</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8"/>
              <w:rPr>
                <w:rFonts w:ascii="Times New Roman"/>
                <w:color w:val="auto"/>
                <w:sz w:val="22"/>
              </w:rPr>
            </w:pPr>
          </w:p>
        </w:tc>
        <w:tc>
          <w:tcPr>
            <w:tcW w:w="1906" w:type="dxa"/>
            <w:tcBorders>
              <w:top w:val="single" w:color="000000" w:sz="4" w:space="0"/>
              <w:left w:val="single" w:color="000000" w:sz="4" w:space="0"/>
              <w:bottom w:val="single" w:color="000000" w:sz="4" w:space="0"/>
              <w:right w:val="single" w:color="000000" w:sz="4" w:space="0"/>
            </w:tcBorders>
            <w:vAlign w:val="top"/>
          </w:tcPr>
          <w:p>
            <w:pPr>
              <w:pStyle w:val="8"/>
              <w:spacing w:before="3"/>
              <w:rPr>
                <w:b/>
                <w:color w:val="auto"/>
                <w:sz w:val="23"/>
              </w:rPr>
            </w:pPr>
          </w:p>
          <w:p>
            <w:pPr>
              <w:pStyle w:val="8"/>
              <w:ind w:left="61" w:right="35"/>
              <w:jc w:val="center"/>
              <w:rPr>
                <w:color w:val="auto"/>
                <w:sz w:val="22"/>
              </w:rPr>
            </w:pPr>
            <w:r>
              <w:rPr>
                <w:color w:val="auto"/>
                <w:sz w:val="22"/>
              </w:rPr>
              <w:t>成交金额（万元）</w:t>
            </w:r>
          </w:p>
        </w:tc>
        <w:tc>
          <w:tcPr>
            <w:tcW w:w="1652" w:type="dxa"/>
            <w:tcBorders>
              <w:top w:val="single" w:color="000000" w:sz="4" w:space="0"/>
              <w:left w:val="single" w:color="000000" w:sz="4" w:space="0"/>
              <w:bottom w:val="single" w:color="000000" w:sz="4" w:space="0"/>
            </w:tcBorders>
            <w:vAlign w:val="top"/>
          </w:tcPr>
          <w:p>
            <w:pPr>
              <w:pStyle w:val="8"/>
              <w:rPr>
                <w:rFonts w:ascii="Times New Roman"/>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9" w:hRule="atLeast"/>
        </w:trPr>
        <w:tc>
          <w:tcPr>
            <w:tcW w:w="1608" w:type="dxa"/>
            <w:vMerge w:val="continue"/>
            <w:tcBorders>
              <w:top w:val="nil"/>
              <w:bottom w:val="single" w:color="000000" w:sz="4" w:space="0"/>
              <w:right w:val="single" w:color="000000" w:sz="4" w:space="0"/>
            </w:tcBorders>
            <w:vAlign w:val="top"/>
          </w:tcPr>
          <w:p>
            <w:pPr>
              <w:rPr>
                <w:color w:val="auto"/>
                <w:sz w:val="2"/>
                <w:szCs w:val="2"/>
              </w:rPr>
            </w:pPr>
          </w:p>
        </w:tc>
        <w:tc>
          <w:tcPr>
            <w:tcW w:w="2070" w:type="dxa"/>
            <w:tcBorders>
              <w:top w:val="single" w:color="000000" w:sz="4" w:space="0"/>
              <w:left w:val="single" w:color="000000" w:sz="4" w:space="0"/>
              <w:bottom w:val="single" w:color="000000" w:sz="4" w:space="0"/>
              <w:right w:val="single" w:color="000000" w:sz="4" w:space="0"/>
            </w:tcBorders>
            <w:vAlign w:val="top"/>
          </w:tcPr>
          <w:p>
            <w:pPr>
              <w:pStyle w:val="8"/>
              <w:spacing w:before="3"/>
              <w:rPr>
                <w:b/>
                <w:color w:val="auto"/>
                <w:sz w:val="17"/>
              </w:rPr>
            </w:pPr>
          </w:p>
          <w:p>
            <w:pPr>
              <w:pStyle w:val="8"/>
              <w:ind w:left="141" w:right="119"/>
              <w:jc w:val="center"/>
              <w:rPr>
                <w:color w:val="auto"/>
                <w:sz w:val="22"/>
              </w:rPr>
            </w:pPr>
            <w:r>
              <w:rPr>
                <w:color w:val="auto"/>
                <w:sz w:val="22"/>
              </w:rPr>
              <w:t>合同约定开工时间</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8"/>
              <w:rPr>
                <w:rFonts w:ascii="Times New Roman"/>
                <w:color w:val="auto"/>
                <w:sz w:val="22"/>
              </w:rPr>
            </w:pPr>
          </w:p>
        </w:tc>
        <w:tc>
          <w:tcPr>
            <w:tcW w:w="1906" w:type="dxa"/>
            <w:tcBorders>
              <w:top w:val="single" w:color="000000" w:sz="4" w:space="0"/>
              <w:left w:val="single" w:color="000000" w:sz="4" w:space="0"/>
              <w:bottom w:val="single" w:color="000000" w:sz="4" w:space="0"/>
              <w:right w:val="single" w:color="000000" w:sz="4" w:space="0"/>
            </w:tcBorders>
            <w:vAlign w:val="top"/>
          </w:tcPr>
          <w:p>
            <w:pPr>
              <w:pStyle w:val="8"/>
              <w:spacing w:before="3"/>
              <w:rPr>
                <w:b/>
                <w:color w:val="auto"/>
                <w:sz w:val="17"/>
              </w:rPr>
            </w:pPr>
          </w:p>
          <w:p>
            <w:pPr>
              <w:pStyle w:val="8"/>
              <w:ind w:left="59" w:right="35"/>
              <w:jc w:val="center"/>
              <w:rPr>
                <w:color w:val="auto"/>
                <w:sz w:val="22"/>
              </w:rPr>
            </w:pPr>
            <w:r>
              <w:rPr>
                <w:color w:val="auto"/>
                <w:sz w:val="22"/>
              </w:rPr>
              <w:t>实际开工时间</w:t>
            </w:r>
          </w:p>
        </w:tc>
        <w:tc>
          <w:tcPr>
            <w:tcW w:w="1652" w:type="dxa"/>
            <w:tcBorders>
              <w:top w:val="single" w:color="000000" w:sz="4" w:space="0"/>
              <w:left w:val="single" w:color="000000" w:sz="4" w:space="0"/>
              <w:bottom w:val="single" w:color="000000" w:sz="4" w:space="0"/>
            </w:tcBorders>
            <w:vAlign w:val="top"/>
          </w:tcPr>
          <w:p>
            <w:pPr>
              <w:pStyle w:val="8"/>
              <w:rPr>
                <w:rFonts w:ascii="Times New Roman"/>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5" w:hRule="atLeast"/>
        </w:trPr>
        <w:tc>
          <w:tcPr>
            <w:tcW w:w="1608" w:type="dxa"/>
            <w:vMerge w:val="continue"/>
            <w:tcBorders>
              <w:top w:val="nil"/>
              <w:bottom w:val="single" w:color="000000" w:sz="4" w:space="0"/>
              <w:right w:val="single" w:color="000000" w:sz="4" w:space="0"/>
            </w:tcBorders>
            <w:vAlign w:val="top"/>
          </w:tcPr>
          <w:p>
            <w:pPr>
              <w:rPr>
                <w:color w:val="auto"/>
                <w:sz w:val="2"/>
                <w:szCs w:val="2"/>
              </w:rPr>
            </w:pPr>
          </w:p>
        </w:tc>
        <w:tc>
          <w:tcPr>
            <w:tcW w:w="2070" w:type="dxa"/>
            <w:tcBorders>
              <w:top w:val="single" w:color="000000" w:sz="4" w:space="0"/>
              <w:left w:val="single" w:color="000000" w:sz="4" w:space="0"/>
              <w:bottom w:val="single" w:color="000000" w:sz="4" w:space="0"/>
              <w:right w:val="single" w:color="000000" w:sz="4" w:space="0"/>
            </w:tcBorders>
            <w:vAlign w:val="top"/>
          </w:tcPr>
          <w:p>
            <w:pPr>
              <w:pStyle w:val="8"/>
              <w:rPr>
                <w:b/>
                <w:color w:val="auto"/>
                <w:sz w:val="18"/>
              </w:rPr>
            </w:pPr>
          </w:p>
          <w:p>
            <w:pPr>
              <w:pStyle w:val="8"/>
              <w:spacing w:before="1"/>
              <w:ind w:left="141" w:right="119"/>
              <w:jc w:val="center"/>
              <w:rPr>
                <w:color w:val="auto"/>
                <w:sz w:val="22"/>
              </w:rPr>
            </w:pPr>
            <w:r>
              <w:rPr>
                <w:color w:val="auto"/>
                <w:sz w:val="22"/>
              </w:rPr>
              <w:t>合同约定竣工时间</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8"/>
              <w:rPr>
                <w:rFonts w:ascii="Times New Roman"/>
                <w:color w:val="auto"/>
                <w:sz w:val="22"/>
              </w:rPr>
            </w:pPr>
          </w:p>
        </w:tc>
        <w:tc>
          <w:tcPr>
            <w:tcW w:w="1906" w:type="dxa"/>
            <w:tcBorders>
              <w:top w:val="single" w:color="000000" w:sz="4" w:space="0"/>
              <w:left w:val="single" w:color="000000" w:sz="4" w:space="0"/>
              <w:bottom w:val="single" w:color="000000" w:sz="4" w:space="0"/>
              <w:right w:val="single" w:color="000000" w:sz="4" w:space="0"/>
            </w:tcBorders>
            <w:vAlign w:val="top"/>
          </w:tcPr>
          <w:p>
            <w:pPr>
              <w:pStyle w:val="8"/>
              <w:rPr>
                <w:b/>
                <w:color w:val="auto"/>
                <w:sz w:val="18"/>
              </w:rPr>
            </w:pPr>
          </w:p>
          <w:p>
            <w:pPr>
              <w:pStyle w:val="8"/>
              <w:spacing w:before="1"/>
              <w:ind w:left="59" w:right="35"/>
              <w:jc w:val="center"/>
              <w:rPr>
                <w:color w:val="auto"/>
                <w:sz w:val="22"/>
              </w:rPr>
            </w:pPr>
            <w:r>
              <w:rPr>
                <w:color w:val="auto"/>
                <w:sz w:val="22"/>
              </w:rPr>
              <w:t>实际竣工时间</w:t>
            </w:r>
          </w:p>
        </w:tc>
        <w:tc>
          <w:tcPr>
            <w:tcW w:w="1652" w:type="dxa"/>
            <w:tcBorders>
              <w:top w:val="single" w:color="000000" w:sz="4" w:space="0"/>
              <w:left w:val="single" w:color="000000" w:sz="4" w:space="0"/>
              <w:bottom w:val="single" w:color="000000" w:sz="4" w:space="0"/>
            </w:tcBorders>
            <w:vAlign w:val="top"/>
          </w:tcPr>
          <w:p>
            <w:pPr>
              <w:pStyle w:val="8"/>
              <w:rPr>
                <w:rFonts w:ascii="Times New Roman"/>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33" w:hRule="atLeast"/>
        </w:trPr>
        <w:tc>
          <w:tcPr>
            <w:tcW w:w="1608" w:type="dxa"/>
            <w:vMerge w:val="continue"/>
            <w:tcBorders>
              <w:top w:val="nil"/>
              <w:bottom w:val="single" w:color="000000" w:sz="4" w:space="0"/>
              <w:right w:val="single" w:color="000000" w:sz="4" w:space="0"/>
            </w:tcBorders>
            <w:vAlign w:val="top"/>
          </w:tcPr>
          <w:p>
            <w:pPr>
              <w:rPr>
                <w:color w:val="auto"/>
                <w:sz w:val="2"/>
                <w:szCs w:val="2"/>
              </w:rPr>
            </w:pPr>
          </w:p>
        </w:tc>
        <w:tc>
          <w:tcPr>
            <w:tcW w:w="2070" w:type="dxa"/>
            <w:tcBorders>
              <w:top w:val="single" w:color="000000" w:sz="4" w:space="0"/>
              <w:left w:val="single" w:color="000000" w:sz="4" w:space="0"/>
              <w:bottom w:val="single" w:color="000000" w:sz="4" w:space="0"/>
              <w:right w:val="single" w:color="000000" w:sz="4" w:space="0"/>
            </w:tcBorders>
            <w:vAlign w:val="top"/>
          </w:tcPr>
          <w:p>
            <w:pPr>
              <w:pStyle w:val="8"/>
              <w:rPr>
                <w:b/>
                <w:color w:val="auto"/>
                <w:sz w:val="22"/>
              </w:rPr>
            </w:pPr>
          </w:p>
          <w:p>
            <w:pPr>
              <w:pStyle w:val="8"/>
              <w:rPr>
                <w:b/>
                <w:color w:val="auto"/>
                <w:sz w:val="22"/>
              </w:rPr>
            </w:pPr>
          </w:p>
          <w:p>
            <w:pPr>
              <w:pStyle w:val="8"/>
              <w:rPr>
                <w:b/>
                <w:color w:val="auto"/>
                <w:sz w:val="22"/>
              </w:rPr>
            </w:pPr>
          </w:p>
          <w:p>
            <w:pPr>
              <w:pStyle w:val="8"/>
              <w:spacing w:before="9"/>
              <w:rPr>
                <w:b/>
                <w:color w:val="auto"/>
                <w:sz w:val="23"/>
              </w:rPr>
            </w:pPr>
          </w:p>
          <w:p>
            <w:pPr>
              <w:pStyle w:val="8"/>
              <w:spacing w:before="1" w:line="242" w:lineRule="auto"/>
              <w:ind w:left="710" w:right="42" w:hanging="692"/>
              <w:rPr>
                <w:color w:val="auto"/>
                <w:sz w:val="22"/>
              </w:rPr>
            </w:pPr>
            <w:r>
              <w:rPr>
                <w:color w:val="auto"/>
                <w:sz w:val="22"/>
              </w:rPr>
              <w:t>申请奖励说明（金额理由）</w:t>
            </w:r>
          </w:p>
        </w:tc>
        <w:tc>
          <w:tcPr>
            <w:tcW w:w="4828" w:type="dxa"/>
            <w:gridSpan w:val="3"/>
            <w:tcBorders>
              <w:top w:val="single" w:color="000000" w:sz="4" w:space="0"/>
              <w:left w:val="single" w:color="000000" w:sz="4" w:space="0"/>
              <w:bottom w:val="single" w:color="000000" w:sz="4" w:space="0"/>
            </w:tcBorders>
            <w:vAlign w:val="top"/>
          </w:tcPr>
          <w:p>
            <w:pPr>
              <w:pStyle w:val="8"/>
              <w:rPr>
                <w:b/>
                <w:color w:val="auto"/>
                <w:sz w:val="22"/>
              </w:rPr>
            </w:pPr>
          </w:p>
          <w:p>
            <w:pPr>
              <w:pStyle w:val="8"/>
              <w:rPr>
                <w:b/>
                <w:color w:val="auto"/>
                <w:sz w:val="22"/>
              </w:rPr>
            </w:pPr>
          </w:p>
          <w:p>
            <w:pPr>
              <w:pStyle w:val="8"/>
              <w:rPr>
                <w:b/>
                <w:color w:val="auto"/>
                <w:sz w:val="22"/>
              </w:rPr>
            </w:pPr>
          </w:p>
          <w:p>
            <w:pPr>
              <w:pStyle w:val="8"/>
              <w:spacing w:before="9"/>
              <w:rPr>
                <w:b/>
                <w:color w:val="auto"/>
                <w:sz w:val="23"/>
              </w:rPr>
            </w:pPr>
          </w:p>
          <w:p>
            <w:pPr>
              <w:pStyle w:val="8"/>
              <w:spacing w:before="1"/>
              <w:ind w:left="-115"/>
              <w:rPr>
                <w:color w:val="auto"/>
                <w:sz w:val="22"/>
              </w:rPr>
            </w:pPr>
            <w:r>
              <w:rPr>
                <w:color w:val="auto"/>
                <w:w w:val="100"/>
                <w:sz w:val="22"/>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18" w:hRule="atLeast"/>
        </w:trPr>
        <w:tc>
          <w:tcPr>
            <w:tcW w:w="1608" w:type="dxa"/>
            <w:tcBorders>
              <w:top w:val="single" w:color="000000" w:sz="4" w:space="0"/>
              <w:bottom w:val="single" w:color="000000" w:sz="4" w:space="0"/>
              <w:right w:val="single" w:color="000000" w:sz="4" w:space="0"/>
            </w:tcBorders>
            <w:vAlign w:val="center"/>
          </w:tcPr>
          <w:p>
            <w:pPr>
              <w:pStyle w:val="8"/>
              <w:spacing w:line="242" w:lineRule="auto"/>
              <w:ind w:right="14"/>
              <w:jc w:val="center"/>
              <w:rPr>
                <w:b/>
                <w:color w:val="auto"/>
                <w:sz w:val="22"/>
              </w:rPr>
            </w:pPr>
            <w:r>
              <w:rPr>
                <w:rFonts w:hint="eastAsia"/>
                <w:b/>
                <w:color w:val="auto"/>
                <w:sz w:val="22"/>
                <w:lang w:eastAsia="zh-CN"/>
              </w:rPr>
              <w:t>县</w:t>
            </w:r>
            <w:r>
              <w:rPr>
                <w:b/>
                <w:color w:val="auto"/>
                <w:sz w:val="22"/>
              </w:rPr>
              <w:t>自然资源局</w:t>
            </w:r>
          </w:p>
          <w:p>
            <w:pPr>
              <w:pStyle w:val="8"/>
              <w:spacing w:line="242" w:lineRule="auto"/>
              <w:ind w:left="577" w:right="14" w:hanging="550"/>
              <w:jc w:val="center"/>
              <w:rPr>
                <w:b/>
                <w:color w:val="auto"/>
                <w:sz w:val="22"/>
              </w:rPr>
            </w:pPr>
            <w:r>
              <w:rPr>
                <w:b/>
                <w:color w:val="auto"/>
                <w:sz w:val="22"/>
              </w:rPr>
              <w:t>意见</w:t>
            </w:r>
          </w:p>
        </w:tc>
        <w:tc>
          <w:tcPr>
            <w:tcW w:w="6898" w:type="dxa"/>
            <w:gridSpan w:val="4"/>
            <w:tcBorders>
              <w:top w:val="single" w:color="000000" w:sz="4" w:space="0"/>
              <w:left w:val="single" w:color="000000" w:sz="4" w:space="0"/>
              <w:bottom w:val="single" w:color="000000" w:sz="4" w:space="0"/>
            </w:tcBorders>
            <w:vAlign w:val="top"/>
          </w:tcPr>
          <w:p>
            <w:pPr>
              <w:pStyle w:val="8"/>
              <w:rPr>
                <w:rFonts w:ascii="Times New Roman"/>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22" w:hRule="atLeast"/>
        </w:trPr>
        <w:tc>
          <w:tcPr>
            <w:tcW w:w="1608" w:type="dxa"/>
            <w:tcBorders>
              <w:top w:val="single" w:color="000000" w:sz="4" w:space="0"/>
              <w:bottom w:val="single" w:color="000000" w:sz="4" w:space="0"/>
              <w:right w:val="single" w:color="000000" w:sz="4" w:space="0"/>
            </w:tcBorders>
            <w:vAlign w:val="center"/>
          </w:tcPr>
          <w:p>
            <w:pPr>
              <w:pStyle w:val="8"/>
              <w:ind w:right="122"/>
              <w:jc w:val="center"/>
              <w:rPr>
                <w:b/>
                <w:color w:val="auto"/>
                <w:sz w:val="22"/>
              </w:rPr>
            </w:pPr>
            <w:r>
              <w:rPr>
                <w:rFonts w:hint="eastAsia"/>
                <w:b/>
                <w:color w:val="auto"/>
                <w:w w:val="95"/>
                <w:sz w:val="22"/>
                <w:lang w:eastAsia="zh-CN"/>
              </w:rPr>
              <w:t>县</w:t>
            </w:r>
            <w:r>
              <w:rPr>
                <w:b/>
                <w:color w:val="auto"/>
                <w:w w:val="95"/>
                <w:sz w:val="22"/>
              </w:rPr>
              <w:t>商务局意见</w:t>
            </w:r>
          </w:p>
        </w:tc>
        <w:tc>
          <w:tcPr>
            <w:tcW w:w="6898" w:type="dxa"/>
            <w:gridSpan w:val="4"/>
            <w:tcBorders>
              <w:top w:val="single" w:color="000000" w:sz="4" w:space="0"/>
              <w:left w:val="single" w:color="000000" w:sz="4" w:space="0"/>
              <w:bottom w:val="single" w:color="000000" w:sz="4" w:space="0"/>
            </w:tcBorders>
            <w:vAlign w:val="top"/>
          </w:tcPr>
          <w:p>
            <w:pPr>
              <w:pStyle w:val="8"/>
              <w:rPr>
                <w:rFonts w:ascii="Times New Roman"/>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22" w:hRule="atLeast"/>
        </w:trPr>
        <w:tc>
          <w:tcPr>
            <w:tcW w:w="1608" w:type="dxa"/>
            <w:tcBorders>
              <w:top w:val="single" w:color="000000" w:sz="4" w:space="0"/>
              <w:bottom w:val="single" w:color="000000" w:sz="4" w:space="0"/>
              <w:right w:val="single" w:color="000000" w:sz="4" w:space="0"/>
            </w:tcBorders>
            <w:vAlign w:val="center"/>
          </w:tcPr>
          <w:p>
            <w:pPr>
              <w:pStyle w:val="8"/>
              <w:spacing w:line="242" w:lineRule="auto"/>
              <w:ind w:right="14"/>
              <w:jc w:val="center"/>
              <w:rPr>
                <w:b/>
                <w:color w:val="auto"/>
                <w:sz w:val="22"/>
              </w:rPr>
            </w:pPr>
            <w:r>
              <w:rPr>
                <w:rFonts w:hint="eastAsia"/>
                <w:b/>
                <w:color w:val="auto"/>
                <w:sz w:val="22"/>
                <w:lang w:eastAsia="zh-CN"/>
              </w:rPr>
              <w:t>县</w:t>
            </w:r>
            <w:r>
              <w:rPr>
                <w:rFonts w:hint="eastAsia"/>
                <w:b/>
                <w:color w:val="auto"/>
                <w:sz w:val="22"/>
                <w:lang w:val="en-US" w:eastAsia="zh-CN"/>
              </w:rPr>
              <w:t>建设局</w:t>
            </w:r>
            <w:r>
              <w:rPr>
                <w:b/>
                <w:color w:val="auto"/>
                <w:sz w:val="22"/>
              </w:rPr>
              <w:t>意见</w:t>
            </w:r>
          </w:p>
        </w:tc>
        <w:tc>
          <w:tcPr>
            <w:tcW w:w="6898" w:type="dxa"/>
            <w:gridSpan w:val="4"/>
            <w:tcBorders>
              <w:top w:val="single" w:color="000000" w:sz="4" w:space="0"/>
              <w:left w:val="single" w:color="000000" w:sz="4" w:space="0"/>
              <w:bottom w:val="single" w:color="000000" w:sz="4" w:space="0"/>
            </w:tcBorders>
            <w:vAlign w:val="top"/>
          </w:tcPr>
          <w:p>
            <w:pPr>
              <w:pStyle w:val="8"/>
              <w:rPr>
                <w:rFonts w:ascii="Times New Roman"/>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81" w:hRule="atLeast"/>
        </w:trPr>
        <w:tc>
          <w:tcPr>
            <w:tcW w:w="1608" w:type="dxa"/>
            <w:tcBorders>
              <w:top w:val="single" w:color="000000" w:sz="4" w:space="0"/>
              <w:bottom w:val="single" w:color="000000" w:sz="4" w:space="0"/>
              <w:right w:val="single" w:color="000000" w:sz="4" w:space="0"/>
            </w:tcBorders>
            <w:vAlign w:val="center"/>
          </w:tcPr>
          <w:p>
            <w:pPr>
              <w:pStyle w:val="8"/>
              <w:spacing w:line="242" w:lineRule="auto"/>
              <w:ind w:right="14"/>
              <w:jc w:val="center"/>
              <w:rPr>
                <w:b/>
                <w:color w:val="auto"/>
                <w:sz w:val="22"/>
              </w:rPr>
            </w:pPr>
            <w:r>
              <w:rPr>
                <w:rFonts w:hint="eastAsia"/>
                <w:b/>
                <w:color w:val="auto"/>
                <w:w w:val="95"/>
                <w:sz w:val="22"/>
                <w:lang w:eastAsia="zh-CN"/>
              </w:rPr>
              <w:t>县</w:t>
            </w:r>
            <w:r>
              <w:rPr>
                <w:b/>
                <w:color w:val="auto"/>
                <w:w w:val="95"/>
                <w:sz w:val="22"/>
              </w:rPr>
              <w:t>财政局意见</w:t>
            </w:r>
          </w:p>
        </w:tc>
        <w:tc>
          <w:tcPr>
            <w:tcW w:w="6898" w:type="dxa"/>
            <w:gridSpan w:val="4"/>
            <w:tcBorders>
              <w:top w:val="single" w:color="000000" w:sz="4" w:space="0"/>
              <w:left w:val="single" w:color="000000" w:sz="4" w:space="0"/>
              <w:bottom w:val="single" w:color="000000" w:sz="4" w:space="0"/>
            </w:tcBorders>
            <w:vAlign w:val="top"/>
          </w:tcPr>
          <w:p>
            <w:pPr>
              <w:pStyle w:val="8"/>
              <w:rPr>
                <w:rFonts w:ascii="Times New Roman"/>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80" w:hRule="atLeast"/>
        </w:trPr>
        <w:tc>
          <w:tcPr>
            <w:tcW w:w="1608" w:type="dxa"/>
            <w:tcBorders>
              <w:top w:val="single" w:color="000000" w:sz="4" w:space="0"/>
              <w:right w:val="single" w:color="000000" w:sz="4" w:space="0"/>
            </w:tcBorders>
            <w:vAlign w:val="center"/>
          </w:tcPr>
          <w:p>
            <w:pPr>
              <w:pStyle w:val="8"/>
              <w:spacing w:line="242" w:lineRule="auto"/>
              <w:ind w:right="14"/>
              <w:jc w:val="center"/>
              <w:rPr>
                <w:rFonts w:hint="eastAsia"/>
                <w:b/>
                <w:color w:val="auto"/>
                <w:sz w:val="22"/>
                <w:lang w:eastAsia="zh-CN"/>
              </w:rPr>
            </w:pPr>
            <w:r>
              <w:rPr>
                <w:rFonts w:hint="eastAsia"/>
                <w:b/>
                <w:color w:val="auto"/>
                <w:sz w:val="22"/>
                <w:lang w:eastAsia="zh-CN"/>
              </w:rPr>
              <w:t>园区管委会</w:t>
            </w:r>
          </w:p>
          <w:p>
            <w:pPr>
              <w:pStyle w:val="8"/>
              <w:ind w:right="122"/>
              <w:jc w:val="center"/>
              <w:rPr>
                <w:b/>
                <w:color w:val="auto"/>
                <w:sz w:val="22"/>
              </w:rPr>
            </w:pPr>
            <w:r>
              <w:rPr>
                <w:b/>
                <w:color w:val="auto"/>
                <w:sz w:val="22"/>
              </w:rPr>
              <w:t>意见</w:t>
            </w:r>
          </w:p>
        </w:tc>
        <w:tc>
          <w:tcPr>
            <w:tcW w:w="6898" w:type="dxa"/>
            <w:gridSpan w:val="4"/>
            <w:tcBorders>
              <w:top w:val="single" w:color="000000" w:sz="4" w:space="0"/>
              <w:left w:val="single" w:color="000000" w:sz="4" w:space="0"/>
            </w:tcBorders>
            <w:vAlign w:val="top"/>
          </w:tcPr>
          <w:p>
            <w:pPr>
              <w:pStyle w:val="8"/>
              <w:rPr>
                <w:rFonts w:ascii="Times New Roman"/>
                <w:color w:val="auto"/>
                <w:sz w:val="22"/>
              </w:rPr>
            </w:pPr>
          </w:p>
        </w:tc>
      </w:tr>
    </w:tbl>
    <w:p>
      <w:pPr>
        <w:spacing w:before="85" w:line="242" w:lineRule="auto"/>
        <w:ind w:left="138" w:right="390" w:firstLine="0"/>
        <w:jc w:val="both"/>
        <w:rPr>
          <w:rFonts w:hint="eastAsia" w:ascii="仿宋" w:hAnsi="仿宋" w:eastAsia="仿宋" w:cs="仿宋"/>
          <w:color w:val="auto"/>
          <w:sz w:val="22"/>
          <w:lang w:eastAsia="zh-CN"/>
        </w:rPr>
        <w:sectPr>
          <w:footerReference r:id="rId3" w:type="default"/>
          <w:pgSz w:w="11910" w:h="16840"/>
          <w:pgMar w:top="1814" w:right="1474" w:bottom="1587" w:left="1587" w:header="0" w:footer="747" w:gutter="0"/>
          <w:pgNumType w:fmt="decimal"/>
          <w:cols w:space="720" w:num="1"/>
        </w:sectPr>
      </w:pPr>
      <w:r>
        <w:rPr>
          <w:rFonts w:hint="eastAsia" w:ascii="仿宋" w:hAnsi="仿宋" w:eastAsia="仿宋" w:cs="仿宋"/>
          <w:color w:val="auto"/>
          <w:spacing w:val="-9"/>
          <w:sz w:val="22"/>
        </w:rPr>
        <w:t>本表一式三份，申请企业、</w:t>
      </w:r>
      <w:r>
        <w:rPr>
          <w:rFonts w:hint="eastAsia" w:ascii="仿宋" w:hAnsi="仿宋" w:eastAsia="仿宋" w:cs="仿宋"/>
          <w:color w:val="auto"/>
          <w:spacing w:val="-9"/>
          <w:sz w:val="22"/>
          <w:lang w:eastAsia="zh-CN"/>
        </w:rPr>
        <w:t>园区</w:t>
      </w:r>
      <w:r>
        <w:rPr>
          <w:rFonts w:hint="eastAsia" w:ascii="仿宋" w:hAnsi="仿宋" w:eastAsia="仿宋" w:cs="仿宋"/>
          <w:color w:val="auto"/>
          <w:spacing w:val="-9"/>
          <w:sz w:val="22"/>
        </w:rPr>
        <w:t>管委会、</w:t>
      </w:r>
      <w:r>
        <w:rPr>
          <w:rFonts w:hint="eastAsia" w:ascii="仿宋" w:hAnsi="仿宋" w:eastAsia="仿宋" w:cs="仿宋"/>
          <w:color w:val="auto"/>
          <w:spacing w:val="-9"/>
          <w:sz w:val="22"/>
          <w:lang w:eastAsia="zh-CN"/>
        </w:rPr>
        <w:t>县财政局</w:t>
      </w:r>
      <w:r>
        <w:rPr>
          <w:rFonts w:hint="eastAsia" w:ascii="仿宋" w:hAnsi="仿宋" w:eastAsia="仿宋" w:cs="仿宋"/>
          <w:color w:val="auto"/>
          <w:spacing w:val="-9"/>
          <w:sz w:val="22"/>
        </w:rPr>
        <w:t>各执一份。须附以下资料复印件：</w:t>
      </w:r>
      <w:r>
        <w:rPr>
          <w:rFonts w:hint="eastAsia" w:ascii="仿宋" w:hAnsi="仿宋" w:eastAsia="仿宋" w:cs="仿宋"/>
          <w:color w:val="auto"/>
          <w:spacing w:val="-8"/>
          <w:sz w:val="22"/>
        </w:rPr>
        <w:t>1</w:t>
      </w:r>
      <w:r>
        <w:rPr>
          <w:rFonts w:hint="eastAsia" w:ascii="仿宋" w:hAnsi="仿宋" w:eastAsia="仿宋" w:cs="仿宋"/>
          <w:color w:val="auto"/>
          <w:spacing w:val="-3"/>
          <w:sz w:val="22"/>
        </w:rPr>
        <w:t>.土地</w:t>
      </w:r>
      <w:r>
        <w:rPr>
          <w:rFonts w:hint="eastAsia" w:ascii="仿宋" w:hAnsi="仿宋" w:eastAsia="仿宋" w:cs="仿宋"/>
          <w:color w:val="auto"/>
          <w:spacing w:val="-3"/>
          <w:sz w:val="22"/>
          <w:lang w:val="en-US" w:eastAsia="zh-CN"/>
        </w:rPr>
        <w:t>出让</w:t>
      </w:r>
      <w:r>
        <w:rPr>
          <w:rFonts w:hint="eastAsia" w:ascii="仿宋" w:hAnsi="仿宋" w:eastAsia="仿宋" w:cs="仿宋"/>
          <w:color w:val="auto"/>
          <w:spacing w:val="-8"/>
          <w:sz w:val="22"/>
        </w:rPr>
        <w:t>公告、须知、出让合同、出让金发票；</w:t>
      </w:r>
      <w:r>
        <w:rPr>
          <w:rFonts w:hint="eastAsia" w:ascii="仿宋" w:hAnsi="仿宋" w:eastAsia="仿宋" w:cs="仿宋"/>
          <w:color w:val="auto"/>
          <w:spacing w:val="-5"/>
          <w:sz w:val="22"/>
        </w:rPr>
        <w:t>2.</w:t>
      </w:r>
      <w:r>
        <w:rPr>
          <w:rFonts w:hint="eastAsia" w:ascii="仿宋" w:hAnsi="仿宋" w:eastAsia="仿宋" w:cs="仿宋"/>
          <w:color w:val="auto"/>
          <w:spacing w:val="-7"/>
          <w:sz w:val="22"/>
        </w:rPr>
        <w:t>施工许可证</w:t>
      </w:r>
      <w:r>
        <w:rPr>
          <w:rFonts w:hint="eastAsia" w:ascii="仿宋" w:hAnsi="仿宋" w:eastAsia="仿宋" w:cs="仿宋"/>
          <w:color w:val="auto"/>
          <w:sz w:val="22"/>
        </w:rPr>
        <w:t>（</w:t>
      </w:r>
      <w:r>
        <w:rPr>
          <w:rFonts w:hint="eastAsia" w:ascii="仿宋" w:hAnsi="仿宋" w:eastAsia="仿宋" w:cs="仿宋"/>
          <w:color w:val="auto"/>
          <w:spacing w:val="-3"/>
          <w:sz w:val="22"/>
        </w:rPr>
        <w:t>开工兑现奖励</w:t>
      </w:r>
      <w:r>
        <w:rPr>
          <w:rFonts w:hint="eastAsia" w:ascii="仿宋" w:hAnsi="仿宋" w:eastAsia="仿宋" w:cs="仿宋"/>
          <w:color w:val="auto"/>
          <w:spacing w:val="-15"/>
          <w:sz w:val="22"/>
        </w:rPr>
        <w:t>），</w:t>
      </w:r>
      <w:r>
        <w:rPr>
          <w:rFonts w:hint="eastAsia" w:ascii="仿宋" w:hAnsi="仿宋" w:eastAsia="仿宋" w:cs="仿宋"/>
          <w:color w:val="auto"/>
          <w:sz w:val="22"/>
        </w:rPr>
        <w:t>规</w:t>
      </w:r>
      <w:r>
        <w:rPr>
          <w:rFonts w:hint="eastAsia" w:ascii="仿宋" w:hAnsi="仿宋" w:eastAsia="仿宋" w:cs="仿宋"/>
          <w:color w:val="auto"/>
          <w:spacing w:val="-3"/>
          <w:sz w:val="22"/>
        </w:rPr>
        <w:t>划用地验收合格证明、竣工验收备案、不动产权证</w:t>
      </w:r>
      <w:r>
        <w:rPr>
          <w:rFonts w:hint="eastAsia" w:ascii="仿宋" w:hAnsi="仿宋" w:eastAsia="仿宋" w:cs="仿宋"/>
          <w:color w:val="auto"/>
          <w:sz w:val="22"/>
        </w:rPr>
        <w:t>（</w:t>
      </w:r>
      <w:r>
        <w:rPr>
          <w:rFonts w:hint="eastAsia" w:ascii="仿宋" w:hAnsi="仿宋" w:eastAsia="仿宋" w:cs="仿宋"/>
          <w:color w:val="auto"/>
          <w:spacing w:val="-2"/>
          <w:sz w:val="22"/>
        </w:rPr>
        <w:t>竣工兑现奖励</w:t>
      </w:r>
      <w:r>
        <w:rPr>
          <w:rFonts w:hint="eastAsia" w:ascii="仿宋" w:hAnsi="仿宋" w:eastAsia="仿宋" w:cs="仿宋"/>
          <w:color w:val="auto"/>
          <w:sz w:val="22"/>
        </w:rPr>
        <w:t>）</w:t>
      </w:r>
    </w:p>
    <w:p>
      <w:pPr>
        <w:snapToGrid w:val="0"/>
        <w:spacing w:line="240" w:lineRule="auto"/>
        <w:rPr>
          <w:rFonts w:hint="eastAsia" w:ascii="仿宋" w:hAnsi="仿宋" w:eastAsia="仿宋" w:cs="仿宋"/>
          <w:color w:val="auto"/>
          <w:sz w:val="32"/>
          <w:szCs w:val="32"/>
          <w:lang w:val="en-US" w:eastAsia="zh-CN"/>
        </w:rPr>
      </w:pPr>
    </w:p>
    <w:sectPr>
      <w:footerReference r:id="rId4" w:type="default"/>
      <w:pgSz w:w="11906" w:h="16838"/>
      <w:pgMar w:top="1701"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5287A9"/>
    <w:multiLevelType w:val="singleLevel"/>
    <w:tmpl w:val="105287A9"/>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69"/>
    <w:rsid w:val="001601DB"/>
    <w:rsid w:val="001E3615"/>
    <w:rsid w:val="00326A79"/>
    <w:rsid w:val="00396865"/>
    <w:rsid w:val="003A3B69"/>
    <w:rsid w:val="004D5002"/>
    <w:rsid w:val="00683988"/>
    <w:rsid w:val="007E14A6"/>
    <w:rsid w:val="00A240EE"/>
    <w:rsid w:val="00E12BE0"/>
    <w:rsid w:val="1AF27E91"/>
    <w:rsid w:val="1B4076B1"/>
    <w:rsid w:val="1E8A6DDE"/>
    <w:rsid w:val="2877503A"/>
    <w:rsid w:val="29476B10"/>
    <w:rsid w:val="3C5D58A3"/>
    <w:rsid w:val="3F3B19B5"/>
    <w:rsid w:val="4B552D4B"/>
    <w:rsid w:val="52E33027"/>
    <w:rsid w:val="5B5F2972"/>
    <w:rsid w:val="5E3A47A5"/>
    <w:rsid w:val="5FBD3686"/>
    <w:rsid w:val="631E151B"/>
    <w:rsid w:val="66FA5775"/>
    <w:rsid w:val="680729F7"/>
    <w:rsid w:val="6D74481F"/>
    <w:rsid w:val="79B22A29"/>
    <w:rsid w:val="7DCE47CD"/>
    <w:rsid w:val="ABBFA879"/>
    <w:rsid w:val="E7FEAFEF"/>
    <w:rsid w:val="EBF9A7A6"/>
    <w:rsid w:val="F6EDEE7F"/>
    <w:rsid w:val="F7B7BB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8">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318</Words>
  <Characters>1813</Characters>
  <Lines>15</Lines>
  <Paragraphs>4</Paragraphs>
  <TotalTime>8</TotalTime>
  <ScaleCrop>false</ScaleCrop>
  <LinksUpToDate>false</LinksUpToDate>
  <CharactersWithSpaces>2127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2022-04-29T12:54:00Z</dcterms:created>
  <dc:creator>MiNi YU</dc:creator>
  <cp:lastModifiedBy>薇</cp:lastModifiedBy>
  <cp:lastPrinted>2022-05-21T02:31:00Z</cp:lastPrinted>
  <dcterms:modified xsi:type="dcterms:W3CDTF">2022-05-24T01:48:49Z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9A5FC7B518D445B3033D6962D4828515</vt:lpwstr>
  </property>
  <property fmtid="{D5CDD505-2E9C-101B-9397-08002B2CF9AE}" pid="4" name="woTemplateTypoMode" linkTarget="0">
    <vt:lpwstr>web</vt:lpwstr>
  </property>
  <property fmtid="{D5CDD505-2E9C-101B-9397-08002B2CF9AE}" pid="5" name="woTemplate" linkTarget="0">
    <vt:i4>1</vt:i4>
  </property>
</Properties>
</file>