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line="638" w:lineRule="exact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0" w:name="bookmark25"/>
      <w:bookmarkStart w:id="1" w:name="bookmark23"/>
      <w:bookmarkStart w:id="2" w:name="bookmark24"/>
      <w:r>
        <w:rPr>
          <w:rFonts w:hint="eastAsia"/>
          <w:color w:val="000000"/>
          <w:spacing w:val="0"/>
          <w:w w:val="100"/>
          <w:position w:val="0"/>
          <w:lang w:eastAsia="zh-CN"/>
        </w:rPr>
        <w:t>文旅融合与乡村旅游专题研讨</w:t>
      </w:r>
      <w:r>
        <w:rPr>
          <w:color w:val="000000"/>
          <w:spacing w:val="0"/>
          <w:w w:val="100"/>
          <w:position w:val="0"/>
        </w:rPr>
        <w:t>高级研修班学员申请表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1"/>
        <w:gridCol w:w="3446"/>
        <w:gridCol w:w="701"/>
        <w:gridCol w:w="1579"/>
        <w:gridCol w:w="18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寸免冠 彩照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单位通 信地址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邮政 编码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1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主要工 作经历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主要工 作业绩 及荣誉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5" w:lineRule="exact"/>
              <w:ind w:left="3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 单位 推荐 意见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114"/>
                <w:tab w:val="left" w:pos="2544"/>
              </w:tabs>
              <w:bidi w:val="0"/>
              <w:spacing w:before="0" w:after="0" w:line="408" w:lineRule="exact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（盖章） 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市人力 社保局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（省级 单位）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意见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6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（盖章）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104"/>
                <w:tab w:val="left" w:pos="2520"/>
              </w:tabs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附件二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580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3" w:name="bookmark28"/>
      <w:bookmarkStart w:id="4" w:name="bookmark26"/>
      <w:bookmarkStart w:id="5" w:name="bookmark27"/>
      <w:r>
        <w:rPr>
          <w:rFonts w:hint="eastAsia"/>
          <w:color w:val="000000"/>
          <w:spacing w:val="0"/>
          <w:w w:val="100"/>
          <w:position w:val="0"/>
          <w:lang w:eastAsia="zh-CN"/>
        </w:rPr>
        <w:t>文旅融合与乡村旅游专题研讨</w:t>
      </w:r>
      <w:r>
        <w:rPr>
          <w:color w:val="000000"/>
          <w:spacing w:val="0"/>
          <w:w w:val="100"/>
          <w:position w:val="0"/>
        </w:rPr>
        <w:t>高级研修班日程安排</w:t>
      </w:r>
      <w:bookmarkEnd w:id="3"/>
      <w:bookmarkEnd w:id="4"/>
      <w:bookmarkEnd w:id="5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1"/>
        <w:gridCol w:w="1574"/>
        <w:gridCol w:w="3264"/>
        <w:gridCol w:w="1440"/>
        <w:gridCol w:w="18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课程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授课专家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第一天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9:00-11:30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学员报到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领取培训资料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办理住宿手续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黄岩国际大酒店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14:00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开班典礼及学员合影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黄岩国际大酒店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下午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14:30-18:00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主题报吿：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文旅品牌创意与策划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李跃军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黄岩国际大酒店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第二天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上午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9:00-11:30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主题报告：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文旅融合赋能乡村旅游新发展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张光根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黄岩国际大酒店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下午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14: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0-1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15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15：25-18：00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主题报告：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打造IP:旅游景区提质增效的一种路径疫情后文旅消费趋势和文化和旅游</w:t>
            </w:r>
            <w:bookmarkStart w:id="6" w:name="_GoBack"/>
            <w:bookmarkEnd w:id="6"/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重启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400" w:firstLineChars="20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倪玉屏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毛时亮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黄岩国际大酒店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第三天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上午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实地考察和现场授课：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首批中国最具文化创意旅游岛蛇蟠岛考察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400" w:firstLineChars="20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杨俊健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三门蛇蟠岛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下午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研修座谈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结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业仪式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学员返程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黄岩国际大酒店</w:t>
            </w:r>
          </w:p>
        </w:tc>
      </w:tr>
    </w:tbl>
    <w:p>
      <w:pPr>
        <w:spacing w:line="1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A4591"/>
    <w:rsid w:val="0EA06D75"/>
    <w:rsid w:val="27154AD6"/>
    <w:rsid w:val="32F30508"/>
    <w:rsid w:val="3AF31DCA"/>
    <w:rsid w:val="67EA4591"/>
    <w:rsid w:val="6AC71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/>
      <w:kern w:val="0"/>
      <w:sz w:val="24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6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480" w:line="648" w:lineRule="exact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6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900" w:lineRule="exact"/>
      <w:ind w:firstLine="172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2020-09-15T08:19:00Z</dcterms:created>
  <dc:creator>Administrator</dc:creator>
  <cp:lastModifiedBy>DELL</cp:lastModifiedBy>
  <dcterms:modified xsi:type="dcterms:W3CDTF">2021-05-10T09:15:03Z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