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附件3:</w:t>
      </w:r>
    </w:p>
    <w:p>
      <w:pPr>
        <w:pStyle w:val="2"/>
      </w:pPr>
      <w:r>
        <w:rPr>
          <w:rFonts w:hint="eastAsia"/>
        </w:rPr>
        <w:t>绍兴市美丽生态牧场考核验收评分标准（试行）</w:t>
      </w:r>
    </w:p>
    <w:tbl>
      <w:tblPr>
        <w:tblStyle w:val="3"/>
        <w:tblW w:w="908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5893"/>
        <w:gridCol w:w="570"/>
        <w:gridCol w:w="530"/>
        <w:gridCol w:w="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089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申请验收单位：                               验收时间：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必备条件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(任一项不符合不得验收)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</w:rPr>
              <w:t>场址不得位于畜禽养殖禁养区内，并符合畜牧业发展规划布局要求。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可以验收</w:t>
            </w:r>
            <w:r>
              <w:rPr>
                <w:rFonts w:hint="eastAsia" w:ascii="仿宋_GB2312" w:eastAsia="仿宋_GB2312"/>
                <w:szCs w:val="20"/>
              </w:rPr>
              <w:sym w:font="Wingdings" w:char="F06F"/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不予验收</w:t>
            </w:r>
            <w:r>
              <w:rPr>
                <w:rFonts w:hint="eastAsia" w:ascii="仿宋_GB2312" w:eastAsia="仿宋_GB2312"/>
                <w:szCs w:val="20"/>
              </w:rPr>
              <w:sym w:font="Wingdings" w:char="F06F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 存栏规模以《浙江省畜禽养殖污染防治办法》规定的规模为最低标准，即存栏生猪500头以上，其它畜禽按猪当量折算。</w:t>
            </w: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 养殖场近三年无农产品质量安全事故。</w:t>
            </w: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项目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考核评分内容及要求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分值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得分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评分方法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bookmarkStart w:id="0" w:name="OLE_LINK4" w:colFirst="2" w:colLast="2"/>
            <w:bookmarkStart w:id="1" w:name="OLE_LINK5" w:colFirst="2" w:colLast="2"/>
            <w:bookmarkStart w:id="2" w:name="OLE_LINK3" w:colFirst="2" w:colLast="2"/>
            <w:r>
              <w:rPr>
                <w:rFonts w:hint="eastAsia" w:ascii="仿宋_GB2312" w:eastAsia="仿宋_GB2312"/>
                <w:sz w:val="20"/>
                <w:szCs w:val="20"/>
              </w:rPr>
              <w:t>一、基础条件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（8分）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养殖场近三年无查实的畜禽养殖污染投诉事件。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已通过农业、环保联合验收的养殖场。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具备县级以上畜牧兽医部门颁发的《动物防疫条件合格证》。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按《浙江省畜禽养殖场（小区）备案管理办法》已备案登记。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二、牧场美化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（16分）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场区相对独立，距离主要交通干线、其他畜禽养殖场及畜禽屠宰加工、交易场所500米以上。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功能区布局合理，栏舍排列有序，密度合理，生活区、生产区、粪便和污水处理区及病死动物无害化处理区有效隔离。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生产区内净道与污道分开，不交叉。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栏舍顶部采用瓦片或彩钢板材料。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建筑物墙面、围墙等统一粉刷。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功能区配备相应标志牌、制度牌。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三、牧场绿化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（15分）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场区四周及道路两侧有绿化带。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畜禽舍间有不影响通风、采光的植物。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办公区、生活区域按园林化要求绿化，并与场区景观相协调。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场区绿化覆盖率不低于15%。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四、牧场洁化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（18分）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场区入口有车辆消毒池、人员消毒室，生产区入口有消毒室，且执行良好。每少一项扣0.5分。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功能区内有垃圾箱，垃圾实行分类堆放。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场区内、道路两侧没有堆放的杂物、废弃包装物等。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牧场内建筑物墙面整洁。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主要道路硬化，无坑洼积水。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场内排污沟渠硬化、加盖，有雨污分离措施。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除堆粪棚外，场区不见堆放的粪便。死亡动物集中堆放，及时处置。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五、设施配套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（15分）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使用节水、节料、节电、省工的饮水、喂料设备。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配备通风、保温等环境控制设备。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有固定且足够容量与处理方式配套的粪污贮存设施。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建有沼液储存、输送、利用或工业化处理等畜禽排泄物资源化利用配套设施。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配备监控系统，生产区、污水处理区等重点区域实时监控的。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设有兽医室，并配备药品、药械储存设施。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六、生态利用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（12分）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畜禽排泄物资源化处理配套设施运行正常。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畜禽排泄物采用就近消纳或异地配套消纳，实现100%资源化利用，或者用工业化处理达到排放要求。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死亡动物100%无害化处理。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七、规范管理</w:t>
            </w:r>
          </w:p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（16分）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畜禽生产技术规程健全，投入品使用、卫生防疫、死亡动物无害化处置和粪污处理设施运行等管理制度上墙。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严格实施封闭式饲养、单种动物饲养。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严格按程序进行免疫，按规范使用饲料、饲料添加剂、兽药等。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查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记</w:t>
            </w:r>
          </w:p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生产、繁育等主要生产指标高于当地相同畜种养殖平均水平。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  <w:highlight w:val="yellow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无重大动物疫情，环境污染等事件发生。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有生产记录档案，并能及时、完整、规范记录，归档齐全。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对污水、粪便处理设施运行及效果进行定期监测，且记录真实、完整的。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有病死猪无害化处理记录，且记录真实、完整。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总分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加分项</w:t>
            </w: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设置休闲观光区，配套畜牧特色活动的休闲观光设施的，加4分。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看现场和查记录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培育企业自主品牌，并取得“三品一标”等品牌认证的，加3分。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利用“互联网+畜牧”、“物联网+畜牧”等开展电子商务的，加3分。</w:t>
            </w:r>
          </w:p>
        </w:tc>
        <w:tc>
          <w:tcPr>
            <w:tcW w:w="57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总得分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18F1"/>
    <w:rsid w:val="25C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afterLines="100" w:line="560" w:lineRule="exact"/>
      <w:jc w:val="center"/>
      <w:outlineLvl w:val="0"/>
    </w:pPr>
    <w:rPr>
      <w:rFonts w:eastAsia="方正小标宋简体"/>
      <w:kern w:val="44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2019-06-19T00:51:00Z</dcterms:created>
  <dc:creator>Administrator</dc:creator>
  <cp:lastModifiedBy>Administrator</cp:lastModifiedBy>
  <dcterms:modified xsi:type="dcterms:W3CDTF">2019-06-19T02:41:42Z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