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bCs/>
          <w:color w:val="000000" w:themeColor="text1"/>
          <w:sz w:val="44"/>
          <w:szCs w:val="44"/>
        </w:rPr>
      </w:pPr>
      <w:r>
        <w:rPr>
          <w:rFonts w:hint="eastAsia" w:ascii="仿宋_GB2312" w:eastAsia="仿宋_GB2312"/>
          <w:b/>
          <w:bCs/>
          <w:color w:val="000000" w:themeColor="text1"/>
          <w:sz w:val="44"/>
          <w:szCs w:val="44"/>
        </w:rPr>
        <w:t>景宁畲族自治县医疗救助实施办法</w:t>
      </w:r>
    </w:p>
    <w:p>
      <w:pPr>
        <w:jc w:val="center"/>
        <w:rPr>
          <w:rFonts w:ascii="楷体" w:hAnsi="楷体" w:eastAsia="楷体"/>
          <w:color w:val="000000" w:themeColor="text1"/>
          <w:sz w:val="28"/>
          <w:szCs w:val="28"/>
        </w:rPr>
      </w:pPr>
      <w:r>
        <w:rPr>
          <w:rFonts w:hint="eastAsia" w:ascii="楷体" w:hAnsi="楷体" w:eastAsia="楷体"/>
          <w:color w:val="000000" w:themeColor="text1"/>
          <w:sz w:val="28"/>
          <w:szCs w:val="28"/>
        </w:rPr>
        <w:t>（征求意见稿）</w:t>
      </w:r>
    </w:p>
    <w:p>
      <w:pPr>
        <w:jc w:val="center"/>
        <w:rPr>
          <w:rFonts w:ascii="仿宋_GB2312" w:eastAsia="仿宋_GB2312"/>
          <w:b/>
          <w:bCs/>
          <w:color w:val="000000" w:themeColor="text1"/>
          <w:sz w:val="32"/>
          <w:szCs w:val="32"/>
        </w:rPr>
      </w:pPr>
      <w:r>
        <w:rPr>
          <w:rFonts w:hint="eastAsia" w:ascii="仿宋_GB2312" w:eastAsia="仿宋_GB2312"/>
          <w:b/>
          <w:bCs/>
          <w:color w:val="000000" w:themeColor="text1"/>
          <w:sz w:val="32"/>
          <w:szCs w:val="32"/>
        </w:rPr>
        <w:t>第一章</w:t>
      </w:r>
      <w:r>
        <w:rPr>
          <w:rFonts w:hint="eastAsia" w:ascii="仿宋_GB2312" w:eastAsia="仿宋_GB2312"/>
          <w:b/>
          <w:bCs/>
          <w:color w:val="000000" w:themeColor="text1"/>
          <w:sz w:val="32"/>
          <w:szCs w:val="32"/>
          <w:lang w:val="en-US" w:eastAsia="zh-CN"/>
        </w:rPr>
        <w:t xml:space="preserve">  </w:t>
      </w:r>
      <w:r>
        <w:rPr>
          <w:rFonts w:hint="eastAsia" w:ascii="仿宋_GB2312" w:eastAsia="仿宋_GB2312"/>
          <w:b/>
          <w:bCs/>
          <w:color w:val="000000" w:themeColor="text1"/>
          <w:sz w:val="32"/>
          <w:szCs w:val="32"/>
        </w:rPr>
        <w:t>总</w:t>
      </w:r>
      <w:r>
        <w:rPr>
          <w:rFonts w:hint="eastAsia" w:ascii="仿宋_GB2312" w:eastAsia="仿宋_GB2312"/>
          <w:b/>
          <w:bCs/>
          <w:color w:val="000000" w:themeColor="text1"/>
          <w:sz w:val="32"/>
          <w:szCs w:val="32"/>
          <w:lang w:val="en-US" w:eastAsia="zh-CN"/>
        </w:rPr>
        <w:t xml:space="preserve">  </w:t>
      </w:r>
      <w:r>
        <w:rPr>
          <w:rFonts w:hint="eastAsia" w:ascii="仿宋_GB2312" w:eastAsia="仿宋_GB2312"/>
          <w:b/>
          <w:bCs/>
          <w:color w:val="000000" w:themeColor="text1"/>
          <w:sz w:val="32"/>
          <w:szCs w:val="32"/>
        </w:rPr>
        <w:t>则</w:t>
      </w:r>
    </w:p>
    <w:p>
      <w:pPr>
        <w:ind w:firstLine="646"/>
        <w:rPr>
          <w:rFonts w:ascii="仿宋_GB2312" w:eastAsia="仿宋_GB2312"/>
          <w:color w:val="000000" w:themeColor="text1"/>
          <w:sz w:val="32"/>
          <w:szCs w:val="32"/>
        </w:rPr>
      </w:pPr>
      <w:r>
        <w:rPr>
          <w:rFonts w:hint="eastAsia" w:ascii="仿宋_GB2312" w:eastAsia="仿宋_GB2312"/>
          <w:b/>
          <w:bCs/>
          <w:color w:val="000000" w:themeColor="text1"/>
          <w:sz w:val="32"/>
          <w:szCs w:val="32"/>
        </w:rPr>
        <w:t xml:space="preserve">第一条  </w:t>
      </w:r>
      <w:r>
        <w:rPr>
          <w:rFonts w:hint="eastAsia" w:ascii="仿宋_GB2312" w:eastAsia="仿宋_GB2312"/>
          <w:color w:val="000000" w:themeColor="text1"/>
          <w:sz w:val="32"/>
          <w:szCs w:val="32"/>
        </w:rPr>
        <w:t>为提升我县困难人员基本医疗保障水平，提高医疗救助服务能力，根据《</w:t>
      </w:r>
      <w:r>
        <w:rPr>
          <w:rFonts w:hint="eastAsia" w:ascii="仿宋_GB2312" w:hAnsi="仿宋_GB2312" w:eastAsia="仿宋_GB2312" w:cs="仿宋_GB2312"/>
          <w:color w:val="000000" w:themeColor="text1"/>
          <w:sz w:val="32"/>
          <w:szCs w:val="32"/>
        </w:rPr>
        <w:t>中共中央国务院关于深化医疗保障制度改革的意见</w:t>
      </w:r>
      <w:r>
        <w:rPr>
          <w:rFonts w:hint="eastAsia" w:ascii="仿宋_GB2312" w:eastAsia="仿宋_GB2312"/>
          <w:color w:val="000000" w:themeColor="text1"/>
          <w:sz w:val="32"/>
          <w:szCs w:val="32"/>
        </w:rPr>
        <w:t>》、《社会救助暂行办法》（国务院令第649号）、《浙江省社会救助条例》、《</w:t>
      </w:r>
      <w:r>
        <w:rPr>
          <w:rFonts w:hint="eastAsia" w:ascii="仿宋_GB2312" w:hAnsi="仿宋_GB2312" w:eastAsia="仿宋_GB2312" w:cs="宋体"/>
          <w:color w:val="000000" w:themeColor="text1"/>
          <w:kern w:val="0"/>
          <w:sz w:val="32"/>
          <w:szCs w:val="33"/>
        </w:rPr>
        <w:t>浙江省人民政府办公厅关于进一步完善医疗救助制度有关问题的通知》（</w:t>
      </w:r>
      <w:r>
        <w:rPr>
          <w:rFonts w:hint="eastAsia" w:ascii="仿宋_GB2312" w:hAnsi="仿宋_GB2312" w:eastAsia="仿宋_GB2312" w:cs="宋体"/>
          <w:color w:val="000000" w:themeColor="text1"/>
          <w:kern w:val="0"/>
          <w:sz w:val="32"/>
          <w:szCs w:val="23"/>
        </w:rPr>
        <w:t>浙政办发〔</w:t>
      </w:r>
      <w:r>
        <w:rPr>
          <w:rFonts w:ascii="仿宋_GB2312" w:hAnsi="仿宋_GB2312" w:eastAsia="仿宋_GB2312" w:cs="宋体"/>
          <w:color w:val="000000" w:themeColor="text1"/>
          <w:kern w:val="0"/>
          <w:sz w:val="32"/>
          <w:szCs w:val="23"/>
        </w:rPr>
        <w:t>2014</w:t>
      </w:r>
      <w:r>
        <w:rPr>
          <w:rFonts w:hint="eastAsia" w:ascii="仿宋_GB2312" w:hAnsi="仿宋_GB2312" w:eastAsia="仿宋_GB2312" w:cs="宋体"/>
          <w:color w:val="000000" w:themeColor="text1"/>
          <w:kern w:val="0"/>
          <w:sz w:val="32"/>
          <w:szCs w:val="23"/>
        </w:rPr>
        <w:t>〕</w:t>
      </w:r>
      <w:r>
        <w:rPr>
          <w:rFonts w:ascii="仿宋_GB2312" w:hAnsi="仿宋_GB2312" w:eastAsia="仿宋_GB2312" w:cs="宋体"/>
          <w:color w:val="000000" w:themeColor="text1"/>
          <w:kern w:val="0"/>
          <w:sz w:val="32"/>
          <w:szCs w:val="23"/>
        </w:rPr>
        <w:t>121</w:t>
      </w:r>
      <w:r>
        <w:rPr>
          <w:rFonts w:hint="eastAsia" w:ascii="仿宋_GB2312" w:hAnsi="仿宋_GB2312" w:eastAsia="仿宋_GB2312" w:cs="宋体"/>
          <w:color w:val="000000" w:themeColor="text1"/>
          <w:kern w:val="0"/>
          <w:sz w:val="32"/>
          <w:szCs w:val="23"/>
        </w:rPr>
        <w:t>号</w:t>
      </w:r>
      <w:r>
        <w:rPr>
          <w:rFonts w:hint="eastAsia" w:ascii="仿宋_GB2312" w:hAnsi="仿宋_GB2312" w:eastAsia="仿宋_GB2312" w:cs="宋体"/>
          <w:color w:val="000000" w:themeColor="text1"/>
          <w:kern w:val="0"/>
          <w:sz w:val="32"/>
          <w:szCs w:val="33"/>
        </w:rPr>
        <w:t>）、</w:t>
      </w:r>
      <w:r>
        <w:rPr>
          <w:rFonts w:hint="eastAsia" w:ascii="仿宋_GB2312" w:eastAsia="仿宋_GB2312"/>
          <w:color w:val="000000" w:themeColor="text1"/>
          <w:sz w:val="32"/>
          <w:szCs w:val="32"/>
        </w:rPr>
        <w:t>《浙江省医疗保障局浙江省民政厅浙江省财政厅关于进一步加强医疗救助工作的指导意见》（浙医保联发〔</w:t>
      </w:r>
      <w:r>
        <w:rPr>
          <w:rFonts w:ascii="仿宋_GB2312" w:eastAsia="仿宋_GB2312"/>
          <w:color w:val="000000" w:themeColor="text1"/>
          <w:sz w:val="32"/>
          <w:szCs w:val="32"/>
        </w:rPr>
        <w:t>2019</w:t>
      </w:r>
      <w:r>
        <w:rPr>
          <w:rFonts w:hint="eastAsia" w:ascii="仿宋_GB2312" w:eastAsia="仿宋_GB2312"/>
          <w:color w:val="000000" w:themeColor="text1"/>
          <w:sz w:val="32"/>
          <w:szCs w:val="32"/>
        </w:rPr>
        <w:t>〕</w:t>
      </w:r>
      <w:r>
        <w:rPr>
          <w:rFonts w:ascii="仿宋_GB2312" w:eastAsia="仿宋_GB2312"/>
          <w:color w:val="000000" w:themeColor="text1"/>
          <w:sz w:val="32"/>
          <w:szCs w:val="32"/>
        </w:rPr>
        <w:t>10</w:t>
      </w:r>
      <w:r>
        <w:rPr>
          <w:rFonts w:hint="eastAsia" w:ascii="仿宋_GB2312" w:eastAsia="仿宋_GB2312"/>
          <w:color w:val="000000" w:themeColor="text1"/>
          <w:sz w:val="32"/>
          <w:szCs w:val="32"/>
        </w:rPr>
        <w:t>号）、《浙江省医疗保障局浙江省民政厅浙江省财政厅浙江省卫生健康委员会浙江省扶贫办国家税务总局浙江省税务局关于高质量做好医疗保障精准扶贫工作的通知》（浙医保联发〔2020〕16号）、《丽水市医疗救助办法 》（丽政办发〔2020〕</w:t>
      </w:r>
      <w:r>
        <w:rPr>
          <w:rFonts w:hint="eastAsia" w:ascii="仿宋_GB2312" w:hAnsi="Times New Roman" w:eastAsia="仿宋_GB2312"/>
          <w:color w:val="000000" w:themeColor="text1"/>
          <w:sz w:val="32"/>
          <w:szCs w:val="32"/>
        </w:rPr>
        <w:t>88</w:t>
      </w:r>
      <w:r>
        <w:rPr>
          <w:rFonts w:hint="eastAsia" w:ascii="仿宋_GB2312" w:eastAsia="仿宋_GB2312"/>
          <w:color w:val="000000" w:themeColor="text1"/>
          <w:sz w:val="32"/>
          <w:szCs w:val="32"/>
        </w:rPr>
        <w:t>号）等法律法规及政策精神，结合本县实际，制定本办法。</w:t>
      </w:r>
    </w:p>
    <w:p>
      <w:pPr>
        <w:autoSpaceDN w:val="0"/>
        <w:ind w:firstLine="642" w:firstLineChars="200"/>
        <w:rPr>
          <w:rFonts w:ascii="仿宋_GB2312" w:hAnsi="宋体" w:eastAsia="仿宋_GB2312"/>
          <w:color w:val="000000" w:themeColor="text1"/>
          <w:sz w:val="32"/>
          <w:szCs w:val="32"/>
        </w:rPr>
      </w:pPr>
      <w:r>
        <w:rPr>
          <w:rFonts w:hint="eastAsia" w:ascii="仿宋_GB2312" w:eastAsia="仿宋_GB2312"/>
          <w:b/>
          <w:bCs/>
          <w:color w:val="000000" w:themeColor="text1"/>
          <w:sz w:val="32"/>
          <w:szCs w:val="32"/>
        </w:rPr>
        <w:t>第二条</w:t>
      </w:r>
      <w:r>
        <w:rPr>
          <w:rFonts w:hint="eastAsia" w:ascii="仿宋_GB2312" w:eastAsia="仿宋_GB2312"/>
          <w:b/>
          <w:bCs/>
          <w:color w:val="000000" w:themeColor="text1"/>
          <w:sz w:val="32"/>
          <w:szCs w:val="32"/>
          <w:lang w:val="en-US" w:eastAsia="zh-CN"/>
        </w:rPr>
        <w:t xml:space="preserve">  </w:t>
      </w:r>
      <w:r>
        <w:rPr>
          <w:rFonts w:hint="eastAsia" w:ascii="仿宋_GB2312" w:eastAsia="仿宋_GB2312"/>
          <w:color w:val="000000" w:themeColor="text1"/>
          <w:sz w:val="32"/>
          <w:szCs w:val="32"/>
        </w:rPr>
        <w:t>本办法所称的</w:t>
      </w:r>
      <w:r>
        <w:rPr>
          <w:rFonts w:hint="eastAsia" w:ascii="仿宋_GB2312" w:hAnsi="宋体" w:eastAsia="仿宋_GB2312"/>
          <w:color w:val="000000" w:themeColor="text1"/>
          <w:sz w:val="32"/>
          <w:szCs w:val="32"/>
        </w:rPr>
        <w:t>医疗救助，是指对本县户籍医疗救助对象患病住院、门诊治疗，经基本医疗保险、大病保险和其他补充医疗保险报销后，个人及其家庭难以承担的符合规定的基</w:t>
      </w:r>
      <w:r>
        <w:rPr>
          <w:rFonts w:hint="eastAsia" w:ascii="仿宋_GB2312" w:eastAsia="仿宋_GB2312"/>
          <w:color w:val="000000" w:themeColor="text1"/>
          <w:sz w:val="32"/>
          <w:szCs w:val="32"/>
        </w:rPr>
        <w:t>本医疗自负费用，给予一定的补助。</w:t>
      </w:r>
    </w:p>
    <w:p>
      <w:pPr>
        <w:ind w:firstLine="646"/>
        <w:rPr>
          <w:rFonts w:ascii="仿宋_GB2312" w:eastAsia="仿宋_GB2312"/>
          <w:color w:val="000000" w:themeColor="text1"/>
          <w:sz w:val="32"/>
          <w:szCs w:val="32"/>
        </w:rPr>
      </w:pPr>
      <w:r>
        <w:rPr>
          <w:rFonts w:hint="eastAsia" w:ascii="仿宋_GB2312" w:hAnsi="宋体" w:eastAsia="仿宋_GB2312"/>
          <w:b/>
          <w:bCs/>
          <w:color w:val="000000" w:themeColor="text1"/>
          <w:sz w:val="32"/>
          <w:szCs w:val="32"/>
        </w:rPr>
        <w:t>第三条</w:t>
      </w:r>
      <w:r>
        <w:rPr>
          <w:rFonts w:hint="eastAsia" w:ascii="仿宋_GB2312" w:hAnsi="宋体" w:eastAsia="仿宋_GB2312"/>
          <w:b/>
          <w:bCs/>
          <w:color w:val="000000" w:themeColor="text1"/>
          <w:sz w:val="32"/>
          <w:szCs w:val="32"/>
          <w:lang w:val="en-US" w:eastAsia="zh-CN"/>
        </w:rPr>
        <w:t xml:space="preserve">  </w:t>
      </w:r>
      <w:r>
        <w:rPr>
          <w:rFonts w:hint="eastAsia" w:ascii="仿宋_GB2312" w:eastAsia="仿宋_GB2312"/>
          <w:color w:val="000000" w:themeColor="text1"/>
          <w:sz w:val="32"/>
          <w:szCs w:val="32"/>
        </w:rPr>
        <w:t>医疗救助工作由县人民政府负总责，各相关部门各负其责。</w:t>
      </w:r>
    </w:p>
    <w:p>
      <w:pPr>
        <w:ind w:firstLine="646"/>
        <w:rPr>
          <w:rFonts w:ascii="仿宋_GB2312" w:hAnsi="宋体" w:eastAsia="仿宋_GB2312"/>
          <w:color w:val="auto"/>
          <w:sz w:val="32"/>
          <w:szCs w:val="32"/>
        </w:rPr>
      </w:pPr>
      <w:r>
        <w:rPr>
          <w:rFonts w:hint="eastAsia" w:ascii="仿宋_GB2312" w:eastAsia="仿宋_GB2312"/>
          <w:color w:val="auto"/>
          <w:sz w:val="32"/>
          <w:szCs w:val="32"/>
        </w:rPr>
        <w:t>县医疗保障局负责牵头完善</w:t>
      </w:r>
      <w:r>
        <w:rPr>
          <w:rFonts w:hint="eastAsia" w:ascii="仿宋_GB2312" w:hAnsi="宋体" w:eastAsia="仿宋_GB2312"/>
          <w:color w:val="auto"/>
          <w:sz w:val="32"/>
          <w:szCs w:val="32"/>
        </w:rPr>
        <w:t>本县范围内的医疗救助政策措施和具体实施相关工作，指导乡级医疗救助政策的落实、培训指导、监督检查等工作。</w:t>
      </w:r>
    </w:p>
    <w:p>
      <w:pPr>
        <w:autoSpaceDN w:val="0"/>
        <w:ind w:firstLine="579" w:firstLineChars="181"/>
        <w:rPr>
          <w:rFonts w:ascii="仿宋_GB2312" w:hAnsi="黑体" w:eastAsia="仿宋_GB2312"/>
          <w:color w:val="auto"/>
          <w:sz w:val="32"/>
          <w:szCs w:val="32"/>
        </w:rPr>
      </w:pPr>
      <w:r>
        <w:rPr>
          <w:rFonts w:hint="eastAsia" w:ascii="仿宋_GB2312" w:hAnsi="黑体" w:eastAsia="仿宋_GB2312"/>
          <w:color w:val="auto"/>
          <w:sz w:val="32"/>
          <w:szCs w:val="32"/>
        </w:rPr>
        <w:t>县民政局负责做好特困供养人员、最低生活保障家庭成员、最低生活保障边缘家庭成员，纳入低保、低边的因病致贫等支出型贫困对象、孤儿、困境儿童的认定工作，及时上传相关认定信息。</w:t>
      </w:r>
    </w:p>
    <w:p>
      <w:pPr>
        <w:autoSpaceDN w:val="0"/>
        <w:ind w:firstLine="579" w:firstLineChars="181"/>
        <w:rPr>
          <w:rFonts w:ascii="仿宋_GB2312" w:hAnsi="黑体" w:eastAsia="仿宋_GB2312"/>
          <w:color w:val="auto"/>
          <w:sz w:val="32"/>
          <w:szCs w:val="32"/>
        </w:rPr>
      </w:pPr>
      <w:r>
        <w:rPr>
          <w:rFonts w:hint="eastAsia" w:ascii="仿宋_GB2312" w:hAnsi="黑体" w:eastAsia="仿宋_GB2312"/>
          <w:color w:val="auto"/>
          <w:sz w:val="32"/>
          <w:szCs w:val="32"/>
        </w:rPr>
        <w:t>县财政局负责按时足额安排医疗救助资金，加强对资金管理和使用情况的监督检查工作。</w:t>
      </w:r>
    </w:p>
    <w:p>
      <w:pPr>
        <w:autoSpaceDN w:val="0"/>
        <w:ind w:firstLine="579" w:firstLineChars="181"/>
        <w:rPr>
          <w:rFonts w:ascii="仿宋_GB2312" w:hAnsi="黑体" w:eastAsia="仿宋_GB2312"/>
          <w:color w:val="auto"/>
          <w:sz w:val="32"/>
          <w:szCs w:val="32"/>
        </w:rPr>
      </w:pPr>
      <w:r>
        <w:rPr>
          <w:rFonts w:hint="eastAsia" w:ascii="仿宋_GB2312" w:hAnsi="黑体" w:eastAsia="仿宋_GB2312"/>
          <w:color w:val="auto"/>
          <w:sz w:val="32"/>
          <w:szCs w:val="32"/>
        </w:rPr>
        <w:t>县审计局负责加强审计监督，确保医疗救助资金规范合理使用。</w:t>
      </w:r>
    </w:p>
    <w:p>
      <w:pPr>
        <w:autoSpaceDN w:val="0"/>
        <w:ind w:firstLine="579" w:firstLineChars="181"/>
        <w:rPr>
          <w:rFonts w:ascii="仿宋_GB2312" w:hAnsi="黑体" w:eastAsia="仿宋_GB2312"/>
          <w:color w:val="auto"/>
          <w:sz w:val="32"/>
          <w:szCs w:val="32"/>
        </w:rPr>
      </w:pPr>
      <w:r>
        <w:rPr>
          <w:rFonts w:hint="eastAsia" w:ascii="仿宋_GB2312" w:hAnsi="黑体" w:eastAsia="仿宋_GB2312"/>
          <w:color w:val="auto"/>
          <w:sz w:val="32"/>
          <w:szCs w:val="32"/>
        </w:rPr>
        <w:t>县卫健局负责加强医疗服务行为的监督管理。</w:t>
      </w:r>
    </w:p>
    <w:p>
      <w:pPr>
        <w:autoSpaceDN w:val="0"/>
        <w:ind w:firstLine="579" w:firstLineChars="181"/>
        <w:rPr>
          <w:rFonts w:ascii="仿宋_GB2312" w:hAnsi="黑体" w:eastAsia="仿宋_GB2312"/>
          <w:color w:val="auto"/>
          <w:sz w:val="32"/>
          <w:szCs w:val="32"/>
        </w:rPr>
      </w:pPr>
      <w:r>
        <w:rPr>
          <w:rFonts w:hint="eastAsia" w:ascii="仿宋_GB2312" w:hAnsi="黑体" w:eastAsia="仿宋_GB2312"/>
          <w:color w:val="auto"/>
          <w:sz w:val="32"/>
          <w:szCs w:val="32"/>
        </w:rPr>
        <w:t>县退役军人事务、农业、组织、人社、公安、残联、工会、红十字会、慈善、商业保险等部门或机构在各自职责范围内做好医疗救助相关工作。</w:t>
      </w:r>
    </w:p>
    <w:p>
      <w:pPr>
        <w:autoSpaceDN w:val="0"/>
        <w:jc w:val="center"/>
        <w:rPr>
          <w:rFonts w:ascii="仿宋_GB2312" w:hAnsi="宋体" w:eastAsia="仿宋_GB2312"/>
          <w:b/>
          <w:bCs/>
          <w:color w:val="auto"/>
          <w:sz w:val="32"/>
          <w:szCs w:val="32"/>
        </w:rPr>
      </w:pPr>
      <w:r>
        <w:rPr>
          <w:rFonts w:hint="eastAsia" w:ascii="仿宋_GB2312" w:hAnsi="宋体" w:eastAsia="仿宋_GB2312"/>
          <w:b/>
          <w:bCs/>
          <w:color w:val="auto"/>
          <w:sz w:val="32"/>
          <w:szCs w:val="32"/>
        </w:rPr>
        <w:t>第二章救助对象</w:t>
      </w:r>
    </w:p>
    <w:p>
      <w:pPr>
        <w:autoSpaceDN w:val="0"/>
        <w:ind w:firstLine="642" w:firstLineChars="200"/>
        <w:rPr>
          <w:rFonts w:ascii="仿宋_GB2312" w:eastAsia="仿宋_GB2312"/>
          <w:color w:val="auto"/>
          <w:sz w:val="32"/>
          <w:szCs w:val="32"/>
        </w:rPr>
      </w:pPr>
      <w:r>
        <w:rPr>
          <w:rFonts w:hint="eastAsia" w:ascii="仿宋_GB2312" w:hAnsi="宋体" w:eastAsia="仿宋_GB2312"/>
          <w:b/>
          <w:bCs/>
          <w:color w:val="auto"/>
          <w:sz w:val="32"/>
          <w:szCs w:val="32"/>
        </w:rPr>
        <w:t>第四条</w:t>
      </w:r>
      <w:r>
        <w:rPr>
          <w:rFonts w:hint="eastAsia" w:ascii="仿宋_GB2312" w:hAnsi="宋体" w:eastAsia="仿宋_GB2312"/>
          <w:b/>
          <w:bCs/>
          <w:color w:val="auto"/>
          <w:sz w:val="32"/>
          <w:szCs w:val="32"/>
          <w:lang w:val="en-US" w:eastAsia="zh-CN"/>
        </w:rPr>
        <w:t xml:space="preserve">  </w:t>
      </w:r>
      <w:r>
        <w:rPr>
          <w:rFonts w:hint="eastAsia" w:ascii="仿宋_GB2312" w:eastAsia="仿宋_GB2312"/>
          <w:color w:val="auto"/>
          <w:sz w:val="32"/>
          <w:szCs w:val="32"/>
        </w:rPr>
        <w:t>医疗救助对象：</w:t>
      </w:r>
    </w:p>
    <w:p>
      <w:pPr>
        <w:autoSpaceDN w:val="0"/>
        <w:ind w:firstLine="640" w:firstLineChars="200"/>
        <w:rPr>
          <w:rFonts w:ascii="仿宋_GB2312" w:hAnsi="黑体" w:eastAsia="仿宋_GB2312"/>
          <w:color w:val="auto"/>
          <w:sz w:val="32"/>
          <w:szCs w:val="32"/>
        </w:rPr>
      </w:pPr>
      <w:r>
        <w:rPr>
          <w:rFonts w:hint="eastAsia" w:ascii="仿宋_GB2312" w:hAnsi="楷体" w:eastAsia="仿宋_GB2312"/>
          <w:color w:val="auto"/>
          <w:sz w:val="32"/>
          <w:szCs w:val="32"/>
        </w:rPr>
        <w:t>（一）经民政部门认定的</w:t>
      </w:r>
      <w:r>
        <w:rPr>
          <w:rFonts w:hint="eastAsia" w:ascii="仿宋_GB2312" w:hAnsi="黑体" w:eastAsia="仿宋_GB2312"/>
          <w:color w:val="auto"/>
          <w:sz w:val="32"/>
          <w:szCs w:val="32"/>
        </w:rPr>
        <w:t>特困供养人员、最低生活保障家庭成员（以下简称低保对象）、最低生活保障边缘家庭成员（以下简称低边对象），纳入低保、低边的因病致贫等支出型贫困对象；</w:t>
      </w:r>
    </w:p>
    <w:p>
      <w:pPr>
        <w:autoSpaceDN w:val="0"/>
        <w:ind w:firstLine="640" w:firstLineChars="200"/>
        <w:rPr>
          <w:rFonts w:ascii="仿宋_GB2312" w:hAnsi="楷体" w:eastAsia="仿宋_GB2312"/>
          <w:color w:val="auto"/>
          <w:sz w:val="32"/>
          <w:szCs w:val="32"/>
        </w:rPr>
      </w:pPr>
      <w:r>
        <w:rPr>
          <w:rFonts w:hint="eastAsia" w:ascii="仿宋_GB2312" w:hAnsi="黑体" w:eastAsia="仿宋_GB2312"/>
          <w:color w:val="auto"/>
          <w:sz w:val="32"/>
          <w:szCs w:val="32"/>
        </w:rPr>
        <w:t>（二）孤儿、困境儿童、</w:t>
      </w:r>
      <w:r>
        <w:rPr>
          <w:rFonts w:ascii="仿宋_GB2312" w:eastAsia="仿宋_GB2312"/>
          <w:color w:val="auto"/>
          <w:sz w:val="32"/>
          <w:szCs w:val="32"/>
        </w:rPr>
        <w:t>重病重残儿童</w:t>
      </w:r>
      <w:r>
        <w:rPr>
          <w:rFonts w:hint="eastAsia" w:ascii="仿宋_GB2312" w:eastAsia="仿宋_GB2312"/>
          <w:color w:val="auto"/>
          <w:sz w:val="32"/>
          <w:szCs w:val="32"/>
        </w:rPr>
        <w:t>（指患重大疾病</w:t>
      </w:r>
      <w:r>
        <w:rPr>
          <w:rFonts w:hint="eastAsia" w:ascii="仿宋_GB2312" w:hAnsi="楷体" w:eastAsia="仿宋_GB2312"/>
          <w:color w:val="auto"/>
          <w:sz w:val="32"/>
          <w:szCs w:val="32"/>
        </w:rPr>
        <w:t>或重度残疾儿童）；</w:t>
      </w:r>
    </w:p>
    <w:p>
      <w:pPr>
        <w:autoSpaceDN w:val="0"/>
        <w:ind w:firstLine="640" w:firstLineChars="200"/>
        <w:rPr>
          <w:rFonts w:ascii="仿宋_GB2312" w:hAnsi="楷体" w:eastAsia="仿宋_GB2312"/>
          <w:color w:val="auto"/>
          <w:sz w:val="32"/>
          <w:szCs w:val="32"/>
        </w:rPr>
      </w:pPr>
      <w:r>
        <w:rPr>
          <w:rFonts w:hint="eastAsia" w:ascii="仿宋_GB2312" w:hAnsi="楷体" w:eastAsia="仿宋_GB2312"/>
          <w:color w:val="auto"/>
          <w:sz w:val="32"/>
          <w:szCs w:val="32"/>
        </w:rPr>
        <w:t>（三）重点优抚对象、精减退职职工、“三老”人员（</w:t>
      </w:r>
      <w:r>
        <w:rPr>
          <w:rFonts w:hint="eastAsia" w:ascii="仿宋_GB2312" w:hAnsi="楷体" w:eastAsia="仿宋_GB2312"/>
          <w:color w:val="auto"/>
          <w:sz w:val="32"/>
          <w:szCs w:val="32"/>
          <w:lang w:eastAsia="zh-CN"/>
        </w:rPr>
        <w:t>新中国成立</w:t>
      </w:r>
      <w:r>
        <w:rPr>
          <w:rFonts w:hint="eastAsia" w:ascii="仿宋_GB2312" w:hAnsi="楷体" w:eastAsia="仿宋_GB2312"/>
          <w:color w:val="auto"/>
          <w:sz w:val="32"/>
          <w:szCs w:val="32"/>
        </w:rPr>
        <w:t>前入党的老党员、老游击队员、老交通员）；</w:t>
      </w:r>
    </w:p>
    <w:p>
      <w:pPr>
        <w:autoSpaceDN w:val="0"/>
        <w:ind w:firstLine="640" w:firstLineChars="200"/>
        <w:rPr>
          <w:rFonts w:ascii="仿宋_GB2312" w:hAnsi="楷体" w:eastAsia="仿宋_GB2312"/>
          <w:color w:val="auto"/>
          <w:sz w:val="32"/>
          <w:szCs w:val="32"/>
        </w:rPr>
      </w:pPr>
      <w:r>
        <w:rPr>
          <w:rFonts w:hint="eastAsia" w:ascii="仿宋_GB2312" w:hAnsi="楷体" w:eastAsia="仿宋_GB2312"/>
          <w:color w:val="auto"/>
          <w:sz w:val="32"/>
          <w:szCs w:val="32"/>
        </w:rPr>
        <w:t>（四）</w:t>
      </w:r>
      <w:r>
        <w:rPr>
          <w:rFonts w:ascii="仿宋_GB2312" w:hAnsi="楷体" w:eastAsia="仿宋_GB2312"/>
          <w:color w:val="auto"/>
          <w:sz w:val="32"/>
          <w:szCs w:val="32"/>
        </w:rPr>
        <w:t>由县公安部门认定的有肇事肇祸倾向精神病患者</w:t>
      </w:r>
      <w:r>
        <w:rPr>
          <w:rFonts w:hint="eastAsia" w:ascii="仿宋_GB2312" w:hAnsi="楷体" w:eastAsia="仿宋_GB2312"/>
          <w:color w:val="auto"/>
          <w:sz w:val="32"/>
          <w:szCs w:val="32"/>
        </w:rPr>
        <w:t>；</w:t>
      </w:r>
    </w:p>
    <w:p>
      <w:pPr>
        <w:autoSpaceDN w:val="0"/>
        <w:ind w:firstLine="640" w:firstLineChars="200"/>
        <w:rPr>
          <w:rFonts w:ascii="仿宋_GB2312" w:hAnsi="楷体" w:eastAsia="仿宋_GB2312"/>
          <w:color w:val="auto"/>
          <w:sz w:val="32"/>
          <w:szCs w:val="32"/>
        </w:rPr>
      </w:pPr>
      <w:r>
        <w:rPr>
          <w:rFonts w:hint="eastAsia" w:ascii="仿宋_GB2312" w:hAnsi="楷体" w:eastAsia="仿宋_GB2312"/>
          <w:color w:val="auto"/>
          <w:sz w:val="32"/>
          <w:szCs w:val="32"/>
        </w:rPr>
        <w:t>（五）经县政府确认的其他特殊困难人员。</w:t>
      </w:r>
    </w:p>
    <w:p>
      <w:pPr>
        <w:autoSpaceDN w:val="0"/>
        <w:jc w:val="center"/>
        <w:rPr>
          <w:rFonts w:ascii="仿宋_GB2312" w:hAnsi="宋体" w:eastAsia="仿宋_GB2312"/>
          <w:b/>
          <w:bCs/>
          <w:color w:val="auto"/>
          <w:sz w:val="32"/>
          <w:szCs w:val="32"/>
        </w:rPr>
      </w:pPr>
      <w:r>
        <w:rPr>
          <w:rFonts w:hint="eastAsia" w:ascii="仿宋_GB2312" w:hAnsi="宋体" w:eastAsia="仿宋_GB2312"/>
          <w:b/>
          <w:bCs/>
          <w:color w:val="auto"/>
          <w:sz w:val="32"/>
          <w:szCs w:val="32"/>
        </w:rPr>
        <w:t>第三章救助待遇</w:t>
      </w:r>
    </w:p>
    <w:p>
      <w:pPr>
        <w:ind w:firstLine="645"/>
        <w:rPr>
          <w:rFonts w:ascii="仿宋_GB2312" w:eastAsia="仿宋_GB2312"/>
          <w:color w:val="auto"/>
          <w:sz w:val="32"/>
          <w:szCs w:val="32"/>
        </w:rPr>
      </w:pPr>
      <w:r>
        <w:rPr>
          <w:rFonts w:hint="eastAsia" w:ascii="仿宋_GB2312" w:eastAsia="仿宋_GB2312"/>
          <w:b/>
          <w:bCs/>
          <w:color w:val="auto"/>
          <w:sz w:val="32"/>
          <w:szCs w:val="32"/>
        </w:rPr>
        <w:t>第五条</w:t>
      </w:r>
      <w:r>
        <w:rPr>
          <w:rFonts w:hint="eastAsia" w:ascii="仿宋_GB2312" w:eastAsia="仿宋_GB2312"/>
          <w:b/>
          <w:bCs/>
          <w:color w:val="auto"/>
          <w:sz w:val="32"/>
          <w:szCs w:val="32"/>
          <w:lang w:val="en-US" w:eastAsia="zh-CN"/>
        </w:rPr>
        <w:t xml:space="preserve">  </w:t>
      </w:r>
      <w:r>
        <w:rPr>
          <w:rFonts w:hint="eastAsia" w:ascii="仿宋_GB2312" w:hAnsi="黑体" w:eastAsia="仿宋_GB2312"/>
          <w:color w:val="auto"/>
          <w:sz w:val="32"/>
          <w:szCs w:val="32"/>
        </w:rPr>
        <w:t>对特困供养人员、低保对象、低边对象参加基本医疗保险二档、大病保险的个人缴费部分，给予全额补贴。</w:t>
      </w:r>
      <w:r>
        <w:rPr>
          <w:rFonts w:hint="eastAsia" w:ascii="仿宋_GB2312" w:eastAsia="仿宋_GB2312"/>
          <w:color w:val="auto"/>
          <w:sz w:val="32"/>
          <w:szCs w:val="32"/>
        </w:rPr>
        <w:t>新增特困供养人员、低保对象、低边对象，经认定后当月资助参保，次月生效。个人当年已参保缴费的，不退保费，次年起资助参保。对退出对象，当年参保继续有效，次年起不再资助参保。</w:t>
      </w:r>
    </w:p>
    <w:p>
      <w:pPr>
        <w:ind w:firstLine="645"/>
        <w:rPr>
          <w:rFonts w:ascii="仿宋_GB2312" w:hAnsi="黑体" w:eastAsia="仿宋_GB2312"/>
          <w:color w:val="auto"/>
          <w:sz w:val="32"/>
          <w:szCs w:val="32"/>
        </w:rPr>
      </w:pPr>
      <w:r>
        <w:rPr>
          <w:rFonts w:hint="eastAsia" w:ascii="仿宋_GB2312" w:eastAsia="仿宋_GB2312"/>
          <w:b/>
          <w:bCs/>
          <w:color w:val="auto"/>
          <w:sz w:val="32"/>
          <w:szCs w:val="32"/>
        </w:rPr>
        <w:t>第六条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医疗救助对象在定点医疗机构（含持外配处方到医保谈判药品定点零售药店购药）发生的规定范围内的医疗费用，扣除基本医保、大病保险和其他补充医疗保险补偿后</w:t>
      </w:r>
      <w:r>
        <w:rPr>
          <w:rFonts w:hint="eastAsia" w:ascii="仿宋_GB2312" w:hAnsi="黑体" w:eastAsia="仿宋_GB2312"/>
          <w:color w:val="auto"/>
          <w:sz w:val="32"/>
          <w:szCs w:val="32"/>
        </w:rPr>
        <w:t>的个人负担部分，纳入医疗救助范围。</w:t>
      </w:r>
    </w:p>
    <w:p>
      <w:pPr>
        <w:ind w:firstLine="645"/>
        <w:rPr>
          <w:rFonts w:ascii="仿宋_GB2312" w:hAnsi="黑体" w:eastAsia="仿宋_GB2312"/>
          <w:color w:val="auto"/>
          <w:sz w:val="32"/>
          <w:szCs w:val="32"/>
        </w:rPr>
      </w:pPr>
      <w:r>
        <w:rPr>
          <w:rFonts w:hint="eastAsia" w:ascii="仿宋_GB2312" w:hAnsi="黑体" w:eastAsia="仿宋_GB2312"/>
          <w:color w:val="auto"/>
          <w:sz w:val="32"/>
          <w:szCs w:val="32"/>
        </w:rPr>
        <w:t>（一）特困供养人员基本医疗费用给予全额解决。</w:t>
      </w:r>
    </w:p>
    <w:p>
      <w:pPr>
        <w:ind w:firstLine="645"/>
        <w:rPr>
          <w:rFonts w:ascii="仿宋_GB2312" w:hAnsi="黑体" w:eastAsia="仿宋_GB2312"/>
          <w:color w:val="auto"/>
          <w:sz w:val="32"/>
          <w:szCs w:val="32"/>
        </w:rPr>
      </w:pPr>
      <w:r>
        <w:rPr>
          <w:rFonts w:hint="eastAsia" w:ascii="仿宋_GB2312" w:hAnsi="黑体" w:eastAsia="仿宋_GB2312"/>
          <w:color w:val="auto"/>
          <w:sz w:val="32"/>
          <w:szCs w:val="32"/>
        </w:rPr>
        <w:t>（二）低保对象住院、特殊病种门诊自负合规医疗费用不超过4万元的按75%的比例予以救助；4万元以上的按80%的比例予以救助。</w:t>
      </w:r>
    </w:p>
    <w:p>
      <w:pPr>
        <w:ind w:firstLine="645"/>
        <w:rPr>
          <w:rFonts w:ascii="仿宋_GB2312" w:hAnsi="黑体" w:eastAsia="仿宋_GB2312"/>
          <w:color w:val="auto"/>
          <w:sz w:val="32"/>
          <w:szCs w:val="32"/>
        </w:rPr>
      </w:pPr>
      <w:r>
        <w:rPr>
          <w:rFonts w:hint="eastAsia" w:ascii="仿宋_GB2312" w:hAnsi="黑体" w:eastAsia="仿宋_GB2312"/>
          <w:color w:val="auto"/>
          <w:sz w:val="32"/>
          <w:szCs w:val="32"/>
        </w:rPr>
        <w:t>（三）低边对象住院、特殊病种门诊自负合规医疗费用不超过4万元的按65%的比例予以救助；4万元以上的按70%的比例予以救助。</w:t>
      </w:r>
    </w:p>
    <w:p>
      <w:pPr>
        <w:autoSpaceDN w:val="0"/>
        <w:ind w:firstLine="640" w:firstLineChars="200"/>
        <w:rPr>
          <w:rFonts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eastAsia="zh-CN"/>
        </w:rPr>
        <w:t>四</w:t>
      </w:r>
      <w:r>
        <w:rPr>
          <w:rFonts w:hint="eastAsia" w:ascii="仿宋_GB2312" w:hAnsi="楷体" w:eastAsia="仿宋_GB2312"/>
          <w:color w:val="auto"/>
          <w:sz w:val="32"/>
          <w:szCs w:val="32"/>
        </w:rPr>
        <w:t>）孤儿参照特困供养的救助标准予以执行。</w:t>
      </w:r>
    </w:p>
    <w:p>
      <w:pPr>
        <w:autoSpaceDN w:val="0"/>
        <w:ind w:firstLine="640" w:firstLineChars="200"/>
        <w:rPr>
          <w:rFonts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eastAsia="zh-CN"/>
        </w:rPr>
        <w:t>五</w:t>
      </w:r>
      <w:r>
        <w:rPr>
          <w:rFonts w:hint="eastAsia" w:ascii="仿宋_GB2312" w:hAnsi="楷体" w:eastAsia="仿宋_GB2312"/>
          <w:color w:val="auto"/>
          <w:sz w:val="32"/>
          <w:szCs w:val="32"/>
        </w:rPr>
        <w:t>）困境儿童、</w:t>
      </w:r>
      <w:r>
        <w:rPr>
          <w:rFonts w:ascii="仿宋_GB2312" w:hAnsi="楷体" w:eastAsia="仿宋_GB2312"/>
          <w:color w:val="auto"/>
          <w:sz w:val="32"/>
          <w:szCs w:val="32"/>
        </w:rPr>
        <w:t>重病重残儿童</w:t>
      </w:r>
      <w:r>
        <w:rPr>
          <w:rFonts w:hint="eastAsia" w:ascii="仿宋_GB2312" w:hAnsi="楷体" w:eastAsia="仿宋_GB2312"/>
          <w:color w:val="auto"/>
          <w:sz w:val="32"/>
          <w:szCs w:val="32"/>
        </w:rPr>
        <w:t>参照最低生活保障家庭成员救助标准予以执行。</w:t>
      </w:r>
    </w:p>
    <w:p>
      <w:pPr>
        <w:autoSpaceDN w:val="0"/>
        <w:ind w:firstLine="640" w:firstLineChars="200"/>
        <w:rPr>
          <w:rFonts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eastAsia="zh-CN"/>
        </w:rPr>
        <w:t>六</w:t>
      </w:r>
      <w:r>
        <w:rPr>
          <w:rFonts w:hint="eastAsia" w:ascii="仿宋_GB2312" w:hAnsi="楷体" w:eastAsia="仿宋_GB2312"/>
          <w:color w:val="auto"/>
          <w:sz w:val="32"/>
          <w:szCs w:val="32"/>
        </w:rPr>
        <w:t>）重点优抚对象、精减退职职工、“三老”人员（</w:t>
      </w:r>
      <w:r>
        <w:rPr>
          <w:rFonts w:hint="eastAsia" w:ascii="仿宋_GB2312" w:hAnsi="楷体" w:eastAsia="仿宋_GB2312"/>
          <w:color w:val="auto"/>
          <w:sz w:val="32"/>
          <w:szCs w:val="32"/>
          <w:lang w:eastAsia="zh-CN"/>
        </w:rPr>
        <w:t>新中国成立</w:t>
      </w:r>
      <w:bookmarkStart w:id="0" w:name="_GoBack"/>
      <w:bookmarkEnd w:id="0"/>
      <w:r>
        <w:rPr>
          <w:rFonts w:hint="eastAsia" w:ascii="仿宋_GB2312" w:hAnsi="楷体" w:eastAsia="仿宋_GB2312"/>
          <w:color w:val="auto"/>
          <w:sz w:val="32"/>
          <w:szCs w:val="32"/>
        </w:rPr>
        <w:t>前入党的老党员、老游击队员、老交通员）参照最低生活保障边缘家庭成员救助标准予以执行。</w:t>
      </w:r>
    </w:p>
    <w:p>
      <w:pPr>
        <w:autoSpaceDN w:val="0"/>
        <w:ind w:firstLine="640" w:firstLineChars="200"/>
        <w:rPr>
          <w:rFonts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eastAsia="zh-CN"/>
        </w:rPr>
        <w:t>七</w:t>
      </w:r>
      <w:r>
        <w:rPr>
          <w:rFonts w:hint="eastAsia" w:ascii="仿宋_GB2312" w:hAnsi="楷体" w:eastAsia="仿宋_GB2312"/>
          <w:color w:val="auto"/>
          <w:sz w:val="32"/>
          <w:szCs w:val="32"/>
        </w:rPr>
        <w:t>）重性精神疾病患者按《</w:t>
      </w:r>
      <w:r>
        <w:rPr>
          <w:rFonts w:ascii="仿宋_GB2312" w:hAnsi="楷体" w:eastAsia="仿宋_GB2312"/>
          <w:color w:val="auto"/>
          <w:sz w:val="32"/>
          <w:szCs w:val="32"/>
        </w:rPr>
        <w:t>景宁畲族自治县对有肇事肇祸倾向精神病患者实行定点救治救助工作的实施意见(试行)</w:t>
      </w:r>
      <w:r>
        <w:rPr>
          <w:rFonts w:hint="eastAsia" w:ascii="仿宋_GB2312" w:hAnsi="楷体" w:eastAsia="仿宋_GB2312"/>
          <w:color w:val="auto"/>
          <w:sz w:val="32"/>
          <w:szCs w:val="32"/>
        </w:rPr>
        <w:t>》</w:t>
      </w:r>
      <w:r>
        <w:rPr>
          <w:rFonts w:ascii="仿宋_GB2312" w:hAnsi="楷体" w:eastAsia="仿宋_GB2312"/>
          <w:color w:val="auto"/>
          <w:sz w:val="32"/>
          <w:szCs w:val="32"/>
        </w:rPr>
        <w:t xml:space="preserve">执行 </w:t>
      </w:r>
      <w:r>
        <w:rPr>
          <w:rFonts w:hint="eastAsia" w:ascii="仿宋_GB2312" w:hAnsi="楷体" w:eastAsia="仿宋_GB2312"/>
          <w:color w:val="auto"/>
          <w:sz w:val="32"/>
          <w:szCs w:val="32"/>
        </w:rPr>
        <w:t>。</w:t>
      </w:r>
    </w:p>
    <w:p>
      <w:pPr>
        <w:autoSpaceDN w:val="0"/>
        <w:ind w:firstLine="640" w:firstLineChars="200"/>
        <w:rPr>
          <w:rFonts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eastAsia="zh-CN"/>
        </w:rPr>
        <w:t>八</w:t>
      </w:r>
      <w:r>
        <w:rPr>
          <w:rFonts w:hint="eastAsia" w:ascii="仿宋_GB2312" w:hAnsi="楷体" w:eastAsia="仿宋_GB2312"/>
          <w:color w:val="auto"/>
          <w:sz w:val="32"/>
          <w:szCs w:val="32"/>
        </w:rPr>
        <w:t>）以上救助对象住院、特殊病种门诊年度救助封顶线15万元。</w:t>
      </w:r>
    </w:p>
    <w:p>
      <w:pPr>
        <w:autoSpaceDN w:val="0"/>
        <w:ind w:firstLine="640" w:firstLineChars="200"/>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eastAsia="zh-CN"/>
        </w:rPr>
        <w:t>九</w:t>
      </w:r>
      <w:r>
        <w:rPr>
          <w:rFonts w:hint="eastAsia" w:ascii="仿宋_GB2312" w:hAnsi="楷体" w:eastAsia="仿宋_GB2312"/>
          <w:color w:val="auto"/>
          <w:sz w:val="32"/>
          <w:szCs w:val="32"/>
        </w:rPr>
        <w:t>）低保、低边对象普通门诊直接刷卡结算产生的自负合规医疗费用按50%予以救助，年度救助封顶线1000元。</w:t>
      </w:r>
    </w:p>
    <w:p>
      <w:pPr>
        <w:autoSpaceDN w:val="0"/>
        <w:ind w:firstLine="640" w:firstLineChars="200"/>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eastAsia="zh-CN"/>
        </w:rPr>
        <w:t>（十）如有身份重复对象，按就高原则予以救助。</w:t>
      </w:r>
    </w:p>
    <w:p>
      <w:pPr>
        <w:ind w:firstLine="645"/>
        <w:rPr>
          <w:rFonts w:ascii="仿宋_GB2312" w:eastAsia="仿宋_GB2312"/>
          <w:b w:val="0"/>
          <w:bCs w:val="0"/>
          <w:color w:val="auto"/>
          <w:sz w:val="32"/>
          <w:szCs w:val="32"/>
        </w:rPr>
      </w:pPr>
      <w:r>
        <w:rPr>
          <w:rFonts w:hint="eastAsia" w:ascii="仿宋_GB2312" w:eastAsia="仿宋_GB2312"/>
          <w:b/>
          <w:bCs/>
          <w:color w:val="auto"/>
          <w:sz w:val="32"/>
          <w:szCs w:val="32"/>
        </w:rPr>
        <w:t>第七条</w:t>
      </w:r>
      <w:r>
        <w:rPr>
          <w:rFonts w:hint="eastAsia" w:ascii="仿宋_GB2312" w:eastAsia="仿宋_GB2312"/>
          <w:b/>
          <w:bCs/>
          <w:color w:val="auto"/>
          <w:sz w:val="32"/>
          <w:szCs w:val="32"/>
          <w:lang w:val="en-US" w:eastAsia="zh-CN"/>
        </w:rPr>
        <w:t xml:space="preserve">  </w:t>
      </w:r>
      <w:r>
        <w:rPr>
          <w:rFonts w:hint="eastAsia" w:ascii="仿宋_GB2312" w:eastAsia="仿宋_GB2312"/>
          <w:b w:val="0"/>
          <w:bCs w:val="0"/>
          <w:color w:val="auto"/>
          <w:sz w:val="32"/>
          <w:szCs w:val="32"/>
        </w:rPr>
        <w:t>以下医疗费用不享受医疗救助待遇：</w:t>
      </w:r>
    </w:p>
    <w:p>
      <w:pPr>
        <w:ind w:firstLine="645"/>
        <w:rPr>
          <w:rFonts w:ascii="仿宋_GB2312" w:eastAsia="仿宋_GB2312"/>
          <w:b w:val="0"/>
          <w:bCs w:val="0"/>
          <w:color w:val="auto"/>
          <w:sz w:val="32"/>
          <w:szCs w:val="32"/>
        </w:rPr>
      </w:pPr>
      <w:r>
        <w:rPr>
          <w:rFonts w:hint="eastAsia" w:ascii="仿宋_GB2312" w:eastAsia="仿宋_GB2312"/>
          <w:b w:val="0"/>
          <w:bCs w:val="0"/>
          <w:color w:val="auto"/>
          <w:sz w:val="32"/>
          <w:szCs w:val="32"/>
        </w:rPr>
        <w:t>（一）应当从工伤保险基金中支付的；</w:t>
      </w:r>
    </w:p>
    <w:p>
      <w:pPr>
        <w:ind w:firstLine="645"/>
        <w:rPr>
          <w:rFonts w:ascii="仿宋_GB2312" w:eastAsia="仿宋_GB2312"/>
          <w:b w:val="0"/>
          <w:bCs w:val="0"/>
          <w:color w:val="auto"/>
          <w:sz w:val="32"/>
          <w:szCs w:val="32"/>
        </w:rPr>
      </w:pPr>
      <w:r>
        <w:rPr>
          <w:rFonts w:hint="eastAsia" w:ascii="仿宋_GB2312" w:eastAsia="仿宋_GB2312"/>
          <w:b w:val="0"/>
          <w:bCs w:val="0"/>
          <w:color w:val="auto"/>
          <w:sz w:val="32"/>
          <w:szCs w:val="32"/>
        </w:rPr>
        <w:t>（二）应当由第三</w:t>
      </w:r>
      <w:r>
        <w:rPr>
          <w:rFonts w:hint="eastAsia" w:ascii="仿宋_GB2312" w:eastAsia="仿宋_GB2312"/>
          <w:b w:val="0"/>
          <w:bCs w:val="0"/>
          <w:color w:val="auto"/>
          <w:sz w:val="32"/>
          <w:szCs w:val="32"/>
          <w:lang w:eastAsia="zh-CN"/>
        </w:rPr>
        <w:t>方（人）</w:t>
      </w:r>
      <w:r>
        <w:rPr>
          <w:rFonts w:hint="eastAsia" w:ascii="仿宋_GB2312" w:eastAsia="仿宋_GB2312"/>
          <w:b w:val="0"/>
          <w:bCs w:val="0"/>
          <w:color w:val="auto"/>
          <w:sz w:val="32"/>
          <w:szCs w:val="32"/>
        </w:rPr>
        <w:t>负担的；</w:t>
      </w:r>
    </w:p>
    <w:p>
      <w:pPr>
        <w:ind w:firstLine="645"/>
        <w:rPr>
          <w:rFonts w:ascii="仿宋_GB2312" w:eastAsia="仿宋_GB2312"/>
          <w:b w:val="0"/>
          <w:bCs w:val="0"/>
          <w:color w:val="auto"/>
          <w:sz w:val="32"/>
          <w:szCs w:val="32"/>
        </w:rPr>
      </w:pPr>
      <w:r>
        <w:rPr>
          <w:rFonts w:hint="eastAsia" w:ascii="仿宋_GB2312" w:eastAsia="仿宋_GB2312"/>
          <w:b w:val="0"/>
          <w:bCs w:val="0"/>
          <w:color w:val="auto"/>
          <w:sz w:val="32"/>
          <w:szCs w:val="32"/>
        </w:rPr>
        <w:t>（三）应当由公共卫生负担的；</w:t>
      </w:r>
    </w:p>
    <w:p>
      <w:pPr>
        <w:ind w:firstLine="645"/>
        <w:rPr>
          <w:rFonts w:ascii="仿宋_GB2312" w:eastAsia="仿宋_GB2312"/>
          <w:b w:val="0"/>
          <w:bCs w:val="0"/>
          <w:color w:val="auto"/>
          <w:sz w:val="32"/>
          <w:szCs w:val="32"/>
        </w:rPr>
      </w:pPr>
      <w:r>
        <w:rPr>
          <w:rFonts w:hint="eastAsia" w:ascii="仿宋_GB2312" w:eastAsia="仿宋_GB2312"/>
          <w:b w:val="0"/>
          <w:bCs w:val="0"/>
          <w:color w:val="auto"/>
          <w:sz w:val="32"/>
          <w:szCs w:val="32"/>
        </w:rPr>
        <w:t>（四）在境外就医的；</w:t>
      </w:r>
    </w:p>
    <w:p>
      <w:pPr>
        <w:ind w:firstLine="645"/>
        <w:rPr>
          <w:rFonts w:ascii="仿宋_GB2312" w:eastAsia="仿宋_GB2312"/>
          <w:b w:val="0"/>
          <w:bCs w:val="0"/>
          <w:color w:val="auto"/>
          <w:sz w:val="32"/>
          <w:szCs w:val="32"/>
        </w:rPr>
      </w:pPr>
      <w:r>
        <w:rPr>
          <w:rFonts w:hint="eastAsia" w:ascii="仿宋_GB2312" w:eastAsia="仿宋_GB2312"/>
          <w:b w:val="0"/>
          <w:bCs w:val="0"/>
          <w:color w:val="auto"/>
          <w:sz w:val="32"/>
          <w:szCs w:val="32"/>
        </w:rPr>
        <w:t>（五）政府规定的其他不应当享受医疗救助的费用。</w:t>
      </w:r>
    </w:p>
    <w:p>
      <w:pPr>
        <w:ind w:firstLine="645"/>
        <w:rPr>
          <w:rFonts w:ascii="仿宋_GB2312" w:eastAsia="仿宋_GB2312"/>
          <w:color w:val="auto"/>
          <w:sz w:val="32"/>
          <w:szCs w:val="32"/>
        </w:rPr>
      </w:pPr>
      <w:r>
        <w:rPr>
          <w:rFonts w:hint="eastAsia" w:ascii="仿宋_GB2312" w:eastAsia="仿宋_GB2312"/>
          <w:b/>
          <w:bCs/>
          <w:color w:val="auto"/>
          <w:sz w:val="32"/>
          <w:szCs w:val="32"/>
        </w:rPr>
        <w:t>第八条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根据国家、省相关要求，需对医疗救助待遇进行调整的，由县医疗保障局会同财政等部门提出意见，报县政府批准后执行。</w:t>
      </w:r>
    </w:p>
    <w:p>
      <w:pPr>
        <w:ind w:firstLine="645"/>
        <w:rPr>
          <w:rFonts w:ascii="仿宋_GB2312" w:eastAsia="仿宋_GB2312"/>
          <w:color w:val="auto"/>
          <w:sz w:val="32"/>
          <w:szCs w:val="32"/>
        </w:rPr>
      </w:pPr>
      <w:r>
        <w:rPr>
          <w:rFonts w:hint="eastAsia" w:ascii="仿宋_GB2312" w:eastAsia="仿宋_GB2312"/>
          <w:b/>
          <w:bCs/>
          <w:color w:val="auto"/>
          <w:sz w:val="32"/>
          <w:szCs w:val="32"/>
        </w:rPr>
        <w:t>第九条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县</w:t>
      </w:r>
      <w:r>
        <w:rPr>
          <w:rFonts w:hint="eastAsia" w:ascii="仿宋_GB2312" w:hAnsi="黑体" w:eastAsia="仿宋_GB2312"/>
          <w:color w:val="auto"/>
          <w:sz w:val="32"/>
          <w:szCs w:val="32"/>
        </w:rPr>
        <w:t>民政局牵头完善临时救助政策，对医疗救助对象患重大疾病经医疗保障制度、商业保险报销后自负医疗费用仍然较高、生活仍有严重困难的，给予应急性、过渡性临时救助。</w:t>
      </w:r>
    </w:p>
    <w:p>
      <w:pPr>
        <w:jc w:val="center"/>
        <w:rPr>
          <w:rFonts w:ascii="仿宋_GB2312" w:eastAsia="仿宋_GB2312"/>
          <w:b/>
          <w:bCs/>
          <w:color w:val="auto"/>
          <w:sz w:val="32"/>
          <w:szCs w:val="32"/>
        </w:rPr>
      </w:pPr>
      <w:r>
        <w:rPr>
          <w:rFonts w:hint="eastAsia" w:ascii="仿宋_GB2312" w:eastAsia="仿宋_GB2312"/>
          <w:b/>
          <w:bCs/>
          <w:color w:val="auto"/>
          <w:sz w:val="32"/>
          <w:szCs w:val="32"/>
        </w:rPr>
        <w:t>第四章救助流程和管理</w:t>
      </w:r>
    </w:p>
    <w:p>
      <w:pPr>
        <w:ind w:firstLine="630"/>
        <w:rPr>
          <w:rFonts w:ascii="仿宋_GB2312" w:eastAsia="仿宋_GB2312"/>
          <w:color w:val="auto"/>
          <w:sz w:val="32"/>
          <w:szCs w:val="32"/>
        </w:rPr>
      </w:pPr>
      <w:r>
        <w:rPr>
          <w:rFonts w:hint="eastAsia" w:ascii="仿宋_GB2312" w:eastAsia="仿宋_GB2312"/>
          <w:b/>
          <w:bCs/>
          <w:color w:val="auto"/>
          <w:sz w:val="32"/>
          <w:szCs w:val="32"/>
        </w:rPr>
        <w:t>第十条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参加我县基本医疗保险的救助对象，在纳入“一站式”结算管理医疗机构就医产生的医疗费用，由经办机构即时结算。</w:t>
      </w:r>
    </w:p>
    <w:p>
      <w:pPr>
        <w:ind w:firstLine="630"/>
        <w:rPr>
          <w:rFonts w:ascii="仿宋_GB2312" w:eastAsia="仿宋_GB2312"/>
          <w:color w:val="auto"/>
          <w:sz w:val="32"/>
          <w:szCs w:val="32"/>
        </w:rPr>
      </w:pPr>
      <w:r>
        <w:rPr>
          <w:rFonts w:hint="eastAsia" w:ascii="仿宋_GB2312" w:eastAsia="仿宋_GB2312"/>
          <w:color w:val="auto"/>
          <w:sz w:val="32"/>
          <w:szCs w:val="32"/>
        </w:rPr>
        <w:t>县医疗保障局要积极与县民政、县卫健等部门做好业务对接，通过部门间信息共享，拓展医疗救助“一站式”结算范围。对于无法通过“一站式”结算的，按照“最多跑一次”、“承诺办”等要求，切实做好医疗救助对象费用结算工作。</w:t>
      </w:r>
    </w:p>
    <w:p>
      <w:pPr>
        <w:ind w:firstLine="630"/>
        <w:rPr>
          <w:rFonts w:ascii="仿宋_GB2312" w:eastAsia="仿宋_GB2312"/>
          <w:color w:val="auto"/>
          <w:sz w:val="32"/>
          <w:szCs w:val="32"/>
        </w:rPr>
      </w:pPr>
      <w:r>
        <w:rPr>
          <w:rFonts w:hint="eastAsia" w:ascii="仿宋_GB2312" w:eastAsia="仿宋_GB2312"/>
          <w:color w:val="auto"/>
          <w:sz w:val="32"/>
          <w:szCs w:val="32"/>
        </w:rPr>
        <w:t>每年</w:t>
      </w:r>
      <w:r>
        <w:rPr>
          <w:rFonts w:ascii="仿宋_GB2312" w:eastAsia="仿宋_GB2312"/>
          <w:color w:val="auto"/>
          <w:sz w:val="32"/>
          <w:szCs w:val="32"/>
        </w:rPr>
        <w:t>1</w:t>
      </w:r>
      <w:r>
        <w:rPr>
          <w:rFonts w:hint="eastAsia" w:ascii="仿宋_GB2312" w:eastAsia="仿宋_GB2312"/>
          <w:color w:val="auto"/>
          <w:sz w:val="32"/>
          <w:szCs w:val="32"/>
        </w:rPr>
        <w:t>月</w:t>
      </w:r>
      <w:r>
        <w:rPr>
          <w:rFonts w:ascii="仿宋_GB2312" w:eastAsia="仿宋_GB2312"/>
          <w:color w:val="auto"/>
          <w:sz w:val="32"/>
          <w:szCs w:val="32"/>
        </w:rPr>
        <w:t>1</w:t>
      </w:r>
      <w:r>
        <w:rPr>
          <w:rFonts w:hint="eastAsia" w:ascii="仿宋_GB2312" w:eastAsia="仿宋_GB2312"/>
          <w:color w:val="auto"/>
          <w:sz w:val="32"/>
          <w:szCs w:val="32"/>
        </w:rPr>
        <w:t>日至</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日为本办法规定的一个医疗救助结算年度。一个医疗救助结算年度内发生的医疗费用应在次年</w:t>
      </w:r>
      <w:r>
        <w:rPr>
          <w:rFonts w:ascii="仿宋_GB2312" w:eastAsia="仿宋_GB2312"/>
          <w:color w:val="auto"/>
          <w:sz w:val="32"/>
          <w:szCs w:val="32"/>
        </w:rPr>
        <w:t>6</w:t>
      </w:r>
      <w:r>
        <w:rPr>
          <w:rFonts w:hint="eastAsia" w:ascii="仿宋_GB2312" w:eastAsia="仿宋_GB2312"/>
          <w:color w:val="auto"/>
          <w:sz w:val="32"/>
          <w:szCs w:val="32"/>
        </w:rPr>
        <w:t>月</w:t>
      </w:r>
      <w:r>
        <w:rPr>
          <w:rFonts w:ascii="仿宋_GB2312" w:eastAsia="仿宋_GB2312"/>
          <w:color w:val="auto"/>
          <w:sz w:val="32"/>
          <w:szCs w:val="32"/>
        </w:rPr>
        <w:t>30</w:t>
      </w:r>
      <w:r>
        <w:rPr>
          <w:rFonts w:hint="eastAsia" w:ascii="仿宋_GB2312" w:eastAsia="仿宋_GB2312"/>
          <w:color w:val="auto"/>
          <w:sz w:val="32"/>
          <w:szCs w:val="32"/>
        </w:rPr>
        <w:t>日前申请救助，逾期不予救助。</w:t>
      </w:r>
    </w:p>
    <w:p>
      <w:pPr>
        <w:ind w:firstLine="645"/>
        <w:rPr>
          <w:rFonts w:ascii="仿宋_GB2312" w:eastAsia="仿宋_GB2312"/>
          <w:color w:val="auto"/>
          <w:sz w:val="32"/>
          <w:szCs w:val="32"/>
        </w:rPr>
      </w:pPr>
      <w:r>
        <w:rPr>
          <w:rFonts w:hint="eastAsia" w:ascii="仿宋_GB2312" w:eastAsia="仿宋_GB2312"/>
          <w:b/>
          <w:bCs/>
          <w:color w:val="auto"/>
          <w:sz w:val="32"/>
          <w:szCs w:val="32"/>
        </w:rPr>
        <w:t>第十一条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医疗救助和基本医疗保险、大病保险、罕见病用药保障实行统一的药品、服务项目、医用材料目录。</w:t>
      </w:r>
    </w:p>
    <w:p>
      <w:pPr>
        <w:ind w:firstLine="645"/>
        <w:rPr>
          <w:rFonts w:ascii="仿宋_GB2312" w:eastAsia="仿宋_GB2312"/>
          <w:color w:val="auto"/>
          <w:sz w:val="32"/>
          <w:szCs w:val="32"/>
        </w:rPr>
      </w:pPr>
      <w:r>
        <w:rPr>
          <w:rFonts w:hint="eastAsia" w:ascii="仿宋_GB2312" w:eastAsia="仿宋_GB2312"/>
          <w:b/>
          <w:bCs/>
          <w:color w:val="auto"/>
          <w:sz w:val="32"/>
          <w:szCs w:val="32"/>
        </w:rPr>
        <w:t>第十二条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医疗救助和基本医疗保险实行统一的定点管理。</w:t>
      </w:r>
    </w:p>
    <w:p>
      <w:pPr>
        <w:ind w:firstLine="645"/>
        <w:rPr>
          <w:rStyle w:val="11"/>
          <w:rFonts w:ascii="仿宋_GB2312" w:hAnsi="仿宋" w:eastAsia="仿宋_GB2312"/>
          <w:color w:val="auto"/>
          <w:sz w:val="32"/>
          <w:szCs w:val="32"/>
        </w:rPr>
      </w:pPr>
      <w:r>
        <w:rPr>
          <w:rFonts w:hint="eastAsia" w:ascii="仿宋_GB2312" w:eastAsia="仿宋_GB2312"/>
          <w:b/>
          <w:bCs/>
          <w:color w:val="auto"/>
          <w:sz w:val="32"/>
          <w:szCs w:val="32"/>
        </w:rPr>
        <w:t>第十三条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定点医疗机构根据经办机构推送的信息</w:t>
      </w:r>
      <w:r>
        <w:rPr>
          <w:rStyle w:val="11"/>
          <w:rFonts w:hint="eastAsia" w:ascii="仿宋_GB2312" w:hAnsi="仿宋" w:eastAsia="仿宋_GB2312"/>
          <w:color w:val="auto"/>
          <w:sz w:val="32"/>
          <w:szCs w:val="32"/>
        </w:rPr>
        <w:t>，对困难人员做好身份标记，通过医保结算系统的事前提醒功能，在入院登记、就医结算等环节进行重点提示。</w:t>
      </w:r>
    </w:p>
    <w:p>
      <w:pPr>
        <w:ind w:firstLine="645"/>
        <w:rPr>
          <w:rStyle w:val="11"/>
          <w:rFonts w:ascii="仿宋_GB2312" w:hAnsi="仿宋" w:eastAsia="仿宋_GB2312"/>
          <w:color w:val="auto"/>
          <w:sz w:val="32"/>
          <w:szCs w:val="32"/>
        </w:rPr>
      </w:pPr>
      <w:r>
        <w:rPr>
          <w:rStyle w:val="11"/>
          <w:rFonts w:hint="eastAsia" w:ascii="仿宋_GB2312" w:hAnsi="仿宋" w:eastAsia="仿宋_GB2312"/>
          <w:b/>
          <w:bCs/>
          <w:color w:val="auto"/>
          <w:sz w:val="32"/>
          <w:szCs w:val="32"/>
        </w:rPr>
        <w:t>第十四条</w:t>
      </w:r>
      <w:r>
        <w:rPr>
          <w:rStyle w:val="11"/>
          <w:rFonts w:hint="eastAsia" w:ascii="仿宋_GB2312" w:hAnsi="仿宋" w:eastAsia="仿宋_GB2312"/>
          <w:b/>
          <w:bCs/>
          <w:color w:val="auto"/>
          <w:sz w:val="32"/>
          <w:szCs w:val="32"/>
          <w:lang w:val="en-US" w:eastAsia="zh-CN"/>
        </w:rPr>
        <w:t xml:space="preserve">  </w:t>
      </w:r>
      <w:r>
        <w:rPr>
          <w:rStyle w:val="11"/>
          <w:rFonts w:hint="eastAsia" w:ascii="仿宋_GB2312" w:hAnsi="仿宋" w:eastAsia="仿宋_GB2312"/>
          <w:color w:val="auto"/>
          <w:sz w:val="32"/>
          <w:szCs w:val="32"/>
        </w:rPr>
        <w:t>医保经办机构应将医疗机构对困难人员的服务行为全面纳入服务协议管理，明确医疗机构在医疗救助工作中的责任和义务。</w:t>
      </w:r>
    </w:p>
    <w:p>
      <w:pPr>
        <w:ind w:firstLine="645"/>
        <w:rPr>
          <w:rStyle w:val="11"/>
          <w:rFonts w:ascii="仿宋_GB2312" w:hAnsi="仿宋" w:eastAsia="仿宋_GB2312"/>
          <w:color w:val="auto"/>
          <w:sz w:val="32"/>
          <w:szCs w:val="32"/>
        </w:rPr>
      </w:pPr>
      <w:r>
        <w:rPr>
          <w:rStyle w:val="11"/>
          <w:rFonts w:hint="eastAsia" w:ascii="仿宋_GB2312" w:hAnsi="仿宋" w:eastAsia="仿宋_GB2312"/>
          <w:b/>
          <w:bCs/>
          <w:color w:val="auto"/>
          <w:sz w:val="32"/>
          <w:szCs w:val="32"/>
        </w:rPr>
        <w:t>第</w:t>
      </w:r>
      <w:r>
        <w:rPr>
          <w:rFonts w:hint="eastAsia" w:ascii="仿宋_GB2312" w:eastAsia="仿宋_GB2312"/>
          <w:b/>
          <w:bCs/>
          <w:color w:val="auto"/>
          <w:sz w:val="32"/>
          <w:szCs w:val="32"/>
        </w:rPr>
        <w:t>十五</w:t>
      </w:r>
      <w:r>
        <w:rPr>
          <w:rStyle w:val="11"/>
          <w:rFonts w:hint="eastAsia" w:ascii="仿宋_GB2312" w:hAnsi="仿宋" w:eastAsia="仿宋_GB2312"/>
          <w:b/>
          <w:bCs/>
          <w:color w:val="auto"/>
          <w:sz w:val="32"/>
          <w:szCs w:val="32"/>
        </w:rPr>
        <w:t>条</w:t>
      </w:r>
      <w:r>
        <w:rPr>
          <w:rStyle w:val="11"/>
          <w:rFonts w:hint="eastAsia" w:ascii="仿宋_GB2312" w:hAnsi="仿宋" w:eastAsia="仿宋_GB2312"/>
          <w:b/>
          <w:bCs/>
          <w:color w:val="auto"/>
          <w:sz w:val="32"/>
          <w:szCs w:val="32"/>
          <w:lang w:val="en-US" w:eastAsia="zh-CN"/>
        </w:rPr>
        <w:t xml:space="preserve">  </w:t>
      </w:r>
      <w:r>
        <w:rPr>
          <w:rStyle w:val="11"/>
          <w:rFonts w:hint="eastAsia" w:ascii="仿宋_GB2312" w:hAnsi="仿宋" w:eastAsia="仿宋_GB2312"/>
          <w:color w:val="auto"/>
          <w:sz w:val="32"/>
          <w:szCs w:val="32"/>
        </w:rPr>
        <w:t>县医疗保障局要加强对定点医疗机构的监督考核，对困难人员自费药品、自费诊疗服务使用情况、服务满意度情况等指标纳入考核。</w:t>
      </w:r>
    </w:p>
    <w:p>
      <w:pPr>
        <w:jc w:val="center"/>
        <w:rPr>
          <w:rFonts w:ascii="仿宋_GB2312" w:eastAsia="仿宋_GB2312"/>
          <w:b/>
          <w:bCs/>
          <w:color w:val="auto"/>
          <w:sz w:val="32"/>
          <w:szCs w:val="32"/>
        </w:rPr>
      </w:pPr>
      <w:r>
        <w:rPr>
          <w:rFonts w:hint="eastAsia" w:ascii="仿宋_GB2312" w:eastAsia="仿宋_GB2312"/>
          <w:b/>
          <w:bCs/>
          <w:color w:val="auto"/>
          <w:sz w:val="32"/>
          <w:szCs w:val="32"/>
        </w:rPr>
        <w:t>第五章资金管理</w:t>
      </w:r>
    </w:p>
    <w:p>
      <w:pPr>
        <w:ind w:firstLine="645"/>
        <w:rPr>
          <w:rFonts w:ascii="仿宋_GB2312" w:eastAsia="仿宋_GB2312"/>
          <w:color w:val="auto"/>
          <w:sz w:val="32"/>
          <w:szCs w:val="32"/>
        </w:rPr>
      </w:pPr>
      <w:r>
        <w:rPr>
          <w:rFonts w:hint="eastAsia" w:ascii="仿宋_GB2312" w:eastAsia="仿宋_GB2312"/>
          <w:b/>
          <w:bCs/>
          <w:color w:val="auto"/>
          <w:sz w:val="32"/>
          <w:szCs w:val="32"/>
        </w:rPr>
        <w:t>第十六条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县医疗保障局、县财政局等部门要按照年度收支平衡原则，合理安排医疗救助资金。医疗救助资金列入当地财政预算。</w:t>
      </w:r>
    </w:p>
    <w:p>
      <w:pPr>
        <w:ind w:firstLine="645"/>
        <w:rPr>
          <w:rFonts w:ascii="仿宋_GB2312" w:eastAsia="仿宋_GB2312"/>
          <w:color w:val="auto"/>
          <w:sz w:val="32"/>
          <w:szCs w:val="32"/>
        </w:rPr>
      </w:pPr>
      <w:r>
        <w:rPr>
          <w:rFonts w:hint="eastAsia" w:ascii="仿宋_GB2312" w:eastAsia="仿宋_GB2312"/>
          <w:b/>
          <w:bCs/>
          <w:color w:val="auto"/>
          <w:sz w:val="32"/>
          <w:szCs w:val="32"/>
        </w:rPr>
        <w:t>第十七条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县医疗保障局应根据批准后的医疗救助资金预算，向财政部门提出医疗救助资金用款申请，申请材料需明确医疗救助资金支付对象、支付金额等内容。财政部门按照相关规定及时拨付资金。</w:t>
      </w:r>
    </w:p>
    <w:p>
      <w:pPr>
        <w:ind w:firstLine="630"/>
        <w:rPr>
          <w:rFonts w:ascii="仿宋_GB2312" w:eastAsia="仿宋_GB2312"/>
          <w:color w:val="auto"/>
          <w:sz w:val="32"/>
          <w:szCs w:val="32"/>
        </w:rPr>
      </w:pPr>
      <w:r>
        <w:rPr>
          <w:rFonts w:hint="eastAsia" w:ascii="仿宋_GB2312" w:eastAsia="仿宋_GB2312"/>
          <w:b/>
          <w:bCs/>
          <w:color w:val="auto"/>
          <w:sz w:val="32"/>
          <w:szCs w:val="32"/>
        </w:rPr>
        <w:t>第十八条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县医疗保障局、县财政局应根据医疗救助“一站式”结算的要求，完善医疗救助资金的管理、医疗费用审核、结</w:t>
      </w:r>
      <w:r>
        <w:rPr>
          <w:rFonts w:hint="eastAsia" w:ascii="仿宋_GB2312" w:eastAsia="仿宋_GB2312"/>
          <w:color w:val="auto"/>
          <w:sz w:val="32"/>
          <w:szCs w:val="32"/>
          <w:lang w:eastAsia="zh-CN"/>
        </w:rPr>
        <w:t>报</w:t>
      </w:r>
      <w:r>
        <w:rPr>
          <w:rFonts w:hint="eastAsia" w:ascii="仿宋_GB2312" w:eastAsia="仿宋_GB2312"/>
          <w:color w:val="auto"/>
          <w:sz w:val="32"/>
          <w:szCs w:val="32"/>
        </w:rPr>
        <w:t>拨付和结算模式，确保医疗救助对象及时获得医疗救助结</w:t>
      </w:r>
      <w:r>
        <w:rPr>
          <w:rFonts w:hint="eastAsia" w:ascii="仿宋_GB2312" w:eastAsia="仿宋_GB2312"/>
          <w:color w:val="auto"/>
          <w:sz w:val="32"/>
          <w:szCs w:val="32"/>
          <w:lang w:eastAsia="zh-CN"/>
        </w:rPr>
        <w:t>报</w:t>
      </w:r>
      <w:r>
        <w:rPr>
          <w:rFonts w:hint="eastAsia" w:ascii="仿宋_GB2312" w:eastAsia="仿宋_GB2312"/>
          <w:color w:val="auto"/>
          <w:sz w:val="32"/>
          <w:szCs w:val="32"/>
        </w:rPr>
        <w:t>，</w:t>
      </w:r>
      <w:r>
        <w:rPr>
          <w:rFonts w:hint="eastAsia" w:ascii="仿宋_GB2312" w:hAnsi="微软雅黑" w:eastAsia="仿宋_GB2312"/>
          <w:color w:val="auto"/>
          <w:sz w:val="32"/>
          <w:szCs w:val="32"/>
          <w:shd w:val="clear" w:color="auto" w:fill="FFFFFF"/>
        </w:rPr>
        <w:t>提高定点医药机构资金拨付效率。</w:t>
      </w:r>
    </w:p>
    <w:p>
      <w:pPr>
        <w:ind w:firstLine="645"/>
        <w:rPr>
          <w:rFonts w:ascii="仿宋_GB2312" w:eastAsia="仿宋_GB2312"/>
          <w:color w:val="auto"/>
          <w:sz w:val="32"/>
          <w:szCs w:val="32"/>
        </w:rPr>
      </w:pPr>
      <w:r>
        <w:rPr>
          <w:rFonts w:hint="eastAsia" w:ascii="仿宋_GB2312" w:eastAsia="仿宋_GB2312"/>
          <w:b/>
          <w:bCs/>
          <w:color w:val="auto"/>
          <w:sz w:val="32"/>
          <w:szCs w:val="32"/>
        </w:rPr>
        <w:t>第十九条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医疗救助资金不得用于医疗救助工作经费和人员经费，严格实行专款专用。任何单位和个人不得截留、挤占、挪用、私分医疗救助资金。</w:t>
      </w:r>
    </w:p>
    <w:p>
      <w:pPr>
        <w:ind w:firstLine="645"/>
        <w:rPr>
          <w:rFonts w:ascii="仿宋_GB2312" w:eastAsia="仿宋_GB2312"/>
          <w:color w:val="auto"/>
          <w:sz w:val="32"/>
          <w:szCs w:val="32"/>
        </w:rPr>
      </w:pPr>
      <w:r>
        <w:rPr>
          <w:rFonts w:hint="eastAsia" w:ascii="仿宋_GB2312" w:eastAsia="仿宋_GB2312"/>
          <w:b/>
          <w:bCs/>
          <w:color w:val="auto"/>
          <w:sz w:val="32"/>
          <w:szCs w:val="32"/>
        </w:rPr>
        <w:t>第二十条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医疗救助资金的发放应当坚持公开、公平、公正的原则，医疗保障部门应通过网站公告、张榜公布等方式定期向社会公布当地医疗救助资金的发放情况，自觉接受社会监督。</w:t>
      </w:r>
    </w:p>
    <w:p>
      <w:pPr>
        <w:ind w:firstLine="645"/>
        <w:rPr>
          <w:rFonts w:ascii="仿宋_GB2312" w:eastAsia="仿宋_GB2312"/>
          <w:color w:val="auto"/>
          <w:sz w:val="32"/>
          <w:szCs w:val="32"/>
        </w:rPr>
      </w:pPr>
      <w:r>
        <w:rPr>
          <w:rFonts w:hint="eastAsia" w:ascii="仿宋_GB2312" w:eastAsia="仿宋_GB2312"/>
          <w:b/>
          <w:bCs/>
          <w:color w:val="auto"/>
          <w:sz w:val="32"/>
          <w:szCs w:val="32"/>
        </w:rPr>
        <w:t>第二十一条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医疗保障、财政、审计等部门应加强对医疗救助资金使用的监督检查，以确保医疗救助资金的合理使用和专款专用。</w:t>
      </w:r>
    </w:p>
    <w:p>
      <w:pPr>
        <w:jc w:val="center"/>
        <w:rPr>
          <w:rFonts w:ascii="仿宋_GB2312" w:eastAsia="仿宋_GB2312"/>
          <w:b/>
          <w:bCs/>
          <w:color w:val="auto"/>
          <w:sz w:val="32"/>
          <w:szCs w:val="32"/>
        </w:rPr>
      </w:pPr>
      <w:r>
        <w:rPr>
          <w:rFonts w:hint="eastAsia" w:ascii="仿宋_GB2312" w:eastAsia="仿宋_GB2312"/>
          <w:b/>
          <w:bCs/>
          <w:color w:val="auto"/>
          <w:sz w:val="32"/>
          <w:szCs w:val="32"/>
        </w:rPr>
        <w:t>第六章  法律责任</w:t>
      </w:r>
    </w:p>
    <w:p>
      <w:pPr>
        <w:ind w:firstLine="645"/>
        <w:rPr>
          <w:rFonts w:ascii="仿宋_GB2312" w:eastAsia="仿宋_GB2312"/>
          <w:color w:val="auto"/>
          <w:sz w:val="32"/>
          <w:szCs w:val="32"/>
        </w:rPr>
      </w:pPr>
      <w:r>
        <w:rPr>
          <w:rFonts w:hint="eastAsia" w:ascii="仿宋_GB2312" w:eastAsia="仿宋_GB2312"/>
          <w:b/>
          <w:bCs/>
          <w:color w:val="auto"/>
          <w:sz w:val="32"/>
          <w:szCs w:val="32"/>
        </w:rPr>
        <w:t>第二十二条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医疗救助管理部门、经办机构及相关人员违反本办法规定，截留、挤占、挪用、私分医疗救助资金的，或者存在滥用职权、玩忽职守、徇私舞弊行为的，按照《社会救助暂行办法》</w:t>
      </w:r>
      <w:r>
        <w:rPr>
          <w:rFonts w:hint="eastAsia" w:ascii="仿宋_GB2312" w:eastAsia="仿宋_GB2312"/>
          <w:color w:val="auto"/>
          <w:sz w:val="32"/>
          <w:szCs w:val="32"/>
          <w:lang w:eastAsia="zh-CN"/>
        </w:rPr>
        <w:t>及有关</w:t>
      </w:r>
      <w:r>
        <w:rPr>
          <w:rFonts w:hint="eastAsia" w:ascii="仿宋_GB2312" w:eastAsia="仿宋_GB2312"/>
          <w:color w:val="auto"/>
          <w:sz w:val="32"/>
          <w:szCs w:val="32"/>
        </w:rPr>
        <w:t>规定处理。</w:t>
      </w:r>
    </w:p>
    <w:p>
      <w:pPr>
        <w:ind w:firstLine="645"/>
        <w:rPr>
          <w:rFonts w:ascii="仿宋_GB2312" w:eastAsia="仿宋_GB2312"/>
          <w:color w:val="auto"/>
          <w:sz w:val="32"/>
          <w:szCs w:val="32"/>
        </w:rPr>
      </w:pPr>
      <w:r>
        <w:rPr>
          <w:rFonts w:hint="eastAsia" w:ascii="仿宋_GB2312" w:eastAsia="仿宋_GB2312"/>
          <w:b/>
          <w:bCs/>
          <w:color w:val="auto"/>
          <w:sz w:val="32"/>
          <w:szCs w:val="32"/>
        </w:rPr>
        <w:t>第二十三条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采取虚报、隐瞒、伪造等手段，骗取医疗救助资金的，按照《社会救助暂行办法》</w:t>
      </w:r>
      <w:r>
        <w:rPr>
          <w:rFonts w:hint="eastAsia" w:ascii="仿宋_GB2312" w:eastAsia="仿宋_GB2312"/>
          <w:color w:val="auto"/>
          <w:sz w:val="32"/>
          <w:szCs w:val="32"/>
          <w:lang w:eastAsia="zh-CN"/>
        </w:rPr>
        <w:t>及有关</w:t>
      </w:r>
      <w:r>
        <w:rPr>
          <w:rFonts w:hint="eastAsia" w:ascii="仿宋_GB2312" w:eastAsia="仿宋_GB2312"/>
          <w:color w:val="auto"/>
          <w:sz w:val="32"/>
          <w:szCs w:val="32"/>
        </w:rPr>
        <w:t>规定处理。</w:t>
      </w:r>
    </w:p>
    <w:p>
      <w:pPr>
        <w:ind w:firstLine="645"/>
        <w:rPr>
          <w:rFonts w:ascii="仿宋_GB2312" w:eastAsia="仿宋_GB2312"/>
          <w:color w:val="auto"/>
          <w:sz w:val="32"/>
          <w:szCs w:val="32"/>
        </w:rPr>
      </w:pPr>
    </w:p>
    <w:p>
      <w:pPr>
        <w:jc w:val="center"/>
        <w:rPr>
          <w:rFonts w:ascii="仿宋_GB2312" w:eastAsia="仿宋_GB2312"/>
          <w:b/>
          <w:bCs/>
          <w:color w:val="auto"/>
          <w:sz w:val="32"/>
          <w:szCs w:val="32"/>
        </w:rPr>
      </w:pPr>
      <w:r>
        <w:rPr>
          <w:rFonts w:hint="eastAsia" w:ascii="仿宋_GB2312" w:eastAsia="仿宋_GB2312"/>
          <w:b/>
          <w:bCs/>
          <w:color w:val="auto"/>
          <w:sz w:val="32"/>
          <w:szCs w:val="32"/>
        </w:rPr>
        <w:t>第七章附则</w:t>
      </w:r>
    </w:p>
    <w:p>
      <w:pPr>
        <w:ind w:firstLine="645"/>
        <w:rPr>
          <w:rFonts w:ascii="仿宋_GB2312" w:eastAsia="仿宋_GB2312"/>
          <w:color w:val="auto"/>
          <w:sz w:val="32"/>
          <w:szCs w:val="32"/>
        </w:rPr>
      </w:pPr>
      <w:r>
        <w:rPr>
          <w:rFonts w:hint="eastAsia" w:ascii="仿宋_GB2312" w:eastAsia="仿宋_GB2312"/>
          <w:b/>
          <w:bCs/>
          <w:color w:val="auto"/>
          <w:sz w:val="32"/>
          <w:szCs w:val="32"/>
        </w:rPr>
        <w:t>第二十</w:t>
      </w:r>
      <w:r>
        <w:rPr>
          <w:rFonts w:hint="eastAsia" w:ascii="仿宋_GB2312" w:eastAsia="仿宋_GB2312"/>
          <w:b/>
          <w:bCs/>
          <w:color w:val="auto"/>
          <w:sz w:val="32"/>
          <w:szCs w:val="32"/>
          <w:lang w:eastAsia="zh-CN"/>
        </w:rPr>
        <w:t>四</w:t>
      </w:r>
      <w:r>
        <w:rPr>
          <w:rFonts w:hint="eastAsia" w:ascii="仿宋_GB2312" w:eastAsia="仿宋_GB2312"/>
          <w:b/>
          <w:bCs/>
          <w:color w:val="auto"/>
          <w:sz w:val="32"/>
          <w:szCs w:val="32"/>
        </w:rPr>
        <w:t>条</w:t>
      </w:r>
      <w:r>
        <w:rPr>
          <w:rFonts w:ascii="仿宋_GB2312" w:eastAsia="仿宋_GB2312"/>
          <w:color w:val="auto"/>
          <w:sz w:val="32"/>
          <w:szCs w:val="32"/>
        </w:rPr>
        <w:t xml:space="preserve"> 本办法由</w:t>
      </w:r>
      <w:r>
        <w:rPr>
          <w:rFonts w:hint="eastAsia" w:ascii="仿宋_GB2312" w:eastAsia="仿宋_GB2312"/>
          <w:color w:val="auto"/>
          <w:sz w:val="32"/>
          <w:szCs w:val="32"/>
        </w:rPr>
        <w:t>县医疗保障局</w:t>
      </w:r>
      <w:r>
        <w:rPr>
          <w:rFonts w:ascii="仿宋_GB2312" w:eastAsia="仿宋_GB2312"/>
          <w:color w:val="auto"/>
          <w:sz w:val="32"/>
          <w:szCs w:val="32"/>
        </w:rPr>
        <w:t>会同</w:t>
      </w:r>
      <w:r>
        <w:rPr>
          <w:rFonts w:hint="eastAsia" w:ascii="仿宋_GB2312" w:eastAsia="仿宋_GB2312"/>
          <w:color w:val="auto"/>
          <w:sz w:val="32"/>
          <w:szCs w:val="32"/>
        </w:rPr>
        <w:t>县</w:t>
      </w:r>
      <w:r>
        <w:rPr>
          <w:rFonts w:ascii="仿宋_GB2312" w:eastAsia="仿宋_GB2312"/>
          <w:color w:val="auto"/>
          <w:sz w:val="32"/>
          <w:szCs w:val="32"/>
        </w:rPr>
        <w:t>财政局解释。</w:t>
      </w:r>
    </w:p>
    <w:p>
      <w:pPr>
        <w:ind w:firstLine="645"/>
        <w:rPr>
          <w:rFonts w:ascii="仿宋_GB2312" w:eastAsia="仿宋_GB2312"/>
          <w:color w:val="auto"/>
          <w:sz w:val="32"/>
          <w:szCs w:val="32"/>
        </w:rPr>
      </w:pPr>
      <w:r>
        <w:rPr>
          <w:rFonts w:hint="eastAsia" w:ascii="仿宋_GB2312" w:eastAsia="仿宋_GB2312"/>
          <w:b/>
          <w:bCs/>
          <w:color w:val="auto"/>
          <w:sz w:val="32"/>
          <w:szCs w:val="32"/>
        </w:rPr>
        <w:t>第二十</w:t>
      </w:r>
      <w:r>
        <w:rPr>
          <w:rFonts w:hint="eastAsia" w:ascii="仿宋_GB2312" w:eastAsia="仿宋_GB2312"/>
          <w:b/>
          <w:bCs/>
          <w:color w:val="auto"/>
          <w:sz w:val="32"/>
          <w:szCs w:val="32"/>
          <w:lang w:eastAsia="zh-CN"/>
        </w:rPr>
        <w:t>五</w:t>
      </w:r>
      <w:r>
        <w:rPr>
          <w:rFonts w:hint="eastAsia" w:ascii="仿宋_GB2312" w:eastAsia="仿宋_GB2312"/>
          <w:b/>
          <w:bCs/>
          <w:color w:val="auto"/>
          <w:sz w:val="32"/>
          <w:szCs w:val="32"/>
        </w:rPr>
        <w:t>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本规定自2021年发文之日起施行。</w:t>
      </w:r>
      <w:r>
        <w:rPr>
          <w:rFonts w:hint="eastAsia" w:ascii="仿宋_GB2312" w:eastAsia="仿宋_GB2312"/>
          <w:b/>
          <w:bCs/>
          <w:color w:val="auto"/>
          <w:sz w:val="32"/>
          <w:szCs w:val="32"/>
        </w:rPr>
        <w:t>《景宁畲族自治县城乡困难人员医疗</w:t>
      </w:r>
      <w:r>
        <w:rPr>
          <w:rFonts w:ascii="仿宋_GB2312" w:eastAsia="仿宋_GB2312"/>
          <w:b/>
          <w:bCs/>
          <w:color w:val="auto"/>
          <w:sz w:val="32"/>
          <w:szCs w:val="32"/>
        </w:rPr>
        <w:t>救助实施办法</w:t>
      </w:r>
      <w:r>
        <w:rPr>
          <w:rFonts w:hint="eastAsia" w:ascii="仿宋_GB2312" w:eastAsia="仿宋_GB2312"/>
          <w:b/>
          <w:bCs/>
          <w:color w:val="auto"/>
          <w:sz w:val="32"/>
          <w:szCs w:val="32"/>
        </w:rPr>
        <w:t>》</w:t>
      </w:r>
      <w:r>
        <w:rPr>
          <w:rFonts w:hint="eastAsia" w:ascii="仿宋_GB2312" w:hAnsi="仿宋_GB2312" w:eastAsia="仿宋_GB2312" w:cs="宋体"/>
          <w:b/>
          <w:bCs/>
          <w:color w:val="auto"/>
          <w:kern w:val="0"/>
          <w:sz w:val="32"/>
          <w:szCs w:val="33"/>
        </w:rPr>
        <w:t>（</w:t>
      </w:r>
      <w:r>
        <w:rPr>
          <w:rFonts w:hint="eastAsia" w:ascii="仿宋_GB2312" w:hAnsi="仿宋_GB2312" w:eastAsia="仿宋_GB2312" w:cs="宋体"/>
          <w:b/>
          <w:bCs/>
          <w:color w:val="auto"/>
          <w:kern w:val="0"/>
          <w:sz w:val="32"/>
          <w:szCs w:val="23"/>
        </w:rPr>
        <w:t>景政办发〔</w:t>
      </w:r>
      <w:r>
        <w:rPr>
          <w:rFonts w:ascii="仿宋_GB2312" w:hAnsi="仿宋_GB2312" w:eastAsia="仿宋_GB2312" w:cs="宋体"/>
          <w:b/>
          <w:bCs/>
          <w:color w:val="auto"/>
          <w:kern w:val="0"/>
          <w:sz w:val="32"/>
          <w:szCs w:val="23"/>
        </w:rPr>
        <w:t>201</w:t>
      </w:r>
      <w:r>
        <w:rPr>
          <w:rFonts w:hint="eastAsia" w:ascii="仿宋_GB2312" w:hAnsi="仿宋_GB2312" w:eastAsia="仿宋_GB2312" w:cs="宋体"/>
          <w:b/>
          <w:bCs/>
          <w:color w:val="auto"/>
          <w:kern w:val="0"/>
          <w:sz w:val="32"/>
          <w:szCs w:val="23"/>
        </w:rPr>
        <w:t>5〕107号</w:t>
      </w:r>
      <w:r>
        <w:rPr>
          <w:rFonts w:hint="eastAsia" w:ascii="仿宋_GB2312" w:hAnsi="仿宋_GB2312" w:eastAsia="仿宋_GB2312" w:cs="宋体"/>
          <w:b/>
          <w:bCs/>
          <w:color w:val="auto"/>
          <w:kern w:val="0"/>
          <w:sz w:val="32"/>
          <w:szCs w:val="33"/>
        </w:rPr>
        <w:t>）同时废止</w:t>
      </w:r>
      <w:r>
        <w:rPr>
          <w:rFonts w:hint="eastAsia" w:ascii="仿宋_GB2312" w:hAnsi="仿宋_GB2312" w:eastAsia="仿宋_GB2312" w:cs="宋体"/>
          <w:b/>
          <w:bCs/>
          <w:color w:val="auto"/>
          <w:kern w:val="0"/>
          <w:sz w:val="32"/>
          <w:szCs w:val="33"/>
          <w:lang w:eastAsia="zh-CN"/>
        </w:rPr>
        <w:t>。</w:t>
      </w:r>
      <w:r>
        <w:rPr>
          <w:rFonts w:hint="eastAsia" w:ascii="仿宋_GB2312" w:eastAsia="仿宋_GB2312"/>
          <w:color w:val="auto"/>
          <w:sz w:val="32"/>
          <w:szCs w:val="32"/>
        </w:rPr>
        <w:t>为了政策的延续性，2021年1月1日至发文之日上述对象的医疗救助参照本规定执行。</w:t>
      </w:r>
    </w:p>
    <w:p>
      <w:pPr>
        <w:ind w:firstLine="645"/>
        <w:rPr>
          <w:rFonts w:ascii="仿宋_GB2312" w:eastAsia="仿宋_GB2312"/>
          <w:color w:val="auto"/>
          <w:sz w:val="32"/>
          <w:szCs w:val="32"/>
        </w:rPr>
      </w:pPr>
    </w:p>
    <w:p>
      <w:pPr>
        <w:ind w:firstLine="645"/>
        <w:rPr>
          <w:rFonts w:ascii="仿宋_GB2312" w:eastAsia="仿宋_GB2312"/>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4</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05BEE"/>
    <w:rsid w:val="00004873"/>
    <w:rsid w:val="0000498A"/>
    <w:rsid w:val="000141BD"/>
    <w:rsid w:val="00025798"/>
    <w:rsid w:val="00033958"/>
    <w:rsid w:val="000342EB"/>
    <w:rsid w:val="000631AD"/>
    <w:rsid w:val="00064F0D"/>
    <w:rsid w:val="00067D4F"/>
    <w:rsid w:val="0007744A"/>
    <w:rsid w:val="00080A91"/>
    <w:rsid w:val="0008503F"/>
    <w:rsid w:val="000A5A9E"/>
    <w:rsid w:val="000B4BE4"/>
    <w:rsid w:val="000B5681"/>
    <w:rsid w:val="000B7721"/>
    <w:rsid w:val="000C7921"/>
    <w:rsid w:val="000D4A88"/>
    <w:rsid w:val="000D54B4"/>
    <w:rsid w:val="000E51B5"/>
    <w:rsid w:val="000E70A1"/>
    <w:rsid w:val="000F41A5"/>
    <w:rsid w:val="000F71A5"/>
    <w:rsid w:val="001146E1"/>
    <w:rsid w:val="001151E5"/>
    <w:rsid w:val="0013446E"/>
    <w:rsid w:val="00140432"/>
    <w:rsid w:val="001439ED"/>
    <w:rsid w:val="001441FE"/>
    <w:rsid w:val="00144C08"/>
    <w:rsid w:val="0015631C"/>
    <w:rsid w:val="00163028"/>
    <w:rsid w:val="00172FFC"/>
    <w:rsid w:val="0017440E"/>
    <w:rsid w:val="0018213F"/>
    <w:rsid w:val="00185F7B"/>
    <w:rsid w:val="001A01CB"/>
    <w:rsid w:val="001A309B"/>
    <w:rsid w:val="001C0470"/>
    <w:rsid w:val="001D310F"/>
    <w:rsid w:val="001E2667"/>
    <w:rsid w:val="001E4C1B"/>
    <w:rsid w:val="001F3325"/>
    <w:rsid w:val="001F7514"/>
    <w:rsid w:val="00202080"/>
    <w:rsid w:val="00204571"/>
    <w:rsid w:val="00213C43"/>
    <w:rsid w:val="00225C02"/>
    <w:rsid w:val="0024238A"/>
    <w:rsid w:val="002525DF"/>
    <w:rsid w:val="002537A3"/>
    <w:rsid w:val="00256194"/>
    <w:rsid w:val="00256F61"/>
    <w:rsid w:val="00262F6C"/>
    <w:rsid w:val="00264429"/>
    <w:rsid w:val="00272019"/>
    <w:rsid w:val="002776FA"/>
    <w:rsid w:val="00281B52"/>
    <w:rsid w:val="00283DA5"/>
    <w:rsid w:val="002846C6"/>
    <w:rsid w:val="00286563"/>
    <w:rsid w:val="0029138A"/>
    <w:rsid w:val="002B1017"/>
    <w:rsid w:val="002C1C94"/>
    <w:rsid w:val="002C245B"/>
    <w:rsid w:val="002C44CA"/>
    <w:rsid w:val="002C4B29"/>
    <w:rsid w:val="002C70F7"/>
    <w:rsid w:val="002D2ACC"/>
    <w:rsid w:val="002D3CB9"/>
    <w:rsid w:val="002E000B"/>
    <w:rsid w:val="002F1477"/>
    <w:rsid w:val="002F45C1"/>
    <w:rsid w:val="00301386"/>
    <w:rsid w:val="003030D0"/>
    <w:rsid w:val="00312784"/>
    <w:rsid w:val="00315ADE"/>
    <w:rsid w:val="003302BC"/>
    <w:rsid w:val="0033436F"/>
    <w:rsid w:val="00335367"/>
    <w:rsid w:val="00335428"/>
    <w:rsid w:val="00341848"/>
    <w:rsid w:val="00342084"/>
    <w:rsid w:val="00342BFE"/>
    <w:rsid w:val="00351E73"/>
    <w:rsid w:val="003538D0"/>
    <w:rsid w:val="003547BB"/>
    <w:rsid w:val="003615D8"/>
    <w:rsid w:val="00372669"/>
    <w:rsid w:val="00377B5E"/>
    <w:rsid w:val="00380426"/>
    <w:rsid w:val="00383884"/>
    <w:rsid w:val="00384552"/>
    <w:rsid w:val="00394046"/>
    <w:rsid w:val="003C2FD9"/>
    <w:rsid w:val="003D5757"/>
    <w:rsid w:val="003E26F3"/>
    <w:rsid w:val="003E4E3F"/>
    <w:rsid w:val="003E705F"/>
    <w:rsid w:val="00416B83"/>
    <w:rsid w:val="004233FF"/>
    <w:rsid w:val="00427CE5"/>
    <w:rsid w:val="00431303"/>
    <w:rsid w:val="004328D2"/>
    <w:rsid w:val="00434AB9"/>
    <w:rsid w:val="00435F3B"/>
    <w:rsid w:val="00437638"/>
    <w:rsid w:val="00441629"/>
    <w:rsid w:val="004475D8"/>
    <w:rsid w:val="00452BEF"/>
    <w:rsid w:val="00464EB0"/>
    <w:rsid w:val="00473CFB"/>
    <w:rsid w:val="00481631"/>
    <w:rsid w:val="00492AC0"/>
    <w:rsid w:val="00494819"/>
    <w:rsid w:val="004B08BB"/>
    <w:rsid w:val="004B5DC5"/>
    <w:rsid w:val="004B6617"/>
    <w:rsid w:val="004C4374"/>
    <w:rsid w:val="004D2D16"/>
    <w:rsid w:val="004F1115"/>
    <w:rsid w:val="004F1A91"/>
    <w:rsid w:val="005050D8"/>
    <w:rsid w:val="00505D63"/>
    <w:rsid w:val="00507D02"/>
    <w:rsid w:val="00511567"/>
    <w:rsid w:val="00524072"/>
    <w:rsid w:val="00531BBE"/>
    <w:rsid w:val="00534A56"/>
    <w:rsid w:val="0054455A"/>
    <w:rsid w:val="005475EB"/>
    <w:rsid w:val="005527D1"/>
    <w:rsid w:val="00560CFC"/>
    <w:rsid w:val="005617EA"/>
    <w:rsid w:val="00561F00"/>
    <w:rsid w:val="00562983"/>
    <w:rsid w:val="00570077"/>
    <w:rsid w:val="00570906"/>
    <w:rsid w:val="005812FC"/>
    <w:rsid w:val="005828E2"/>
    <w:rsid w:val="00584EBC"/>
    <w:rsid w:val="00593E1D"/>
    <w:rsid w:val="005949B3"/>
    <w:rsid w:val="00594AC1"/>
    <w:rsid w:val="005A029B"/>
    <w:rsid w:val="005A674A"/>
    <w:rsid w:val="005B312B"/>
    <w:rsid w:val="005B340F"/>
    <w:rsid w:val="005B38E7"/>
    <w:rsid w:val="005C501D"/>
    <w:rsid w:val="005D27D1"/>
    <w:rsid w:val="005D64B1"/>
    <w:rsid w:val="005D7E10"/>
    <w:rsid w:val="005E1EAC"/>
    <w:rsid w:val="005E5E38"/>
    <w:rsid w:val="0060032D"/>
    <w:rsid w:val="00601F14"/>
    <w:rsid w:val="0061120F"/>
    <w:rsid w:val="00611BE2"/>
    <w:rsid w:val="006350CC"/>
    <w:rsid w:val="00636014"/>
    <w:rsid w:val="00644D61"/>
    <w:rsid w:val="00646DED"/>
    <w:rsid w:val="00661DF5"/>
    <w:rsid w:val="0067208D"/>
    <w:rsid w:val="00672EE4"/>
    <w:rsid w:val="00687D81"/>
    <w:rsid w:val="00692759"/>
    <w:rsid w:val="006A340A"/>
    <w:rsid w:val="006A4F28"/>
    <w:rsid w:val="006B23CD"/>
    <w:rsid w:val="006C53C0"/>
    <w:rsid w:val="006D03DA"/>
    <w:rsid w:val="006E6C52"/>
    <w:rsid w:val="006E6E21"/>
    <w:rsid w:val="006F3788"/>
    <w:rsid w:val="00701A82"/>
    <w:rsid w:val="00707325"/>
    <w:rsid w:val="00710D6C"/>
    <w:rsid w:val="0071644D"/>
    <w:rsid w:val="00726B38"/>
    <w:rsid w:val="00727055"/>
    <w:rsid w:val="00735020"/>
    <w:rsid w:val="00740307"/>
    <w:rsid w:val="00743C42"/>
    <w:rsid w:val="00754C31"/>
    <w:rsid w:val="00767467"/>
    <w:rsid w:val="00767C6A"/>
    <w:rsid w:val="00770DE1"/>
    <w:rsid w:val="007711CA"/>
    <w:rsid w:val="00773373"/>
    <w:rsid w:val="007738FF"/>
    <w:rsid w:val="00780B22"/>
    <w:rsid w:val="00791F47"/>
    <w:rsid w:val="00796C94"/>
    <w:rsid w:val="007A0635"/>
    <w:rsid w:val="007A4959"/>
    <w:rsid w:val="007B0799"/>
    <w:rsid w:val="007B12FD"/>
    <w:rsid w:val="007B1A57"/>
    <w:rsid w:val="007B1C0B"/>
    <w:rsid w:val="007C1CB6"/>
    <w:rsid w:val="007C26B9"/>
    <w:rsid w:val="007C37E8"/>
    <w:rsid w:val="007D506F"/>
    <w:rsid w:val="007E6EEE"/>
    <w:rsid w:val="007F29FC"/>
    <w:rsid w:val="007F467E"/>
    <w:rsid w:val="007F77E4"/>
    <w:rsid w:val="00800D91"/>
    <w:rsid w:val="0081302E"/>
    <w:rsid w:val="00822B7D"/>
    <w:rsid w:val="0083282F"/>
    <w:rsid w:val="0083449F"/>
    <w:rsid w:val="00856D84"/>
    <w:rsid w:val="00863ABE"/>
    <w:rsid w:val="008721CA"/>
    <w:rsid w:val="00872750"/>
    <w:rsid w:val="008735FB"/>
    <w:rsid w:val="008846E6"/>
    <w:rsid w:val="00886CAE"/>
    <w:rsid w:val="00887254"/>
    <w:rsid w:val="008A3093"/>
    <w:rsid w:val="008A63F7"/>
    <w:rsid w:val="008B5673"/>
    <w:rsid w:val="008B67CE"/>
    <w:rsid w:val="008D52D6"/>
    <w:rsid w:val="008E1356"/>
    <w:rsid w:val="008F6068"/>
    <w:rsid w:val="00901080"/>
    <w:rsid w:val="00906281"/>
    <w:rsid w:val="00906968"/>
    <w:rsid w:val="00907368"/>
    <w:rsid w:val="00912502"/>
    <w:rsid w:val="0091344E"/>
    <w:rsid w:val="009134AE"/>
    <w:rsid w:val="00924B06"/>
    <w:rsid w:val="00924F89"/>
    <w:rsid w:val="00933973"/>
    <w:rsid w:val="00937299"/>
    <w:rsid w:val="00943CA2"/>
    <w:rsid w:val="009468F6"/>
    <w:rsid w:val="0094787F"/>
    <w:rsid w:val="00950368"/>
    <w:rsid w:val="00952CF3"/>
    <w:rsid w:val="00966589"/>
    <w:rsid w:val="00966E3A"/>
    <w:rsid w:val="0097130B"/>
    <w:rsid w:val="00976358"/>
    <w:rsid w:val="00981716"/>
    <w:rsid w:val="009A3668"/>
    <w:rsid w:val="009A755A"/>
    <w:rsid w:val="009B2E48"/>
    <w:rsid w:val="009D3E97"/>
    <w:rsid w:val="009E5B21"/>
    <w:rsid w:val="009F28FE"/>
    <w:rsid w:val="00A0463A"/>
    <w:rsid w:val="00A047AC"/>
    <w:rsid w:val="00A214C5"/>
    <w:rsid w:val="00A2384B"/>
    <w:rsid w:val="00A3318A"/>
    <w:rsid w:val="00A36724"/>
    <w:rsid w:val="00A551E2"/>
    <w:rsid w:val="00A56A5F"/>
    <w:rsid w:val="00A57180"/>
    <w:rsid w:val="00A64B50"/>
    <w:rsid w:val="00A7262D"/>
    <w:rsid w:val="00A75191"/>
    <w:rsid w:val="00A80805"/>
    <w:rsid w:val="00A83D5C"/>
    <w:rsid w:val="00A83E14"/>
    <w:rsid w:val="00AA1C3A"/>
    <w:rsid w:val="00AA43CE"/>
    <w:rsid w:val="00AD11E0"/>
    <w:rsid w:val="00AE133F"/>
    <w:rsid w:val="00AE508E"/>
    <w:rsid w:val="00AF6D9C"/>
    <w:rsid w:val="00B018EA"/>
    <w:rsid w:val="00B02BD5"/>
    <w:rsid w:val="00B04417"/>
    <w:rsid w:val="00B062BE"/>
    <w:rsid w:val="00B07504"/>
    <w:rsid w:val="00B1133E"/>
    <w:rsid w:val="00B160AB"/>
    <w:rsid w:val="00B1675B"/>
    <w:rsid w:val="00B22D89"/>
    <w:rsid w:val="00B23397"/>
    <w:rsid w:val="00B46AF5"/>
    <w:rsid w:val="00B6452C"/>
    <w:rsid w:val="00B7242C"/>
    <w:rsid w:val="00BA30AA"/>
    <w:rsid w:val="00BA3A03"/>
    <w:rsid w:val="00BC6750"/>
    <w:rsid w:val="00BD0298"/>
    <w:rsid w:val="00BD120D"/>
    <w:rsid w:val="00BD5497"/>
    <w:rsid w:val="00BE24A3"/>
    <w:rsid w:val="00BE2A0A"/>
    <w:rsid w:val="00BF0824"/>
    <w:rsid w:val="00BF25FF"/>
    <w:rsid w:val="00BF35F9"/>
    <w:rsid w:val="00C02797"/>
    <w:rsid w:val="00C05BEE"/>
    <w:rsid w:val="00C079E1"/>
    <w:rsid w:val="00C10135"/>
    <w:rsid w:val="00C27974"/>
    <w:rsid w:val="00C353BB"/>
    <w:rsid w:val="00C353FF"/>
    <w:rsid w:val="00C35469"/>
    <w:rsid w:val="00C44C1B"/>
    <w:rsid w:val="00C451AA"/>
    <w:rsid w:val="00C71609"/>
    <w:rsid w:val="00C81925"/>
    <w:rsid w:val="00C85D09"/>
    <w:rsid w:val="00CA19AA"/>
    <w:rsid w:val="00CA72B9"/>
    <w:rsid w:val="00CB5284"/>
    <w:rsid w:val="00CD0028"/>
    <w:rsid w:val="00CE28CB"/>
    <w:rsid w:val="00CF3F85"/>
    <w:rsid w:val="00CF53C6"/>
    <w:rsid w:val="00D00009"/>
    <w:rsid w:val="00D057F5"/>
    <w:rsid w:val="00D10998"/>
    <w:rsid w:val="00D1468D"/>
    <w:rsid w:val="00D21182"/>
    <w:rsid w:val="00D3250A"/>
    <w:rsid w:val="00D3527E"/>
    <w:rsid w:val="00D357B3"/>
    <w:rsid w:val="00D45B09"/>
    <w:rsid w:val="00D4692C"/>
    <w:rsid w:val="00D57099"/>
    <w:rsid w:val="00D60EB6"/>
    <w:rsid w:val="00D71588"/>
    <w:rsid w:val="00D80B0F"/>
    <w:rsid w:val="00D85F27"/>
    <w:rsid w:val="00D90838"/>
    <w:rsid w:val="00D95169"/>
    <w:rsid w:val="00DA32E6"/>
    <w:rsid w:val="00DA5EBE"/>
    <w:rsid w:val="00DB2E4E"/>
    <w:rsid w:val="00DC05FE"/>
    <w:rsid w:val="00DD031F"/>
    <w:rsid w:val="00DE79EE"/>
    <w:rsid w:val="00DF0490"/>
    <w:rsid w:val="00E037A0"/>
    <w:rsid w:val="00E04529"/>
    <w:rsid w:val="00E20F4A"/>
    <w:rsid w:val="00E24508"/>
    <w:rsid w:val="00E309B9"/>
    <w:rsid w:val="00E46DA9"/>
    <w:rsid w:val="00E60B60"/>
    <w:rsid w:val="00E60F95"/>
    <w:rsid w:val="00E61026"/>
    <w:rsid w:val="00E63630"/>
    <w:rsid w:val="00E7244F"/>
    <w:rsid w:val="00E7353C"/>
    <w:rsid w:val="00E753BE"/>
    <w:rsid w:val="00EA34D2"/>
    <w:rsid w:val="00EB3C2A"/>
    <w:rsid w:val="00ED1D30"/>
    <w:rsid w:val="00ED23C4"/>
    <w:rsid w:val="00EE565E"/>
    <w:rsid w:val="00EE754F"/>
    <w:rsid w:val="00F11FDB"/>
    <w:rsid w:val="00F122F0"/>
    <w:rsid w:val="00F148CD"/>
    <w:rsid w:val="00F34434"/>
    <w:rsid w:val="00F35EA2"/>
    <w:rsid w:val="00F455B3"/>
    <w:rsid w:val="00F51558"/>
    <w:rsid w:val="00F55801"/>
    <w:rsid w:val="00F56E7E"/>
    <w:rsid w:val="00F721D8"/>
    <w:rsid w:val="00F81E68"/>
    <w:rsid w:val="00F83391"/>
    <w:rsid w:val="00F85860"/>
    <w:rsid w:val="00FA2741"/>
    <w:rsid w:val="00FA6826"/>
    <w:rsid w:val="00FD04E5"/>
    <w:rsid w:val="00FE106E"/>
    <w:rsid w:val="00FE1FF4"/>
    <w:rsid w:val="00FE5835"/>
    <w:rsid w:val="00FF1537"/>
    <w:rsid w:val="00FF3076"/>
    <w:rsid w:val="00FF3713"/>
    <w:rsid w:val="00FF61D6"/>
    <w:rsid w:val="03700FF2"/>
    <w:rsid w:val="04273B3D"/>
    <w:rsid w:val="045B722E"/>
    <w:rsid w:val="06FD230D"/>
    <w:rsid w:val="078F21EB"/>
    <w:rsid w:val="08BA5C49"/>
    <w:rsid w:val="08F23C43"/>
    <w:rsid w:val="0922522E"/>
    <w:rsid w:val="0CD54A92"/>
    <w:rsid w:val="0D2A327A"/>
    <w:rsid w:val="0DF2358E"/>
    <w:rsid w:val="0E183047"/>
    <w:rsid w:val="0E475865"/>
    <w:rsid w:val="0F432360"/>
    <w:rsid w:val="10F717B4"/>
    <w:rsid w:val="117A4D5E"/>
    <w:rsid w:val="11D20586"/>
    <w:rsid w:val="12933CF7"/>
    <w:rsid w:val="12CB125C"/>
    <w:rsid w:val="14162D4C"/>
    <w:rsid w:val="144B3870"/>
    <w:rsid w:val="162A7C5C"/>
    <w:rsid w:val="164C41B2"/>
    <w:rsid w:val="17812606"/>
    <w:rsid w:val="189655A1"/>
    <w:rsid w:val="1A065204"/>
    <w:rsid w:val="1C563973"/>
    <w:rsid w:val="1C991C95"/>
    <w:rsid w:val="1DD20757"/>
    <w:rsid w:val="1ED56F5F"/>
    <w:rsid w:val="20105DCF"/>
    <w:rsid w:val="22371BAB"/>
    <w:rsid w:val="22394335"/>
    <w:rsid w:val="23940075"/>
    <w:rsid w:val="23AC37A9"/>
    <w:rsid w:val="24AD3276"/>
    <w:rsid w:val="25303AAB"/>
    <w:rsid w:val="27485F62"/>
    <w:rsid w:val="28451084"/>
    <w:rsid w:val="28B4024E"/>
    <w:rsid w:val="297273A3"/>
    <w:rsid w:val="2B226B50"/>
    <w:rsid w:val="2CE124D8"/>
    <w:rsid w:val="2D0B7355"/>
    <w:rsid w:val="2DA71EED"/>
    <w:rsid w:val="2E020EE5"/>
    <w:rsid w:val="2F1F000A"/>
    <w:rsid w:val="2F335BF5"/>
    <w:rsid w:val="2F892CF5"/>
    <w:rsid w:val="30116248"/>
    <w:rsid w:val="31743F2B"/>
    <w:rsid w:val="33DC693B"/>
    <w:rsid w:val="342A2309"/>
    <w:rsid w:val="34D312D1"/>
    <w:rsid w:val="38414895"/>
    <w:rsid w:val="39246C5D"/>
    <w:rsid w:val="39E8373B"/>
    <w:rsid w:val="3A7C5EDB"/>
    <w:rsid w:val="3E012D40"/>
    <w:rsid w:val="3ED85292"/>
    <w:rsid w:val="40D75037"/>
    <w:rsid w:val="419E448D"/>
    <w:rsid w:val="42972342"/>
    <w:rsid w:val="46D71F3A"/>
    <w:rsid w:val="47CF078C"/>
    <w:rsid w:val="48F14147"/>
    <w:rsid w:val="4B68041C"/>
    <w:rsid w:val="4C2D337F"/>
    <w:rsid w:val="4CC8410F"/>
    <w:rsid w:val="4E4A1CCB"/>
    <w:rsid w:val="4F40406F"/>
    <w:rsid w:val="51494DF5"/>
    <w:rsid w:val="534D2127"/>
    <w:rsid w:val="53693670"/>
    <w:rsid w:val="53CE4C04"/>
    <w:rsid w:val="55E75E5B"/>
    <w:rsid w:val="565C6FB4"/>
    <w:rsid w:val="56892F6B"/>
    <w:rsid w:val="57791B85"/>
    <w:rsid w:val="589B63B8"/>
    <w:rsid w:val="59253562"/>
    <w:rsid w:val="5AED5DC4"/>
    <w:rsid w:val="5C512533"/>
    <w:rsid w:val="5CCF4376"/>
    <w:rsid w:val="5DB674D2"/>
    <w:rsid w:val="619E3E5F"/>
    <w:rsid w:val="62325492"/>
    <w:rsid w:val="624032A3"/>
    <w:rsid w:val="625F5B6C"/>
    <w:rsid w:val="62B07157"/>
    <w:rsid w:val="62D13323"/>
    <w:rsid w:val="63AC0599"/>
    <w:rsid w:val="64BA1AE6"/>
    <w:rsid w:val="65103B92"/>
    <w:rsid w:val="66925C4A"/>
    <w:rsid w:val="669402BA"/>
    <w:rsid w:val="690053C6"/>
    <w:rsid w:val="6AC27CD0"/>
    <w:rsid w:val="6C8B5210"/>
    <w:rsid w:val="6CA4723E"/>
    <w:rsid w:val="6D385F2E"/>
    <w:rsid w:val="6D7867FA"/>
    <w:rsid w:val="6D814015"/>
    <w:rsid w:val="6EE5237D"/>
    <w:rsid w:val="6F1C3BED"/>
    <w:rsid w:val="70A47AEC"/>
    <w:rsid w:val="72B7648B"/>
    <w:rsid w:val="732C57EC"/>
    <w:rsid w:val="737A7B37"/>
    <w:rsid w:val="75810E73"/>
    <w:rsid w:val="79CC0BA2"/>
    <w:rsid w:val="7A207372"/>
    <w:rsid w:val="7ACD60D1"/>
    <w:rsid w:val="7ADA448F"/>
    <w:rsid w:val="7CA74C19"/>
    <w:rsid w:val="7DBB1347"/>
    <w:rsid w:val="7E2F20B3"/>
    <w:rsid w:val="7EA664D1"/>
    <w:rsid w:val="7EC66D99"/>
    <w:rsid w:val="7ED576AE"/>
    <w:rsid w:val="7FFDDA69"/>
    <w:rsid w:val="E8D7CA1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basedOn w:val="7"/>
    <w:link w:val="2"/>
    <w:semiHidden/>
    <w:qFormat/>
    <w:locked/>
    <w:uiPriority w:val="99"/>
    <w:rPr>
      <w:rFonts w:cs="Times New Roman"/>
      <w:sz w:val="18"/>
      <w:szCs w:val="18"/>
    </w:rPr>
  </w:style>
  <w:style w:type="character" w:customStyle="1" w:styleId="9">
    <w:name w:val="页脚 Char"/>
    <w:basedOn w:val="7"/>
    <w:link w:val="3"/>
    <w:qFormat/>
    <w:locked/>
    <w:uiPriority w:val="99"/>
    <w:rPr>
      <w:rFonts w:cs="Times New Roman"/>
      <w:sz w:val="18"/>
      <w:szCs w:val="18"/>
    </w:rPr>
  </w:style>
  <w:style w:type="character" w:customStyle="1" w:styleId="10">
    <w:name w:val="页眉 Char"/>
    <w:basedOn w:val="7"/>
    <w:link w:val="4"/>
    <w:qFormat/>
    <w:locked/>
    <w:uiPriority w:val="99"/>
    <w:rPr>
      <w:rFonts w:cs="Times New Roman"/>
      <w:sz w:val="18"/>
      <w:szCs w:val="18"/>
    </w:rPr>
  </w:style>
  <w:style w:type="character" w:customStyle="1" w:styleId="11">
    <w:name w:val="NormalCharacter"/>
    <w:qFormat/>
    <w:uiPriority w:val="99"/>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3206</Words>
  <Characters>124</Characters>
  <Lines>1</Lines>
  <Paragraphs>6</Paragraphs>
  <TotalTime>3</TotalTime>
  <ScaleCrop>false</ScaleCrop>
  <LinksUpToDate>false</LinksUpToDate>
  <CharactersWithSpaces>3324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2020-12-17T18:21:00Z</dcterms:created>
  <dc:creator>Administrator</dc:creator>
  <cp:lastModifiedBy>季晓林</cp:lastModifiedBy>
  <cp:lastPrinted>2020-07-29T19:50:00Z</cp:lastPrinted>
  <dcterms:modified xsi:type="dcterms:W3CDTF">2022-06-21T09:12:29Z</dcterms:modified>
  <dc:title>丽水市困难人员医疗救助办法</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