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附件1：</w:t>
      </w:r>
    </w:p>
    <w:p>
      <w:pPr>
        <w:pStyle w:val="3"/>
        <w:rPr>
          <w:rFonts w:hint="eastAsia"/>
          <w:lang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农贸市场“五化”改造创建标准</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（试行）</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为深化全县农贸市场服务提升行动，在省放心农贸市场建设达标的基础上，实现全县农贸市场服务的便利化、智慧化、人性化、特色化、规范化，特制定本试点标准。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b w:val="0"/>
          <w:bCs w:val="0"/>
          <w:sz w:val="32"/>
          <w:szCs w:val="32"/>
          <w:lang w:eastAsia="zh-CN"/>
        </w:rPr>
        <w:t>一、便利化</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    </w:t>
      </w:r>
      <w:r>
        <w:rPr>
          <w:rFonts w:hint="eastAsia" w:ascii="楷体" w:hAnsi="楷体" w:eastAsia="楷体" w:cs="楷体"/>
          <w:b w:val="0"/>
          <w:bCs w:val="0"/>
          <w:sz w:val="32"/>
          <w:szCs w:val="32"/>
          <w:lang w:eastAsia="zh-CN"/>
        </w:rPr>
        <w:t>（一）政务服务“一站式”集成。</w:t>
      </w:r>
      <w:r>
        <w:rPr>
          <w:rFonts w:hint="eastAsia" w:ascii="仿宋_GB2312" w:hAnsi="仿宋_GB2312" w:eastAsia="仿宋_GB2312" w:cs="仿宋_GB2312"/>
          <w:sz w:val="32"/>
          <w:szCs w:val="32"/>
          <w:lang w:eastAsia="zh-CN"/>
        </w:rPr>
        <w:t>设置衔接市场监管、公安、交管、税务、城管、社保等政务服务的“就近办”窗口或一体机，提供便捷的政务集成服务。（</w:t>
      </w:r>
      <w:r>
        <w:rPr>
          <w:rFonts w:hint="eastAsia" w:ascii="楷体" w:hAnsi="楷体" w:eastAsia="楷体" w:cs="楷体"/>
          <w:sz w:val="32"/>
          <w:szCs w:val="32"/>
          <w:lang w:eastAsia="zh-CN"/>
        </w:rPr>
        <w:t>责任单位：各乡（镇）政府、县级有关部门、市场举办方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（二）经营服务“一站式”办理。</w:t>
      </w:r>
      <w:r>
        <w:rPr>
          <w:rFonts w:hint="eastAsia" w:ascii="仿宋_GB2312" w:hAnsi="仿宋_GB2312" w:eastAsia="仿宋_GB2312" w:cs="仿宋_GB2312"/>
          <w:sz w:val="32"/>
          <w:szCs w:val="32"/>
          <w:lang w:eastAsia="zh-CN"/>
        </w:rPr>
        <w:t>设置经营户从准入到退出“全周期管理”服务事项办理功能区，物业费收缴、转让转租等服务“一站式”办理。根据经营户需要，引入仓储、物流、快递、检测等第三方商务服务。（</w:t>
      </w:r>
      <w:r>
        <w:rPr>
          <w:rFonts w:hint="eastAsia" w:ascii="楷体" w:hAnsi="楷体" w:eastAsia="楷体" w:cs="楷体"/>
          <w:sz w:val="32"/>
          <w:szCs w:val="32"/>
          <w:lang w:eastAsia="zh-CN"/>
        </w:rPr>
        <w:t>责任单位：市场举办方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（三）规范市场引导体系。</w:t>
      </w:r>
      <w:r>
        <w:rPr>
          <w:rFonts w:hint="eastAsia" w:ascii="仿宋_GB2312" w:hAnsi="仿宋_GB2312" w:eastAsia="仿宋_GB2312" w:cs="仿宋_GB2312"/>
          <w:sz w:val="32"/>
          <w:szCs w:val="32"/>
          <w:lang w:eastAsia="zh-CN"/>
        </w:rPr>
        <w:t>标识标牌设置符合公共信息图形符号等相关国家标准和浙江省农贸市场视觉形象识别系统有关要求，科学合理设置引导标识、咨询台、楼层图、查询终端等。（</w:t>
      </w:r>
      <w:r>
        <w:rPr>
          <w:rFonts w:hint="eastAsia" w:ascii="楷体" w:hAnsi="楷体" w:eastAsia="楷体" w:cs="楷体"/>
          <w:sz w:val="32"/>
          <w:szCs w:val="32"/>
          <w:lang w:eastAsia="zh-CN"/>
        </w:rPr>
        <w:t>责任单位：市场举办方、县市场监管局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（四）完善基本便利设施。</w:t>
      </w:r>
      <w:r>
        <w:rPr>
          <w:rFonts w:hint="eastAsia" w:ascii="仿宋_GB2312" w:hAnsi="仿宋_GB2312" w:eastAsia="仿宋_GB2312" w:cs="仿宋_GB2312"/>
          <w:sz w:val="32"/>
          <w:szCs w:val="32"/>
          <w:lang w:eastAsia="zh-CN"/>
        </w:rPr>
        <w:t>配套公厕、服务台、垃圾房等基本便利设施。（</w:t>
      </w:r>
      <w:r>
        <w:rPr>
          <w:rFonts w:hint="eastAsia" w:ascii="楷体" w:hAnsi="楷体" w:eastAsia="楷体" w:cs="楷体"/>
          <w:b w:val="0"/>
          <w:bCs w:val="0"/>
          <w:sz w:val="32"/>
          <w:szCs w:val="32"/>
          <w:lang w:eastAsia="zh-CN"/>
        </w:rPr>
        <w:t>责任单位：市场举办方、县综合行政执法局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 xml:space="preserve"> </w:t>
      </w:r>
      <w:r>
        <w:rPr>
          <w:rFonts w:hint="eastAsia" w:ascii="黑体" w:hAnsi="黑体" w:eastAsia="黑体" w:cs="黑体"/>
          <w:b w:val="0"/>
          <w:bCs w:val="0"/>
          <w:sz w:val="32"/>
          <w:szCs w:val="32"/>
          <w:lang w:eastAsia="zh-CN"/>
        </w:rPr>
        <w:t>二、智慧化</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（一）应用信息化集成系统。</w:t>
      </w:r>
      <w:r>
        <w:rPr>
          <w:rFonts w:hint="eastAsia" w:ascii="仿宋_GB2312" w:hAnsi="仿宋_GB2312" w:eastAsia="仿宋_GB2312" w:cs="仿宋_GB2312"/>
          <w:sz w:val="32"/>
          <w:szCs w:val="32"/>
          <w:lang w:eastAsia="zh-CN"/>
        </w:rPr>
        <w:t>应用集市场物业管理、用水用电用气、经营户管理等多种功能为一体的信息化管理系统，实现市场经营管理服务等功能的集中应用。（</w:t>
      </w:r>
      <w:r>
        <w:rPr>
          <w:rFonts w:hint="eastAsia" w:ascii="楷体" w:hAnsi="楷体" w:eastAsia="楷体" w:cs="楷体"/>
          <w:b w:val="0"/>
          <w:bCs w:val="0"/>
          <w:sz w:val="32"/>
          <w:szCs w:val="32"/>
          <w:lang w:eastAsia="zh-CN"/>
        </w:rPr>
        <w:t>责任单位：市场举办方、县大数据发展管理局、县市场监管局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（二）建立智能安防系统。</w:t>
      </w:r>
      <w:r>
        <w:rPr>
          <w:rFonts w:hint="eastAsia" w:ascii="仿宋_GB2312" w:hAnsi="仿宋_GB2312" w:eastAsia="仿宋_GB2312" w:cs="仿宋_GB2312"/>
          <w:sz w:val="32"/>
          <w:szCs w:val="32"/>
          <w:lang w:eastAsia="zh-CN"/>
        </w:rPr>
        <w:t>配置智能安防、消防设施，市场出入口、主要通道、营业场所等区域设置监控设备，具备对设施设备、人流的信息分析评估功能，具备市场安全的应急处置能力。（</w:t>
      </w:r>
      <w:r>
        <w:rPr>
          <w:rFonts w:hint="eastAsia" w:ascii="楷体" w:hAnsi="楷体" w:eastAsia="楷体" w:cs="楷体"/>
          <w:b w:val="0"/>
          <w:bCs w:val="0"/>
          <w:sz w:val="32"/>
          <w:szCs w:val="32"/>
          <w:lang w:eastAsia="zh-CN"/>
        </w:rPr>
        <w:t>责任单位：县公安局、县应急管理局、县消防救援大队、市场举办方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（三）推进移动支付和线上交易。</w:t>
      </w:r>
      <w:r>
        <w:rPr>
          <w:rFonts w:hint="eastAsia" w:ascii="仿宋_GB2312" w:hAnsi="仿宋_GB2312" w:eastAsia="仿宋_GB2312" w:cs="仿宋_GB2312"/>
          <w:sz w:val="32"/>
          <w:szCs w:val="32"/>
          <w:lang w:eastAsia="zh-CN"/>
        </w:rPr>
        <w:t>配备可手机支付的智能电子秤等结算终端，推广移动支付。推进线上交易，依托本市场APP、微信公众号或第三方平台，实现农副产品信息发布、线上线下联动、智能检索、在线交易等功能。（</w:t>
      </w:r>
      <w:r>
        <w:rPr>
          <w:rFonts w:hint="eastAsia" w:ascii="楷体" w:hAnsi="楷体" w:eastAsia="楷体" w:cs="楷体"/>
          <w:b w:val="0"/>
          <w:bCs w:val="0"/>
          <w:sz w:val="32"/>
          <w:szCs w:val="32"/>
          <w:lang w:eastAsia="zh-CN"/>
        </w:rPr>
        <w:t>责任单位：市场举办方、人行文成县支行、县经信局、县市场监管局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（四）建设信息公示查询平台。</w:t>
      </w:r>
      <w:r>
        <w:rPr>
          <w:rFonts w:hint="eastAsia" w:ascii="仿宋_GB2312" w:hAnsi="仿宋_GB2312" w:eastAsia="仿宋_GB2312" w:cs="仿宋_GB2312"/>
          <w:sz w:val="32"/>
          <w:szCs w:val="32"/>
          <w:lang w:eastAsia="zh-CN"/>
        </w:rPr>
        <w:t>公示查询市场各类制度、食品溯源检测、主要农副产品价格、经营户奖惩、消费投诉处理等信息。（</w:t>
      </w:r>
      <w:r>
        <w:rPr>
          <w:rFonts w:hint="eastAsia" w:ascii="楷体" w:hAnsi="楷体" w:eastAsia="楷体" w:cs="楷体"/>
          <w:b w:val="0"/>
          <w:bCs w:val="0"/>
          <w:sz w:val="32"/>
          <w:szCs w:val="32"/>
          <w:lang w:eastAsia="zh-CN"/>
        </w:rPr>
        <w:t>责任单位：市场举办方、县市场监管局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（五）在线智慧监管熟食等制品。</w:t>
      </w:r>
      <w:r>
        <w:rPr>
          <w:rFonts w:hint="eastAsia" w:ascii="仿宋_GB2312" w:hAnsi="仿宋_GB2312" w:eastAsia="仿宋_GB2312" w:cs="仿宋_GB2312"/>
          <w:sz w:val="32"/>
          <w:szCs w:val="32"/>
          <w:lang w:eastAsia="zh-CN"/>
        </w:rPr>
        <w:t>在农贸市场现场制售品、熟食品的加工场地配置智能摄像头和物联设备，纳入在线监管，实现对违法违规行为的自动抓拍、自动取证。（</w:t>
      </w:r>
      <w:r>
        <w:rPr>
          <w:rFonts w:hint="eastAsia" w:ascii="楷体" w:hAnsi="楷体" w:eastAsia="楷体" w:cs="楷体"/>
          <w:b w:val="0"/>
          <w:bCs w:val="0"/>
          <w:sz w:val="32"/>
          <w:szCs w:val="32"/>
          <w:lang w:eastAsia="zh-CN"/>
        </w:rPr>
        <w:t>责任单位：市场举办方、县市场监管局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 xml:space="preserve"> </w:t>
      </w:r>
      <w:r>
        <w:rPr>
          <w:rFonts w:hint="eastAsia" w:ascii="黑体" w:hAnsi="黑体" w:eastAsia="黑体" w:cs="黑体"/>
          <w:b w:val="0"/>
          <w:bCs w:val="0"/>
          <w:sz w:val="32"/>
          <w:szCs w:val="32"/>
          <w:lang w:eastAsia="zh-CN"/>
        </w:rPr>
        <w:t>三、人性化</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（一）提倡绿色环保。</w:t>
      </w:r>
      <w:r>
        <w:rPr>
          <w:rFonts w:hint="eastAsia" w:ascii="仿宋_GB2312" w:hAnsi="仿宋_GB2312" w:eastAsia="仿宋_GB2312" w:cs="仿宋_GB2312"/>
          <w:sz w:val="32"/>
          <w:szCs w:val="32"/>
          <w:lang w:eastAsia="zh-CN"/>
        </w:rPr>
        <w:t>全面使用环保型塑料购物袋，推广使用菜篮子、布袋子，鼓励有条件的市场开展果蔬菜皮等有机垃圾就地减量资源化处理。（</w:t>
      </w:r>
      <w:r>
        <w:rPr>
          <w:rFonts w:hint="eastAsia" w:ascii="楷体" w:hAnsi="楷体" w:eastAsia="楷体" w:cs="楷体"/>
          <w:b w:val="0"/>
          <w:bCs w:val="0"/>
          <w:sz w:val="32"/>
          <w:szCs w:val="32"/>
          <w:lang w:eastAsia="zh-CN"/>
        </w:rPr>
        <w:t>责任单位：市场举办方、县综合行政执法局、县市场监管局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（二）引入志愿服务。</w:t>
      </w:r>
      <w:r>
        <w:rPr>
          <w:rFonts w:hint="eastAsia" w:ascii="仿宋_GB2312" w:hAnsi="仿宋_GB2312" w:eastAsia="仿宋_GB2312" w:cs="仿宋_GB2312"/>
          <w:sz w:val="32"/>
          <w:szCs w:val="32"/>
          <w:lang w:eastAsia="zh-CN"/>
        </w:rPr>
        <w:t>引入并开展社会组织、群团等志愿服务。（</w:t>
      </w:r>
      <w:r>
        <w:rPr>
          <w:rFonts w:hint="eastAsia" w:ascii="楷体" w:hAnsi="楷体" w:eastAsia="楷体" w:cs="楷体"/>
          <w:b w:val="0"/>
          <w:bCs w:val="0"/>
          <w:sz w:val="32"/>
          <w:szCs w:val="32"/>
          <w:lang w:eastAsia="zh-CN"/>
        </w:rPr>
        <w:t>责任单位：市场举办方、团县委、县民政局、县市场监管局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（三）提供特殊服务。</w:t>
      </w:r>
      <w:r>
        <w:rPr>
          <w:rFonts w:hint="eastAsia" w:ascii="仿宋_GB2312" w:hAnsi="仿宋_GB2312" w:eastAsia="仿宋_GB2312" w:cs="仿宋_GB2312"/>
          <w:sz w:val="32"/>
          <w:szCs w:val="32"/>
          <w:lang w:eastAsia="zh-CN"/>
        </w:rPr>
        <w:t>配备无障碍通道、轮椅、AED设备、急救医药箱、微型医服点等设施设备，加强对残疾人、老年人等特殊人群的关爱，可提供“一对一”人工引导服务。（</w:t>
      </w:r>
      <w:r>
        <w:rPr>
          <w:rFonts w:hint="eastAsia" w:ascii="楷体" w:hAnsi="楷体" w:eastAsia="楷体" w:cs="楷体"/>
          <w:b w:val="0"/>
          <w:bCs w:val="0"/>
          <w:sz w:val="32"/>
          <w:szCs w:val="32"/>
          <w:lang w:eastAsia="zh-CN"/>
        </w:rPr>
        <w:t>责任单位：市场举办方、县残联、县卫生健康局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（四）完善功能设施。</w:t>
      </w:r>
      <w:r>
        <w:rPr>
          <w:rFonts w:hint="eastAsia" w:ascii="仿宋_GB2312" w:hAnsi="仿宋_GB2312" w:eastAsia="仿宋_GB2312" w:cs="仿宋_GB2312"/>
          <w:sz w:val="32"/>
          <w:szCs w:val="32"/>
          <w:lang w:eastAsia="zh-CN"/>
        </w:rPr>
        <w:t>设置老年人休息区，配备共享雨伞、共享充电等物品。（</w:t>
      </w:r>
      <w:r>
        <w:rPr>
          <w:rFonts w:hint="eastAsia" w:ascii="楷体" w:hAnsi="楷体" w:eastAsia="楷体" w:cs="楷体"/>
          <w:b w:val="0"/>
          <w:bCs w:val="0"/>
          <w:sz w:val="32"/>
          <w:szCs w:val="32"/>
          <w:lang w:eastAsia="zh-CN"/>
        </w:rPr>
        <w:t>责任单位：市场举办方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 xml:space="preserve"> </w:t>
      </w:r>
      <w:r>
        <w:rPr>
          <w:rFonts w:hint="eastAsia" w:ascii="黑体" w:hAnsi="黑体" w:eastAsia="黑体" w:cs="黑体"/>
          <w:b w:val="0"/>
          <w:bCs w:val="0"/>
          <w:sz w:val="32"/>
          <w:szCs w:val="32"/>
          <w:lang w:eastAsia="zh-CN"/>
        </w:rPr>
        <w:t xml:space="preserve"> 四、特色化</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（一）建设科普基地。</w:t>
      </w:r>
      <w:r>
        <w:rPr>
          <w:rFonts w:hint="eastAsia" w:ascii="仿宋_GB2312" w:hAnsi="仿宋_GB2312" w:eastAsia="仿宋_GB2312" w:cs="仿宋_GB2312"/>
          <w:sz w:val="32"/>
          <w:szCs w:val="32"/>
          <w:lang w:eastAsia="zh-CN"/>
        </w:rPr>
        <w:t>结合本市场经销农产品、食品的特色，建设适合青少年儿童食品、农产品知识科普的公益性教育基地。（</w:t>
      </w:r>
      <w:r>
        <w:rPr>
          <w:rFonts w:hint="eastAsia" w:ascii="楷体" w:hAnsi="楷体" w:eastAsia="楷体" w:cs="楷体"/>
          <w:b w:val="0"/>
          <w:bCs w:val="0"/>
          <w:sz w:val="32"/>
          <w:szCs w:val="32"/>
          <w:lang w:eastAsia="zh-CN"/>
        </w:rPr>
        <w:t>责任单位：市场举办方、县科协、县教育局、县市场监管局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（二）体现地域文化。</w:t>
      </w:r>
      <w:r>
        <w:rPr>
          <w:rFonts w:hint="eastAsia" w:ascii="仿宋_GB2312" w:hAnsi="仿宋_GB2312" w:eastAsia="仿宋_GB2312" w:cs="仿宋_GB2312"/>
          <w:sz w:val="32"/>
          <w:szCs w:val="32"/>
          <w:lang w:eastAsia="zh-CN"/>
        </w:rPr>
        <w:t>设置特色农产品展示区（点），展现地域特色和饮食文化。（</w:t>
      </w:r>
      <w:r>
        <w:rPr>
          <w:rFonts w:hint="eastAsia" w:ascii="楷体" w:hAnsi="楷体" w:eastAsia="楷体" w:cs="楷体"/>
          <w:b w:val="0"/>
          <w:bCs w:val="0"/>
          <w:sz w:val="32"/>
          <w:szCs w:val="32"/>
          <w:lang w:eastAsia="zh-CN"/>
        </w:rPr>
        <w:t>责任单位：市场举办方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（三）导入社区服务。</w:t>
      </w:r>
      <w:r>
        <w:rPr>
          <w:rFonts w:hint="eastAsia" w:ascii="仿宋_GB2312" w:hAnsi="仿宋_GB2312" w:eastAsia="仿宋_GB2312" w:cs="仿宋_GB2312"/>
          <w:sz w:val="32"/>
          <w:szCs w:val="32"/>
          <w:lang w:eastAsia="zh-CN"/>
        </w:rPr>
        <w:t>根据社区需求，导入公共厨房、老年人食堂、早点餐饮、家政维修等服务，建设成为“社区邻里”的新消费中心。（</w:t>
      </w:r>
      <w:r>
        <w:rPr>
          <w:rFonts w:hint="eastAsia" w:ascii="楷体" w:hAnsi="楷体" w:eastAsia="楷体" w:cs="楷体"/>
          <w:b w:val="0"/>
          <w:bCs w:val="0"/>
          <w:sz w:val="32"/>
          <w:szCs w:val="32"/>
          <w:lang w:eastAsia="zh-CN"/>
        </w:rPr>
        <w:t>责任单位：各乡（镇）政府、县市场监管局、市场举办方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val="0"/>
          <w:bCs w:val="0"/>
          <w:sz w:val="32"/>
          <w:szCs w:val="32"/>
          <w:lang w:eastAsia="zh-CN"/>
        </w:rPr>
        <w:t>五、规范化</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（一）健全运营管理机制。</w:t>
      </w:r>
      <w:r>
        <w:rPr>
          <w:rFonts w:hint="eastAsia" w:ascii="仿宋_GB2312" w:hAnsi="仿宋_GB2312" w:eastAsia="仿宋_GB2312" w:cs="仿宋_GB2312"/>
          <w:sz w:val="32"/>
          <w:szCs w:val="32"/>
          <w:lang w:eastAsia="zh-CN"/>
        </w:rPr>
        <w:t>建立健全市场运营管理组织架构与制度体系，完善农贸市场基本管理制度，按规定落实清洁消杀、垃圾管理、人员防护、健康监测等各项疫情防控措施。（</w:t>
      </w:r>
      <w:r>
        <w:rPr>
          <w:rFonts w:hint="eastAsia" w:ascii="楷体" w:hAnsi="楷体" w:eastAsia="楷体" w:cs="楷体"/>
          <w:b w:val="0"/>
          <w:bCs w:val="0"/>
          <w:sz w:val="32"/>
          <w:szCs w:val="32"/>
          <w:lang w:eastAsia="zh-CN"/>
        </w:rPr>
        <w:t>责任单位：市场举办方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（二）实施信用奖惩管理。</w:t>
      </w:r>
      <w:r>
        <w:rPr>
          <w:rFonts w:hint="eastAsia" w:ascii="仿宋_GB2312" w:hAnsi="仿宋_GB2312" w:eastAsia="仿宋_GB2312" w:cs="仿宋_GB2312"/>
          <w:sz w:val="32"/>
          <w:szCs w:val="32"/>
          <w:lang w:eastAsia="zh-CN"/>
        </w:rPr>
        <w:t>建立日常管理数据库，实施信用评定、奖优罚劣、红黑名单等管理方式，及时披露和公示市场各类不诚信经营信息。（</w:t>
      </w:r>
      <w:r>
        <w:rPr>
          <w:rFonts w:hint="eastAsia" w:ascii="楷体" w:hAnsi="楷体" w:eastAsia="楷体" w:cs="楷体"/>
          <w:b w:val="0"/>
          <w:bCs w:val="0"/>
          <w:sz w:val="32"/>
          <w:szCs w:val="32"/>
          <w:lang w:eastAsia="zh-CN"/>
        </w:rPr>
        <w:t>责任单位：市场举办方、县市场监管局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 xml:space="preserve">   （三）强化食品安全保障。</w:t>
      </w:r>
      <w:r>
        <w:rPr>
          <w:rFonts w:hint="eastAsia" w:ascii="仿宋_GB2312" w:hAnsi="仿宋_GB2312" w:eastAsia="仿宋_GB2312" w:cs="仿宋_GB2312"/>
          <w:sz w:val="32"/>
          <w:szCs w:val="32"/>
          <w:lang w:eastAsia="zh-CN"/>
        </w:rPr>
        <w:t>加强食品溯源和食品安全快速检测室规范化建设。（责任单位：市场举办方、县市场监管局）</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（四）规范消费投诉维权。</w:t>
      </w:r>
      <w:r>
        <w:rPr>
          <w:rFonts w:hint="eastAsia" w:ascii="仿宋_GB2312" w:hAnsi="仿宋_GB2312" w:eastAsia="仿宋_GB2312" w:cs="仿宋_GB2312"/>
          <w:sz w:val="32"/>
          <w:szCs w:val="32"/>
          <w:lang w:eastAsia="zh-CN"/>
        </w:rPr>
        <w:t>建立“先行赔付”承诺制，引入“食品安全第三者责任保险”、“消费者意外第三者责任保险”等第三方保险机制。设立消费调解室，消费投诉及时处理回访。（</w:t>
      </w:r>
      <w:r>
        <w:rPr>
          <w:rFonts w:hint="eastAsia" w:ascii="楷体" w:hAnsi="楷体" w:eastAsia="楷体" w:cs="楷体"/>
          <w:b w:val="0"/>
          <w:bCs w:val="0"/>
          <w:sz w:val="32"/>
          <w:szCs w:val="32"/>
          <w:lang w:eastAsia="zh-CN"/>
        </w:rPr>
        <w:t>责任单位：市场举办方、县市场监管局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楷体" w:hAnsi="楷体" w:eastAsia="楷体" w:cs="楷体"/>
          <w:b w:val="0"/>
          <w:bCs w:val="0"/>
          <w:sz w:val="32"/>
          <w:szCs w:val="32"/>
          <w:lang w:eastAsia="zh-CN"/>
        </w:rPr>
        <w:t>（五）提升管理服务水平。</w:t>
      </w:r>
      <w:r>
        <w:rPr>
          <w:rFonts w:hint="eastAsia" w:ascii="仿宋_GB2312" w:hAnsi="仿宋_GB2312" w:eastAsia="仿宋_GB2312" w:cs="仿宋_GB2312"/>
          <w:sz w:val="32"/>
          <w:szCs w:val="32"/>
          <w:lang w:eastAsia="zh-CN"/>
        </w:rPr>
        <w:t>实施市场专业化团队管理，加强经营户守法、诚信等素质教育，定期开展对管理员、经营户的业务知识更新培训。（</w:t>
      </w:r>
      <w:r>
        <w:rPr>
          <w:rFonts w:hint="eastAsia" w:ascii="楷体" w:hAnsi="楷体" w:eastAsia="楷体" w:cs="楷体"/>
          <w:b w:val="0"/>
          <w:bCs w:val="0"/>
          <w:sz w:val="32"/>
          <w:szCs w:val="32"/>
          <w:lang w:eastAsia="zh-CN"/>
        </w:rPr>
        <w:t>责任单位：市场举办方、县市场监管局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sectPr>
          <w:footerReference r:id="rId3" w:type="default"/>
          <w:pgSz w:w="11906" w:h="16838"/>
          <w:pgMar w:top="2098" w:right="1474" w:bottom="1984" w:left="1587" w:header="851" w:footer="992" w:gutter="0"/>
          <w:pgNumType w:fmt="numberInDash" w:start="2"/>
          <w:cols w:space="425" w:num="1"/>
          <w:docGrid w:type="lines" w:linePitch="312" w:charSpace="0"/>
        </w:sectPr>
      </w:pPr>
    </w:p>
    <w:p>
      <w:pPr>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小标宋" w:cs="Times New Roman"/>
          <w:sz w:val="36"/>
          <w:szCs w:val="36"/>
          <w:lang w:eastAsia="zh-CN"/>
        </w:rPr>
      </w:pPr>
      <w:r>
        <w:rPr>
          <w:rFonts w:hint="eastAsia" w:ascii="仿宋_GB2312" w:hAnsi="仿宋_GB2312" w:eastAsia="仿宋_GB2312" w:cs="仿宋_GB2312"/>
          <w:sz w:val="28"/>
          <w:szCs w:val="28"/>
          <w:lang w:eastAsia="zh-CN"/>
        </w:rPr>
        <w:t xml:space="preserve">   </w:t>
      </w:r>
      <w:r>
        <w:rPr>
          <w:rFonts w:hint="eastAsia" w:ascii="方正小标宋简体" w:hAnsi="方正小标宋简体" w:eastAsia="方正小标宋简体" w:cs="方正小标宋简体"/>
          <w:sz w:val="44"/>
          <w:szCs w:val="44"/>
          <w:lang w:val="en-US" w:eastAsia="zh-CN"/>
        </w:rPr>
        <w:t>文成</w:t>
      </w:r>
      <w:r>
        <w:rPr>
          <w:rFonts w:hint="eastAsia" w:ascii="方正小标宋简体" w:hAnsi="方正小标宋简体" w:eastAsia="方正小标宋简体" w:cs="方正小标宋简体"/>
          <w:sz w:val="44"/>
          <w:szCs w:val="44"/>
          <w:lang w:eastAsia="zh-CN"/>
        </w:rPr>
        <w:t>县农贸市场“五化”改造创建标准工作清单</w:t>
      </w:r>
    </w:p>
    <w:tbl>
      <w:tblPr>
        <w:tblStyle w:val="5"/>
        <w:tblW w:w="15011" w:type="dxa"/>
        <w:tblInd w:w="-240" w:type="dxa"/>
        <w:tblLayout w:type="autofit"/>
        <w:tblCellMar>
          <w:top w:w="0" w:type="dxa"/>
          <w:left w:w="108" w:type="dxa"/>
          <w:bottom w:w="0" w:type="dxa"/>
          <w:right w:w="108" w:type="dxa"/>
        </w:tblCellMar>
      </w:tblPr>
      <w:tblGrid>
        <w:gridCol w:w="675"/>
        <w:gridCol w:w="1170"/>
        <w:gridCol w:w="1575"/>
        <w:gridCol w:w="7410"/>
        <w:gridCol w:w="2630"/>
        <w:gridCol w:w="1551"/>
      </w:tblGrid>
      <w:tr>
        <w:tblPrEx>
          <w:tblCellMar>
            <w:top w:w="0" w:type="dxa"/>
            <w:left w:w="108" w:type="dxa"/>
            <w:bottom w:w="0" w:type="dxa"/>
            <w:right w:w="108" w:type="dxa"/>
          </w:tblCellMar>
        </w:tblPrEx>
        <w:trPr>
          <w:trHeight w:val="391" w:hRule="atLeast"/>
          <w:tblHeader/>
        </w:trPr>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bCs/>
                <w:sz w:val="22"/>
                <w:szCs w:val="22"/>
                <w:lang w:eastAsia="zh-CN"/>
              </w:rPr>
            </w:pPr>
            <w:r>
              <w:rPr>
                <w:rFonts w:hint="eastAsia" w:ascii="Times New Roman" w:hAnsi="Times New Roman" w:eastAsia="仿宋_GB2312" w:cs="Times New Roman"/>
                <w:b/>
                <w:bCs/>
                <w:sz w:val="22"/>
                <w:szCs w:val="22"/>
                <w:lang w:eastAsia="zh-CN"/>
              </w:rPr>
              <w:t>序号</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sz w:val="22"/>
                <w:szCs w:val="22"/>
                <w:lang w:eastAsia="zh-CN"/>
              </w:rPr>
            </w:pPr>
            <w:r>
              <w:rPr>
                <w:rFonts w:hint="eastAsia" w:ascii="Times New Roman" w:hAnsi="Times New Roman" w:eastAsia="仿宋_GB2312" w:cs="Times New Roman"/>
                <w:b/>
                <w:bCs/>
                <w:sz w:val="22"/>
                <w:szCs w:val="22"/>
                <w:lang w:eastAsia="zh-CN"/>
              </w:rPr>
              <w:t>主要任务</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sz w:val="22"/>
                <w:szCs w:val="22"/>
                <w:lang w:eastAsia="zh-CN"/>
              </w:rPr>
            </w:pPr>
            <w:r>
              <w:rPr>
                <w:rFonts w:hint="eastAsia" w:ascii="Times New Roman" w:hAnsi="Times New Roman" w:eastAsia="仿宋_GB2312" w:cs="Times New Roman"/>
                <w:b/>
                <w:bCs/>
                <w:sz w:val="22"/>
                <w:szCs w:val="22"/>
                <w:lang w:eastAsia="zh-CN"/>
              </w:rPr>
              <w:t>具体目标</w:t>
            </w:r>
          </w:p>
        </w:tc>
        <w:tc>
          <w:tcPr>
            <w:tcW w:w="74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sz w:val="22"/>
                <w:szCs w:val="22"/>
                <w:lang w:eastAsia="zh-CN"/>
              </w:rPr>
            </w:pPr>
            <w:r>
              <w:rPr>
                <w:rFonts w:hint="eastAsia" w:ascii="Times New Roman" w:hAnsi="Times New Roman" w:eastAsia="仿宋_GB2312" w:cs="Times New Roman"/>
                <w:b/>
                <w:bCs/>
                <w:sz w:val="22"/>
                <w:szCs w:val="22"/>
                <w:lang w:eastAsia="zh-CN"/>
              </w:rPr>
              <w:t>创建标准</w:t>
            </w:r>
          </w:p>
        </w:tc>
        <w:tc>
          <w:tcPr>
            <w:tcW w:w="26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sz w:val="22"/>
                <w:szCs w:val="22"/>
                <w:lang w:eastAsia="zh-CN"/>
              </w:rPr>
            </w:pPr>
            <w:r>
              <w:rPr>
                <w:rFonts w:hint="eastAsia" w:ascii="Times New Roman" w:hAnsi="Times New Roman" w:eastAsia="仿宋_GB2312" w:cs="Times New Roman"/>
                <w:b/>
                <w:bCs/>
                <w:color w:val="auto"/>
                <w:sz w:val="22"/>
                <w:szCs w:val="22"/>
                <w:lang w:eastAsia="zh-CN"/>
              </w:rPr>
              <w:t>责任单位</w:t>
            </w:r>
          </w:p>
        </w:tc>
        <w:tc>
          <w:tcPr>
            <w:tcW w:w="15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sz w:val="22"/>
                <w:szCs w:val="22"/>
                <w:lang w:eastAsia="zh-CN"/>
              </w:rPr>
            </w:pPr>
            <w:r>
              <w:rPr>
                <w:rFonts w:hint="eastAsia" w:ascii="Times New Roman" w:hAnsi="Times New Roman" w:eastAsia="仿宋_GB2312" w:cs="Times New Roman"/>
                <w:b/>
                <w:bCs/>
                <w:color w:val="auto"/>
                <w:sz w:val="22"/>
                <w:szCs w:val="22"/>
                <w:lang w:eastAsia="zh-CN"/>
              </w:rPr>
              <w:t>完成时间</w:t>
            </w:r>
          </w:p>
        </w:tc>
      </w:tr>
      <w:tr>
        <w:tblPrEx>
          <w:tblCellMar>
            <w:top w:w="0" w:type="dxa"/>
            <w:left w:w="108" w:type="dxa"/>
            <w:bottom w:w="0" w:type="dxa"/>
            <w:right w:w="108" w:type="dxa"/>
          </w:tblCellMar>
        </w:tblPrEx>
        <w:trPr>
          <w:trHeight w:val="63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w:t>
            </w:r>
          </w:p>
        </w:tc>
        <w:tc>
          <w:tcPr>
            <w:tcW w:w="117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全方位建设便利化市场</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政务服务“一站式”集成</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设置衔接市场监管、公安、交管、税务、城管、社保等政务服务的“就近办”窗口或一体机，提供便捷的政务集成服务。</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eastAsia="仿宋_GB2312" w:cs="Times New Roman"/>
                <w:b w:val="0"/>
                <w:bCs w:val="0"/>
                <w:color w:val="auto"/>
                <w:sz w:val="22"/>
                <w:szCs w:val="22"/>
                <w:lang w:eastAsia="zh-CN"/>
              </w:rPr>
              <w:t>县政务服务中心</w:t>
            </w:r>
            <w:r>
              <w:rPr>
                <w:rFonts w:hint="eastAsia" w:ascii="Times New Roman" w:hAnsi="Times New Roman" w:eastAsia="仿宋_GB2312" w:cs="Times New Roman"/>
                <w:b w:val="0"/>
                <w:bCs w:val="0"/>
                <w:color w:val="auto"/>
                <w:sz w:val="22"/>
                <w:szCs w:val="22"/>
                <w:lang w:eastAsia="zh-CN"/>
              </w:rPr>
              <w:t>、</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直有关部门</w:t>
            </w:r>
            <w:r>
              <w:rPr>
                <w:rFonts w:hint="eastAsia" w:eastAsia="仿宋_GB2312" w:cs="Times New Roman"/>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76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2</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经营服务“一站式”办理</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设置经营户从准入到退出“全周期管理”服务事项办理功能</w:t>
            </w:r>
            <w:r>
              <w:rPr>
                <w:rFonts w:hint="eastAsia" w:eastAsia="仿宋_GB2312" w:cs="Times New Roman"/>
                <w:b w:val="0"/>
                <w:bCs w:val="0"/>
                <w:sz w:val="22"/>
                <w:szCs w:val="22"/>
                <w:lang w:eastAsia="zh-CN"/>
              </w:rPr>
              <w:t>区</w:t>
            </w:r>
            <w:r>
              <w:rPr>
                <w:rFonts w:hint="eastAsia" w:ascii="Times New Roman" w:hAnsi="Times New Roman" w:eastAsia="仿宋_GB2312" w:cs="Times New Roman"/>
                <w:b w:val="0"/>
                <w:bCs w:val="0"/>
                <w:sz w:val="22"/>
                <w:szCs w:val="22"/>
                <w:lang w:eastAsia="zh-CN"/>
              </w:rPr>
              <w:t>，物业费收缴、转让转租等服务“一站式”办理。根据经营户需要，引入仓储、物流、快递、检测等第三方商务服务。</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、县经信局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ascii="Times New Roman" w:hAnsi="Times New Roman"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81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3</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规范市场引导体系</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标识标牌设置符合公共信息图形符号等相关国家标准和浙江省农贸市场视觉形象识别系统有关要求，科学合理设置引导标识、咨询台、楼层图、查询终端等。</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57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4</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完善基本便利设施</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color w:val="auto"/>
                <w:sz w:val="22"/>
                <w:szCs w:val="22"/>
                <w:lang w:eastAsia="zh-CN"/>
              </w:rPr>
              <w:t>配套</w:t>
            </w:r>
            <w:r>
              <w:rPr>
                <w:rFonts w:hint="eastAsia" w:ascii="Times New Roman" w:hAnsi="Times New Roman" w:eastAsia="仿宋_GB2312" w:cs="Times New Roman"/>
                <w:b w:val="0"/>
                <w:bCs w:val="0"/>
                <w:sz w:val="22"/>
                <w:szCs w:val="22"/>
                <w:lang w:eastAsia="zh-CN"/>
              </w:rPr>
              <w:t>公厕、服务台、垃圾房等基本便利设施。</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综合</w:t>
            </w:r>
            <w:r>
              <w:rPr>
                <w:rFonts w:hint="eastAsia" w:eastAsia="仿宋_GB2312" w:cs="Times New Roman"/>
                <w:b w:val="0"/>
                <w:bCs w:val="0"/>
                <w:color w:val="auto"/>
                <w:sz w:val="22"/>
                <w:szCs w:val="22"/>
                <w:lang w:eastAsia="zh-CN"/>
              </w:rPr>
              <w:t>行政</w:t>
            </w:r>
            <w:r>
              <w:rPr>
                <w:rFonts w:hint="eastAsia" w:ascii="Times New Roman" w:hAnsi="Times New Roman" w:eastAsia="仿宋_GB2312" w:cs="Times New Roman"/>
                <w:b w:val="0"/>
                <w:bCs w:val="0"/>
                <w:color w:val="auto"/>
                <w:sz w:val="22"/>
                <w:szCs w:val="22"/>
                <w:lang w:eastAsia="zh-CN"/>
              </w:rPr>
              <w:t>执法局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63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5</w:t>
            </w:r>
          </w:p>
        </w:tc>
        <w:tc>
          <w:tcPr>
            <w:tcW w:w="117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立体式打造智慧化市场</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应用信息化集成系统</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应用集市场物业管理、用水用电用气、经营户管理等多种功能为一体的信息化管理系统，实现市场经营管理服务等功能的集中应用。</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大数据</w:t>
            </w:r>
            <w:r>
              <w:rPr>
                <w:rFonts w:hint="eastAsia" w:eastAsia="仿宋_GB2312" w:cs="Times New Roman"/>
                <w:b w:val="0"/>
                <w:bCs w:val="0"/>
                <w:color w:val="auto"/>
                <w:sz w:val="22"/>
                <w:szCs w:val="22"/>
                <w:lang w:eastAsia="zh-CN"/>
              </w:rPr>
              <w:t>管理局</w:t>
            </w:r>
            <w:r>
              <w:rPr>
                <w:rFonts w:hint="eastAsia" w:ascii="Times New Roman" w:hAnsi="Times New Roman" w:eastAsia="仿宋_GB2312" w:cs="Times New Roman"/>
                <w:b w:val="0"/>
                <w:bCs w:val="0"/>
                <w:color w:val="auto"/>
                <w:sz w:val="22"/>
                <w:szCs w:val="22"/>
                <w:lang w:eastAsia="zh-CN"/>
              </w:rPr>
              <w:t>、</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76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6</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建立智能安防系统</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配置智能安防、消防设施，市场出入口、主要通道、营业场所等</w:t>
            </w:r>
            <w:r>
              <w:rPr>
                <w:rFonts w:hint="eastAsia" w:eastAsia="仿宋_GB2312" w:cs="Times New Roman"/>
                <w:b w:val="0"/>
                <w:bCs w:val="0"/>
                <w:sz w:val="22"/>
                <w:szCs w:val="22"/>
                <w:lang w:eastAsia="zh-CN"/>
              </w:rPr>
              <w:t>区</w:t>
            </w:r>
            <w:r>
              <w:rPr>
                <w:rFonts w:hint="eastAsia" w:ascii="Times New Roman" w:hAnsi="Times New Roman" w:eastAsia="仿宋_GB2312" w:cs="Times New Roman"/>
                <w:b w:val="0"/>
                <w:bCs w:val="0"/>
                <w:sz w:val="22"/>
                <w:szCs w:val="22"/>
                <w:lang w:eastAsia="zh-CN"/>
              </w:rPr>
              <w:t>域设置监控设备，具备对设施设备、人流的信息分析评估功能，具备市场安全的应急处置能力。</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，县公安</w:t>
            </w:r>
            <w:r>
              <w:rPr>
                <w:rFonts w:hint="eastAsia" w:ascii="Times New Roman" w:hAnsi="Times New Roman" w:eastAsia="仿宋_GB2312" w:cs="Times New Roman"/>
                <w:b w:val="0"/>
                <w:bCs w:val="0"/>
                <w:color w:val="auto"/>
                <w:sz w:val="22"/>
                <w:szCs w:val="22"/>
                <w:lang w:eastAsia="zh-CN"/>
              </w:rPr>
              <w:t>局、</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应急管理局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91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7</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推进移动支付和线上交易</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配备可手机支付的智能电子秤等结算终端，推广移动支付。推进线上交易，依托本市场APP、微信公众号或第三方平台，实现农副产品信息发布、线上线下联动、智能检索、在线交易等功能。</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，人行文成县支行、县经信局</w:t>
            </w:r>
            <w:r>
              <w:rPr>
                <w:rFonts w:hint="eastAsia" w:ascii="Times New Roman" w:hAnsi="Times New Roman" w:eastAsia="仿宋_GB2312" w:cs="Times New Roman"/>
                <w:b w:val="0"/>
                <w:bCs w:val="0"/>
                <w:color w:val="auto"/>
                <w:sz w:val="22"/>
                <w:szCs w:val="22"/>
                <w:lang w:eastAsia="zh-CN"/>
              </w:rPr>
              <w:t>、</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63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8</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建设信息公示查询平台</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公示查询市场各类制度、食品溯源检测、主要农副产品价格、经营户奖惩、消费投诉处理等信息。</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79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9</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在线智慧监管熟食等制品</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在农贸市场现场制售品、熟食品的加工场地配置智能摄像头和物联设备，纳入在线监管，实现对违法违规行为的自动抓拍、自动取证。</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57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10</w:t>
            </w:r>
          </w:p>
        </w:tc>
        <w:tc>
          <w:tcPr>
            <w:tcW w:w="117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多维度建设人性化市场</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提倡绿色环保</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全面使用环保型塑料购物袋，推广使用菜篮子、布袋子，鼓励有条件的市场开展果蔬菜皮等有机垃圾就地减量资源化处理。</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pacing w:val="-6"/>
                <w:sz w:val="22"/>
                <w:szCs w:val="22"/>
                <w:lang w:eastAsia="zh-CN"/>
              </w:rPr>
              <w:t>市场举办方</w:t>
            </w:r>
            <w:r>
              <w:rPr>
                <w:rFonts w:hint="eastAsia" w:eastAsia="仿宋_GB2312" w:cs="Times New Roman"/>
                <w:b w:val="0"/>
                <w:bCs w:val="0"/>
                <w:color w:val="auto"/>
                <w:spacing w:val="-6"/>
                <w:sz w:val="22"/>
                <w:szCs w:val="22"/>
                <w:lang w:eastAsia="zh-CN"/>
              </w:rPr>
              <w:t>，县</w:t>
            </w:r>
            <w:r>
              <w:rPr>
                <w:rFonts w:hint="eastAsia" w:ascii="Times New Roman" w:hAnsi="Times New Roman" w:eastAsia="仿宋_GB2312" w:cs="Times New Roman"/>
                <w:b w:val="0"/>
                <w:bCs w:val="0"/>
                <w:color w:val="auto"/>
                <w:spacing w:val="-6"/>
                <w:sz w:val="22"/>
                <w:szCs w:val="22"/>
                <w:lang w:eastAsia="zh-CN"/>
              </w:rPr>
              <w:t>综合</w:t>
            </w:r>
            <w:r>
              <w:rPr>
                <w:rFonts w:hint="eastAsia" w:eastAsia="仿宋_GB2312" w:cs="Times New Roman"/>
                <w:b w:val="0"/>
                <w:bCs w:val="0"/>
                <w:color w:val="auto"/>
                <w:spacing w:val="-6"/>
                <w:sz w:val="22"/>
                <w:szCs w:val="22"/>
                <w:lang w:eastAsia="zh-CN"/>
              </w:rPr>
              <w:t>行政</w:t>
            </w:r>
            <w:r>
              <w:rPr>
                <w:rFonts w:hint="eastAsia" w:ascii="Times New Roman" w:hAnsi="Times New Roman" w:eastAsia="仿宋_GB2312" w:cs="Times New Roman"/>
                <w:b w:val="0"/>
                <w:bCs w:val="0"/>
                <w:color w:val="auto"/>
                <w:spacing w:val="-6"/>
                <w:sz w:val="22"/>
                <w:szCs w:val="22"/>
                <w:lang w:eastAsia="zh-CN"/>
              </w:rPr>
              <w:t>执法局、</w:t>
            </w:r>
            <w:r>
              <w:rPr>
                <w:rFonts w:hint="eastAsia" w:eastAsia="仿宋_GB2312" w:cs="Times New Roman"/>
                <w:b w:val="0"/>
                <w:bCs w:val="0"/>
                <w:color w:val="auto"/>
                <w:spacing w:val="-6"/>
                <w:sz w:val="22"/>
                <w:szCs w:val="22"/>
                <w:lang w:eastAsia="zh-CN"/>
              </w:rPr>
              <w:t>县</w:t>
            </w:r>
            <w:r>
              <w:rPr>
                <w:rFonts w:hint="eastAsia" w:ascii="Times New Roman" w:hAnsi="Times New Roman" w:eastAsia="仿宋_GB2312" w:cs="Times New Roman"/>
                <w:b w:val="0"/>
                <w:bCs w:val="0"/>
                <w:color w:val="auto"/>
                <w:spacing w:val="-6"/>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51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11</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引入志愿服务</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引入并开展社会组织、群团等志愿服务。</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团</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委、</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民政局、</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79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12</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提供特殊服务</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配备无障碍通道、轮椅、AED设备、急救医药箱、微型医服点等设施设备，加强对残疾人、老年人等特殊人群的关爱，可提供“一对一”人工引导服务。</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残联、</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卫生健康局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33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13</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完善功能设施</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设置老年人休息</w:t>
            </w:r>
            <w:r>
              <w:rPr>
                <w:rFonts w:hint="eastAsia" w:eastAsia="仿宋_GB2312" w:cs="Times New Roman"/>
                <w:b w:val="0"/>
                <w:bCs w:val="0"/>
                <w:sz w:val="22"/>
                <w:szCs w:val="22"/>
                <w:lang w:eastAsia="zh-CN"/>
              </w:rPr>
              <w:t>区</w:t>
            </w:r>
            <w:r>
              <w:rPr>
                <w:rFonts w:hint="eastAsia" w:ascii="Times New Roman" w:hAnsi="Times New Roman" w:eastAsia="仿宋_GB2312" w:cs="Times New Roman"/>
                <w:b w:val="0"/>
                <w:bCs w:val="0"/>
                <w:sz w:val="22"/>
                <w:szCs w:val="22"/>
                <w:lang w:eastAsia="zh-CN"/>
              </w:rPr>
              <w:t>，配备共享雨伞、共享充电等物品。</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67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14</w:t>
            </w:r>
          </w:p>
        </w:tc>
        <w:tc>
          <w:tcPr>
            <w:tcW w:w="117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多场景创建特色化市场</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建设科普基地</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结合本市场经销农产品、食品的特色，建设适合青少年儿童食品、农产品知识科普的公益性教育基地。</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科协、</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教育局、</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37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15</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体现地域文化</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设置特色农产品展示</w:t>
            </w:r>
            <w:r>
              <w:rPr>
                <w:rFonts w:hint="eastAsia" w:eastAsia="仿宋_GB2312" w:cs="Times New Roman"/>
                <w:b w:val="0"/>
                <w:bCs w:val="0"/>
                <w:sz w:val="22"/>
                <w:szCs w:val="22"/>
                <w:lang w:eastAsia="zh-CN"/>
              </w:rPr>
              <w:t>区</w:t>
            </w:r>
            <w:r>
              <w:rPr>
                <w:rFonts w:hint="eastAsia" w:ascii="Times New Roman" w:hAnsi="Times New Roman" w:eastAsia="仿宋_GB2312" w:cs="Times New Roman"/>
                <w:b w:val="0"/>
                <w:bCs w:val="0"/>
                <w:sz w:val="22"/>
                <w:szCs w:val="22"/>
                <w:lang w:eastAsia="zh-CN"/>
              </w:rPr>
              <w:t>（点），展现地域特色和饮食文化。</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42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16</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导入社区服务</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根据社</w:t>
            </w:r>
            <w:r>
              <w:rPr>
                <w:rFonts w:hint="eastAsia" w:eastAsia="仿宋_GB2312" w:cs="Times New Roman"/>
                <w:b w:val="0"/>
                <w:bCs w:val="0"/>
                <w:sz w:val="22"/>
                <w:szCs w:val="22"/>
                <w:lang w:eastAsia="zh-CN"/>
              </w:rPr>
              <w:t>区</w:t>
            </w:r>
            <w:r>
              <w:rPr>
                <w:rFonts w:hint="eastAsia" w:ascii="Times New Roman" w:hAnsi="Times New Roman" w:eastAsia="仿宋_GB2312" w:cs="Times New Roman"/>
                <w:b w:val="0"/>
                <w:bCs w:val="0"/>
                <w:sz w:val="22"/>
                <w:szCs w:val="22"/>
                <w:lang w:eastAsia="zh-CN"/>
              </w:rPr>
              <w:t>需求，导入公共厨房、老年人食堂、早点餐饮、家政维修等服务，建设成为“社</w:t>
            </w:r>
            <w:r>
              <w:rPr>
                <w:rFonts w:hint="eastAsia" w:eastAsia="仿宋_GB2312" w:cs="Times New Roman"/>
                <w:b w:val="0"/>
                <w:bCs w:val="0"/>
                <w:sz w:val="22"/>
                <w:szCs w:val="22"/>
                <w:lang w:eastAsia="zh-CN"/>
              </w:rPr>
              <w:t>区</w:t>
            </w:r>
            <w:r>
              <w:rPr>
                <w:rFonts w:hint="eastAsia" w:ascii="Times New Roman" w:hAnsi="Times New Roman" w:eastAsia="仿宋_GB2312" w:cs="Times New Roman"/>
                <w:b w:val="0"/>
                <w:bCs w:val="0"/>
                <w:sz w:val="22"/>
                <w:szCs w:val="22"/>
                <w:lang w:eastAsia="zh-CN"/>
              </w:rPr>
              <w:t>邻里”的新消费中心。</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eastAsia="仿宋_GB2312" w:cs="Times New Roman"/>
                <w:b w:val="0"/>
                <w:bCs w:val="0"/>
                <w:color w:val="auto"/>
                <w:sz w:val="22"/>
                <w:szCs w:val="22"/>
                <w:lang w:val="en-US" w:eastAsia="zh-CN"/>
              </w:rPr>
              <w:t>各</w:t>
            </w:r>
            <w:r>
              <w:rPr>
                <w:rFonts w:hint="eastAsia" w:ascii="Times New Roman" w:hAnsi="Times New Roman" w:eastAsia="仿宋_GB2312" w:cs="Times New Roman"/>
                <w:b w:val="0"/>
                <w:bCs w:val="0"/>
                <w:color w:val="auto"/>
                <w:sz w:val="22"/>
                <w:szCs w:val="22"/>
                <w:lang w:val="en-US" w:eastAsia="zh-CN"/>
              </w:rPr>
              <w:t>乡镇</w:t>
            </w:r>
            <w:r>
              <w:rPr>
                <w:rFonts w:hint="eastAsia" w:eastAsia="仿宋_GB2312" w:cs="Times New Roman"/>
                <w:b w:val="0"/>
                <w:bCs w:val="0"/>
                <w:color w:val="auto"/>
                <w:sz w:val="22"/>
                <w:szCs w:val="22"/>
                <w:lang w:val="en-US" w:eastAsia="zh-CN"/>
              </w:rPr>
              <w:t>，</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r>
              <w:rPr>
                <w:rFonts w:hint="eastAsia" w:eastAsia="仿宋_GB2312" w:cs="Times New Roman"/>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66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17</w:t>
            </w:r>
          </w:p>
        </w:tc>
        <w:tc>
          <w:tcPr>
            <w:tcW w:w="117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高标准建设规范化市场</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健全运营管理机制</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建立健全市场运营管理组织架构与制度体系，完善农贸市场基本管理制度，按规定落实清洁消杀、垃圾管理、人员防护、健康监测等各项疫情防控措施。</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8</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330"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18</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实施信用奖惩管理</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建立日常管理数据库，实施信用评定、奖优罚劣、红黑名单等管理方式，及时披露和公示市场各类不诚信经营信息。</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8</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38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19</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强化食品安全保障</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加强食品溯源和食品安全快速检测室规范化建设。</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79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20</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规范消费投诉维权</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建立“先行赔付”承诺制，引入“食品安全第三者责任保险”“消费者意外第三者责任保险”等第三方保险机制。设立消费调解室，消费投诉及时处理回访。</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 w:val="22"/>
                <w:szCs w:val="22"/>
                <w:lang w:eastAsia="zh-CN"/>
              </w:rPr>
            </w:pPr>
            <w:r>
              <w:rPr>
                <w:rFonts w:hint="eastAsia" w:ascii="Times New Roman" w:hAnsi="Times New Roman" w:eastAsia="仿宋_GB2312" w:cs="Times New Roman"/>
                <w:b w:val="0"/>
                <w:bCs w:val="0"/>
                <w:color w:val="auto"/>
                <w:sz w:val="22"/>
                <w:szCs w:val="22"/>
                <w:lang w:eastAsia="zh-CN"/>
              </w:rPr>
              <w:t>202</w:t>
            </w:r>
            <w:r>
              <w:rPr>
                <w:rFonts w:hint="eastAsia" w:eastAsia="仿宋_GB2312" w:cs="Times New Roman"/>
                <w:b w:val="0"/>
                <w:bCs w:val="0"/>
                <w:color w:val="auto"/>
                <w:sz w:val="22"/>
                <w:szCs w:val="22"/>
                <w:lang w:val="en-US" w:eastAsia="zh-CN"/>
              </w:rPr>
              <w:t>0</w:t>
            </w:r>
            <w:r>
              <w:rPr>
                <w:rFonts w:hint="eastAsia" w:ascii="Times New Roman" w:hAnsi="Times New Roman" w:eastAsia="仿宋_GB2312" w:cs="Times New Roman"/>
                <w:b w:val="0"/>
                <w:bCs w:val="0"/>
                <w:color w:val="auto"/>
                <w:sz w:val="22"/>
                <w:szCs w:val="22"/>
                <w:lang w:eastAsia="zh-CN"/>
              </w:rPr>
              <w:t>年</w:t>
            </w:r>
            <w:r>
              <w:rPr>
                <w:rFonts w:hint="eastAsia" w:eastAsia="仿宋_GB2312" w:cs="Times New Roman"/>
                <w:b w:val="0"/>
                <w:bCs w:val="0"/>
                <w:color w:val="auto"/>
                <w:sz w:val="22"/>
                <w:szCs w:val="22"/>
                <w:lang w:val="en-US" w:eastAsia="zh-CN"/>
              </w:rPr>
              <w:t>9</w:t>
            </w:r>
            <w:r>
              <w:rPr>
                <w:rFonts w:hint="eastAsia" w:ascii="Times New Roman" w:hAnsi="Times New Roman" w:eastAsia="仿宋_GB2312" w:cs="Times New Roman"/>
                <w:b w:val="0"/>
                <w:bCs w:val="0"/>
                <w:color w:val="auto"/>
                <w:sz w:val="22"/>
                <w:szCs w:val="22"/>
                <w:lang w:eastAsia="zh-CN"/>
              </w:rPr>
              <w:t>月</w:t>
            </w:r>
          </w:p>
        </w:tc>
      </w:tr>
      <w:tr>
        <w:tblPrEx>
          <w:tblCellMar>
            <w:top w:w="0" w:type="dxa"/>
            <w:left w:w="108" w:type="dxa"/>
            <w:bottom w:w="0" w:type="dxa"/>
            <w:right w:w="108" w:type="dxa"/>
          </w:tblCellMar>
        </w:tblPrEx>
        <w:trPr>
          <w:trHeight w:val="475" w:hRule="atLeast"/>
        </w:trPr>
        <w:tc>
          <w:tcPr>
            <w:tcW w:w="6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21</w:t>
            </w:r>
          </w:p>
        </w:tc>
        <w:tc>
          <w:tcPr>
            <w:tcW w:w="11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提升管理服务水平</w:t>
            </w:r>
          </w:p>
        </w:tc>
        <w:tc>
          <w:tcPr>
            <w:tcW w:w="741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实施市场专业化团队管理，加强经营户守法、诚信等素质教育，定期开展对管理员、经营户的业务知识更新培训。</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b w:val="0"/>
                <w:bCs w:val="0"/>
                <w:color w:val="auto"/>
                <w:sz w:val="22"/>
                <w:szCs w:val="22"/>
                <w:lang w:eastAsia="zh-CN"/>
              </w:rPr>
            </w:pPr>
            <w:r>
              <w:rPr>
                <w:rFonts w:hint="eastAsia" w:ascii="微软雅黑" w:hAnsi="微软雅黑" w:eastAsia="微软雅黑" w:cs="微软雅黑"/>
                <w:b w:val="0"/>
                <w:bCs w:val="0"/>
                <w:color w:val="auto"/>
                <w:sz w:val="22"/>
                <w:szCs w:val="22"/>
                <w:lang w:eastAsia="zh-CN"/>
              </w:rPr>
              <w:t>▲</w:t>
            </w:r>
            <w:r>
              <w:rPr>
                <w:rFonts w:hint="eastAsia" w:ascii="Times New Roman" w:hAnsi="Times New Roman" w:eastAsia="仿宋_GB2312" w:cs="Times New Roman"/>
                <w:b w:val="0"/>
                <w:bCs w:val="0"/>
                <w:color w:val="auto"/>
                <w:sz w:val="22"/>
                <w:szCs w:val="22"/>
                <w:lang w:eastAsia="zh-CN"/>
              </w:rPr>
              <w:t>市场举办方</w:t>
            </w:r>
            <w:r>
              <w:rPr>
                <w:rFonts w:hint="eastAsia" w:eastAsia="仿宋_GB2312" w:cs="Times New Roman"/>
                <w:b w:val="0"/>
                <w:bCs w:val="0"/>
                <w:color w:val="auto"/>
                <w:sz w:val="22"/>
                <w:szCs w:val="22"/>
                <w:lang w:eastAsia="zh-CN"/>
              </w:rPr>
              <w:t>，各乡镇，县</w:t>
            </w:r>
            <w:r>
              <w:rPr>
                <w:rFonts w:hint="eastAsia" w:ascii="Times New Roman" w:hAnsi="Times New Roman" w:eastAsia="仿宋_GB2312" w:cs="Times New Roman"/>
                <w:b w:val="0"/>
                <w:bCs w:val="0"/>
                <w:color w:val="auto"/>
                <w:sz w:val="22"/>
                <w:szCs w:val="22"/>
                <w:lang w:eastAsia="zh-CN"/>
              </w:rPr>
              <w:t>市场监管局</w:t>
            </w:r>
          </w:p>
        </w:tc>
        <w:tc>
          <w:tcPr>
            <w:tcW w:w="1551"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sz w:val="22"/>
                <w:szCs w:val="22"/>
                <w:lang w:eastAsia="zh-CN"/>
              </w:rPr>
            </w:pPr>
            <w:r>
              <w:rPr>
                <w:rFonts w:hint="eastAsia" w:ascii="Times New Roman" w:hAnsi="Times New Roman" w:eastAsia="仿宋_GB2312" w:cs="Times New Roman"/>
                <w:b w:val="0"/>
                <w:bCs w:val="0"/>
                <w:sz w:val="22"/>
                <w:szCs w:val="22"/>
                <w:lang w:eastAsia="zh-CN"/>
              </w:rPr>
              <w:t>202</w:t>
            </w:r>
            <w:r>
              <w:rPr>
                <w:rFonts w:hint="eastAsia" w:eastAsia="仿宋_GB2312" w:cs="Times New Roman"/>
                <w:b w:val="0"/>
                <w:bCs w:val="0"/>
                <w:sz w:val="22"/>
                <w:szCs w:val="22"/>
                <w:lang w:val="en-US" w:eastAsia="zh-CN"/>
              </w:rPr>
              <w:t>0</w:t>
            </w:r>
            <w:r>
              <w:rPr>
                <w:rFonts w:hint="eastAsia" w:ascii="Times New Roman" w:hAnsi="Times New Roman" w:eastAsia="仿宋_GB2312" w:cs="Times New Roman"/>
                <w:b w:val="0"/>
                <w:bCs w:val="0"/>
                <w:sz w:val="22"/>
                <w:szCs w:val="22"/>
                <w:lang w:eastAsia="zh-CN"/>
              </w:rPr>
              <w:t>年</w:t>
            </w:r>
            <w:r>
              <w:rPr>
                <w:rFonts w:hint="eastAsia" w:eastAsia="仿宋_GB2312" w:cs="Times New Roman"/>
                <w:b w:val="0"/>
                <w:bCs w:val="0"/>
                <w:sz w:val="22"/>
                <w:szCs w:val="22"/>
                <w:lang w:val="en-US" w:eastAsia="zh-CN"/>
              </w:rPr>
              <w:t>9</w:t>
            </w:r>
            <w:r>
              <w:rPr>
                <w:rFonts w:hint="eastAsia" w:ascii="Times New Roman" w:hAnsi="Times New Roman" w:eastAsia="仿宋_GB2312" w:cs="Times New Roman"/>
                <w:b w:val="0"/>
                <w:bCs w:val="0"/>
                <w:sz w:val="22"/>
                <w:szCs w:val="22"/>
                <w:lang w:eastAsia="zh-CN"/>
              </w:rPr>
              <w:t>月</w:t>
            </w:r>
          </w:p>
        </w:tc>
      </w:tr>
    </w:tbl>
    <w:p>
      <w:pPr>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3</w:t>
      </w:r>
      <w:r>
        <w:rPr>
          <w:rFonts w:hint="eastAsia" w:ascii="黑体" w:hAnsi="黑体" w:eastAsia="黑体" w:cs="黑体"/>
          <w:sz w:val="28"/>
          <w:szCs w:val="28"/>
          <w:lang w:eastAsia="zh-CN"/>
        </w:rPr>
        <w:t>：</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全县农贸市场“五化”提升每月工作情况进度表</w:t>
      </w:r>
    </w:p>
    <w:p>
      <w:pPr>
        <w:spacing w:line="600" w:lineRule="exact"/>
        <w:rPr>
          <w:rFonts w:hint="eastAsia" w:ascii="仿宋_GB2312" w:eastAsia="仿宋_GB2312"/>
          <w:sz w:val="24"/>
        </w:rPr>
      </w:pPr>
      <w:r>
        <w:rPr>
          <w:rFonts w:hint="eastAsia" w:ascii="仿宋_GB2312" w:eastAsia="仿宋_GB2312"/>
          <w:sz w:val="24"/>
        </w:rPr>
        <w:t>报送部门 (盖章)：                      报送</w:t>
      </w:r>
      <w:r>
        <w:rPr>
          <w:rFonts w:hint="eastAsia" w:ascii="仿宋_GB2312" w:eastAsia="仿宋_GB2312"/>
          <w:sz w:val="24"/>
          <w:lang w:eastAsia="zh-CN"/>
        </w:rPr>
        <w:t>月份</w:t>
      </w:r>
      <w:r>
        <w:rPr>
          <w:rFonts w:hint="eastAsia" w:ascii="仿宋_GB2312" w:eastAsia="仿宋_GB2312"/>
          <w:sz w:val="24"/>
        </w:rPr>
        <w:t xml:space="preserve">：   年   </w:t>
      </w:r>
      <w:r>
        <w:rPr>
          <w:rFonts w:hint="eastAsia" w:ascii="仿宋_GB2312" w:eastAsia="仿宋_GB2312"/>
          <w:sz w:val="24"/>
          <w:lang w:eastAsia="zh-CN"/>
        </w:rPr>
        <w:t>月</w:t>
      </w:r>
      <w:r>
        <w:rPr>
          <w:rFonts w:hint="eastAsia" w:ascii="仿宋_GB2312" w:eastAsia="仿宋_GB2312"/>
          <w:sz w:val="24"/>
        </w:rPr>
        <w:t xml:space="preserve">                    报送时间：    年   月   日         </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181"/>
        <w:gridCol w:w="1991"/>
        <w:gridCol w:w="1855"/>
        <w:gridCol w:w="1404"/>
        <w:gridCol w:w="2550"/>
        <w:gridCol w:w="1487"/>
        <w:gridCol w:w="1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序号</w:t>
            </w:r>
          </w:p>
        </w:tc>
        <w:tc>
          <w:tcPr>
            <w:tcW w:w="2181"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市场名称</w:t>
            </w:r>
          </w:p>
        </w:tc>
        <w:tc>
          <w:tcPr>
            <w:tcW w:w="1991"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计划投入资金（万元）</w:t>
            </w:r>
          </w:p>
        </w:tc>
        <w:tc>
          <w:tcPr>
            <w:tcW w:w="1855"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开工时间</w:t>
            </w:r>
          </w:p>
        </w:tc>
        <w:tc>
          <w:tcPr>
            <w:tcW w:w="1404"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计划完工</w:t>
            </w:r>
          </w:p>
          <w:p>
            <w:pPr>
              <w:spacing w:line="500" w:lineRule="exact"/>
              <w:jc w:val="center"/>
              <w:rPr>
                <w:rFonts w:hint="eastAsia" w:ascii="仿宋_GB2312" w:eastAsia="仿宋_GB2312"/>
                <w:sz w:val="24"/>
              </w:rPr>
            </w:pPr>
            <w:r>
              <w:rPr>
                <w:rFonts w:hint="eastAsia" w:ascii="仿宋_GB2312" w:eastAsia="仿宋_GB2312"/>
                <w:sz w:val="24"/>
              </w:rPr>
              <w:t>时间</w:t>
            </w:r>
          </w:p>
        </w:tc>
        <w:tc>
          <w:tcPr>
            <w:tcW w:w="2550"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目前完工</w:t>
            </w:r>
          </w:p>
          <w:p>
            <w:pPr>
              <w:spacing w:line="500" w:lineRule="exact"/>
              <w:jc w:val="center"/>
              <w:rPr>
                <w:rFonts w:hint="eastAsia" w:ascii="仿宋_GB2312" w:eastAsia="仿宋_GB2312"/>
                <w:sz w:val="24"/>
              </w:rPr>
            </w:pPr>
            <w:r>
              <w:rPr>
                <w:rFonts w:hint="eastAsia" w:ascii="仿宋_GB2312" w:eastAsia="仿宋_GB2312"/>
                <w:sz w:val="24"/>
              </w:rPr>
              <w:t>进度（%）</w:t>
            </w:r>
          </w:p>
        </w:tc>
        <w:tc>
          <w:tcPr>
            <w:tcW w:w="1487"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市场负责人</w:t>
            </w:r>
          </w:p>
        </w:tc>
        <w:tc>
          <w:tcPr>
            <w:tcW w:w="1772" w:type="dxa"/>
            <w:noWrap w:val="0"/>
            <w:vAlign w:val="top"/>
          </w:tcPr>
          <w:p>
            <w:pPr>
              <w:spacing w:line="500" w:lineRule="exact"/>
              <w:jc w:val="center"/>
              <w:rPr>
                <w:rFonts w:hint="eastAsia" w:ascii="仿宋_GB2312" w:eastAsia="仿宋_GB2312"/>
                <w:sz w:val="24"/>
              </w:rPr>
            </w:pPr>
            <w:r>
              <w:rPr>
                <w:rFonts w:hint="eastAsia" w:ascii="仿宋_GB2312" w:eastAsia="仿宋_GB2312"/>
                <w:sz w:val="24"/>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spacing w:line="500" w:lineRule="exact"/>
              <w:rPr>
                <w:rFonts w:hint="eastAsia" w:ascii="仿宋_GB2312" w:eastAsia="仿宋_GB2312"/>
                <w:sz w:val="24"/>
              </w:rPr>
            </w:pPr>
          </w:p>
        </w:tc>
        <w:tc>
          <w:tcPr>
            <w:tcW w:w="2181" w:type="dxa"/>
            <w:noWrap w:val="0"/>
            <w:vAlign w:val="top"/>
          </w:tcPr>
          <w:p>
            <w:pPr>
              <w:spacing w:line="500" w:lineRule="exact"/>
              <w:rPr>
                <w:rFonts w:hint="eastAsia" w:ascii="仿宋_GB2312" w:eastAsia="仿宋_GB2312"/>
                <w:sz w:val="24"/>
              </w:rPr>
            </w:pPr>
          </w:p>
        </w:tc>
        <w:tc>
          <w:tcPr>
            <w:tcW w:w="1991" w:type="dxa"/>
            <w:noWrap w:val="0"/>
            <w:vAlign w:val="top"/>
          </w:tcPr>
          <w:p>
            <w:pPr>
              <w:spacing w:line="500" w:lineRule="exact"/>
              <w:rPr>
                <w:rFonts w:hint="eastAsia" w:ascii="仿宋_GB2312" w:eastAsia="仿宋_GB2312"/>
                <w:sz w:val="24"/>
              </w:rPr>
            </w:pPr>
          </w:p>
        </w:tc>
        <w:tc>
          <w:tcPr>
            <w:tcW w:w="1855" w:type="dxa"/>
            <w:noWrap w:val="0"/>
            <w:vAlign w:val="top"/>
          </w:tcPr>
          <w:p>
            <w:pPr>
              <w:spacing w:line="500" w:lineRule="exact"/>
              <w:rPr>
                <w:rFonts w:hint="eastAsia" w:ascii="仿宋_GB2312" w:eastAsia="仿宋_GB2312"/>
                <w:sz w:val="24"/>
              </w:rPr>
            </w:pPr>
          </w:p>
        </w:tc>
        <w:tc>
          <w:tcPr>
            <w:tcW w:w="1404" w:type="dxa"/>
            <w:noWrap w:val="0"/>
            <w:vAlign w:val="top"/>
          </w:tcPr>
          <w:p>
            <w:pPr>
              <w:spacing w:line="500" w:lineRule="exact"/>
              <w:rPr>
                <w:rFonts w:hint="eastAsia" w:ascii="仿宋_GB2312" w:eastAsia="仿宋_GB2312"/>
                <w:sz w:val="24"/>
              </w:rPr>
            </w:pPr>
          </w:p>
        </w:tc>
        <w:tc>
          <w:tcPr>
            <w:tcW w:w="2550" w:type="dxa"/>
            <w:noWrap w:val="0"/>
            <w:vAlign w:val="top"/>
          </w:tcPr>
          <w:p>
            <w:pPr>
              <w:spacing w:line="500" w:lineRule="exact"/>
              <w:rPr>
                <w:rFonts w:hint="eastAsia" w:ascii="仿宋_GB2312" w:eastAsia="仿宋_GB2312"/>
                <w:sz w:val="24"/>
              </w:rPr>
            </w:pPr>
          </w:p>
        </w:tc>
        <w:tc>
          <w:tcPr>
            <w:tcW w:w="1487" w:type="dxa"/>
            <w:noWrap w:val="0"/>
            <w:vAlign w:val="top"/>
          </w:tcPr>
          <w:p>
            <w:pPr>
              <w:spacing w:line="500" w:lineRule="exact"/>
              <w:rPr>
                <w:rFonts w:hint="eastAsia" w:ascii="仿宋_GB2312" w:eastAsia="仿宋_GB2312"/>
                <w:sz w:val="24"/>
              </w:rPr>
            </w:pPr>
          </w:p>
        </w:tc>
        <w:tc>
          <w:tcPr>
            <w:tcW w:w="1772" w:type="dxa"/>
            <w:noWrap w:val="0"/>
            <w:vAlign w:val="top"/>
          </w:tcPr>
          <w:p>
            <w:pPr>
              <w:spacing w:line="500" w:lineRule="exac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spacing w:line="500" w:lineRule="exact"/>
              <w:rPr>
                <w:rFonts w:hint="eastAsia" w:ascii="仿宋_GB2312" w:eastAsia="仿宋_GB2312"/>
                <w:sz w:val="24"/>
              </w:rPr>
            </w:pPr>
          </w:p>
        </w:tc>
        <w:tc>
          <w:tcPr>
            <w:tcW w:w="2181" w:type="dxa"/>
            <w:noWrap w:val="0"/>
            <w:vAlign w:val="top"/>
          </w:tcPr>
          <w:p>
            <w:pPr>
              <w:spacing w:line="500" w:lineRule="exact"/>
              <w:rPr>
                <w:rFonts w:hint="eastAsia" w:ascii="仿宋_GB2312" w:eastAsia="仿宋_GB2312"/>
                <w:sz w:val="24"/>
              </w:rPr>
            </w:pPr>
          </w:p>
        </w:tc>
        <w:tc>
          <w:tcPr>
            <w:tcW w:w="1991" w:type="dxa"/>
            <w:noWrap w:val="0"/>
            <w:vAlign w:val="top"/>
          </w:tcPr>
          <w:p>
            <w:pPr>
              <w:spacing w:line="500" w:lineRule="exact"/>
              <w:rPr>
                <w:rFonts w:hint="eastAsia" w:ascii="仿宋_GB2312" w:eastAsia="仿宋_GB2312"/>
                <w:sz w:val="24"/>
              </w:rPr>
            </w:pPr>
          </w:p>
        </w:tc>
        <w:tc>
          <w:tcPr>
            <w:tcW w:w="1855" w:type="dxa"/>
            <w:noWrap w:val="0"/>
            <w:vAlign w:val="top"/>
          </w:tcPr>
          <w:p>
            <w:pPr>
              <w:spacing w:line="500" w:lineRule="exact"/>
              <w:rPr>
                <w:rFonts w:hint="eastAsia" w:ascii="仿宋_GB2312" w:eastAsia="仿宋_GB2312"/>
                <w:sz w:val="24"/>
              </w:rPr>
            </w:pPr>
          </w:p>
        </w:tc>
        <w:tc>
          <w:tcPr>
            <w:tcW w:w="1404" w:type="dxa"/>
            <w:noWrap w:val="0"/>
            <w:vAlign w:val="top"/>
          </w:tcPr>
          <w:p>
            <w:pPr>
              <w:spacing w:line="500" w:lineRule="exact"/>
              <w:rPr>
                <w:rFonts w:hint="eastAsia" w:ascii="仿宋_GB2312" w:eastAsia="仿宋_GB2312"/>
                <w:sz w:val="24"/>
              </w:rPr>
            </w:pPr>
          </w:p>
        </w:tc>
        <w:tc>
          <w:tcPr>
            <w:tcW w:w="2550" w:type="dxa"/>
            <w:noWrap w:val="0"/>
            <w:vAlign w:val="top"/>
          </w:tcPr>
          <w:p>
            <w:pPr>
              <w:spacing w:line="500" w:lineRule="exact"/>
              <w:rPr>
                <w:rFonts w:hint="eastAsia" w:ascii="仿宋_GB2312" w:eastAsia="仿宋_GB2312"/>
                <w:sz w:val="24"/>
              </w:rPr>
            </w:pPr>
          </w:p>
        </w:tc>
        <w:tc>
          <w:tcPr>
            <w:tcW w:w="1487" w:type="dxa"/>
            <w:noWrap w:val="0"/>
            <w:vAlign w:val="top"/>
          </w:tcPr>
          <w:p>
            <w:pPr>
              <w:spacing w:line="500" w:lineRule="exact"/>
              <w:rPr>
                <w:rFonts w:hint="eastAsia" w:ascii="仿宋_GB2312" w:eastAsia="仿宋_GB2312"/>
                <w:sz w:val="24"/>
              </w:rPr>
            </w:pPr>
          </w:p>
        </w:tc>
        <w:tc>
          <w:tcPr>
            <w:tcW w:w="1772" w:type="dxa"/>
            <w:noWrap w:val="0"/>
            <w:vAlign w:val="top"/>
          </w:tcPr>
          <w:p>
            <w:pPr>
              <w:spacing w:line="500" w:lineRule="exac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spacing w:line="500" w:lineRule="exact"/>
              <w:rPr>
                <w:rFonts w:hint="eastAsia" w:ascii="仿宋_GB2312" w:eastAsia="仿宋_GB2312"/>
                <w:sz w:val="24"/>
              </w:rPr>
            </w:pPr>
          </w:p>
        </w:tc>
        <w:tc>
          <w:tcPr>
            <w:tcW w:w="2181" w:type="dxa"/>
            <w:noWrap w:val="0"/>
            <w:vAlign w:val="top"/>
          </w:tcPr>
          <w:p>
            <w:pPr>
              <w:spacing w:line="500" w:lineRule="exact"/>
              <w:rPr>
                <w:rFonts w:hint="eastAsia" w:ascii="仿宋_GB2312" w:eastAsia="仿宋_GB2312"/>
                <w:sz w:val="24"/>
              </w:rPr>
            </w:pPr>
          </w:p>
        </w:tc>
        <w:tc>
          <w:tcPr>
            <w:tcW w:w="1991" w:type="dxa"/>
            <w:noWrap w:val="0"/>
            <w:vAlign w:val="top"/>
          </w:tcPr>
          <w:p>
            <w:pPr>
              <w:spacing w:line="500" w:lineRule="exact"/>
              <w:rPr>
                <w:rFonts w:hint="eastAsia" w:ascii="仿宋_GB2312" w:eastAsia="仿宋_GB2312"/>
                <w:sz w:val="24"/>
              </w:rPr>
            </w:pPr>
          </w:p>
        </w:tc>
        <w:tc>
          <w:tcPr>
            <w:tcW w:w="1855" w:type="dxa"/>
            <w:noWrap w:val="0"/>
            <w:vAlign w:val="top"/>
          </w:tcPr>
          <w:p>
            <w:pPr>
              <w:spacing w:line="500" w:lineRule="exact"/>
              <w:rPr>
                <w:rFonts w:hint="eastAsia" w:ascii="仿宋_GB2312" w:eastAsia="仿宋_GB2312"/>
                <w:sz w:val="24"/>
              </w:rPr>
            </w:pPr>
          </w:p>
        </w:tc>
        <w:tc>
          <w:tcPr>
            <w:tcW w:w="1404" w:type="dxa"/>
            <w:noWrap w:val="0"/>
            <w:vAlign w:val="top"/>
          </w:tcPr>
          <w:p>
            <w:pPr>
              <w:spacing w:line="500" w:lineRule="exact"/>
              <w:rPr>
                <w:rFonts w:hint="eastAsia" w:ascii="仿宋_GB2312" w:eastAsia="仿宋_GB2312"/>
                <w:sz w:val="24"/>
              </w:rPr>
            </w:pPr>
          </w:p>
        </w:tc>
        <w:tc>
          <w:tcPr>
            <w:tcW w:w="2550" w:type="dxa"/>
            <w:noWrap w:val="0"/>
            <w:vAlign w:val="top"/>
          </w:tcPr>
          <w:p>
            <w:pPr>
              <w:spacing w:line="500" w:lineRule="exact"/>
              <w:rPr>
                <w:rFonts w:hint="eastAsia" w:ascii="仿宋_GB2312" w:eastAsia="仿宋_GB2312"/>
                <w:sz w:val="24"/>
              </w:rPr>
            </w:pPr>
          </w:p>
        </w:tc>
        <w:tc>
          <w:tcPr>
            <w:tcW w:w="1487" w:type="dxa"/>
            <w:noWrap w:val="0"/>
            <w:vAlign w:val="top"/>
          </w:tcPr>
          <w:p>
            <w:pPr>
              <w:spacing w:line="500" w:lineRule="exact"/>
              <w:rPr>
                <w:rFonts w:hint="eastAsia" w:ascii="仿宋_GB2312" w:eastAsia="仿宋_GB2312"/>
                <w:sz w:val="24"/>
              </w:rPr>
            </w:pPr>
          </w:p>
        </w:tc>
        <w:tc>
          <w:tcPr>
            <w:tcW w:w="1772" w:type="dxa"/>
            <w:noWrap w:val="0"/>
            <w:vAlign w:val="top"/>
          </w:tcPr>
          <w:p>
            <w:pPr>
              <w:spacing w:line="500" w:lineRule="exac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spacing w:line="500" w:lineRule="exact"/>
              <w:rPr>
                <w:rFonts w:hint="eastAsia" w:ascii="仿宋_GB2312" w:eastAsia="仿宋_GB2312"/>
                <w:sz w:val="24"/>
              </w:rPr>
            </w:pPr>
          </w:p>
        </w:tc>
        <w:tc>
          <w:tcPr>
            <w:tcW w:w="2181" w:type="dxa"/>
            <w:noWrap w:val="0"/>
            <w:vAlign w:val="top"/>
          </w:tcPr>
          <w:p>
            <w:pPr>
              <w:spacing w:line="500" w:lineRule="exact"/>
              <w:rPr>
                <w:rFonts w:hint="eastAsia" w:ascii="仿宋_GB2312" w:eastAsia="仿宋_GB2312"/>
                <w:sz w:val="24"/>
              </w:rPr>
            </w:pPr>
          </w:p>
        </w:tc>
        <w:tc>
          <w:tcPr>
            <w:tcW w:w="1991" w:type="dxa"/>
            <w:noWrap w:val="0"/>
            <w:vAlign w:val="top"/>
          </w:tcPr>
          <w:p>
            <w:pPr>
              <w:spacing w:line="500" w:lineRule="exact"/>
              <w:rPr>
                <w:rFonts w:hint="eastAsia" w:ascii="仿宋_GB2312" w:eastAsia="仿宋_GB2312"/>
                <w:sz w:val="24"/>
              </w:rPr>
            </w:pPr>
          </w:p>
        </w:tc>
        <w:tc>
          <w:tcPr>
            <w:tcW w:w="1855" w:type="dxa"/>
            <w:noWrap w:val="0"/>
            <w:vAlign w:val="top"/>
          </w:tcPr>
          <w:p>
            <w:pPr>
              <w:spacing w:line="500" w:lineRule="exact"/>
              <w:rPr>
                <w:rFonts w:hint="eastAsia" w:ascii="仿宋_GB2312" w:eastAsia="仿宋_GB2312"/>
                <w:sz w:val="24"/>
              </w:rPr>
            </w:pPr>
          </w:p>
        </w:tc>
        <w:tc>
          <w:tcPr>
            <w:tcW w:w="1404" w:type="dxa"/>
            <w:noWrap w:val="0"/>
            <w:vAlign w:val="top"/>
          </w:tcPr>
          <w:p>
            <w:pPr>
              <w:spacing w:line="500" w:lineRule="exact"/>
              <w:rPr>
                <w:rFonts w:hint="eastAsia" w:ascii="仿宋_GB2312" w:eastAsia="仿宋_GB2312"/>
                <w:sz w:val="24"/>
              </w:rPr>
            </w:pPr>
          </w:p>
        </w:tc>
        <w:tc>
          <w:tcPr>
            <w:tcW w:w="2550" w:type="dxa"/>
            <w:noWrap w:val="0"/>
            <w:vAlign w:val="top"/>
          </w:tcPr>
          <w:p>
            <w:pPr>
              <w:spacing w:line="500" w:lineRule="exact"/>
              <w:rPr>
                <w:rFonts w:hint="eastAsia" w:ascii="仿宋_GB2312" w:eastAsia="仿宋_GB2312"/>
                <w:sz w:val="24"/>
              </w:rPr>
            </w:pPr>
          </w:p>
        </w:tc>
        <w:tc>
          <w:tcPr>
            <w:tcW w:w="1487" w:type="dxa"/>
            <w:noWrap w:val="0"/>
            <w:vAlign w:val="top"/>
          </w:tcPr>
          <w:p>
            <w:pPr>
              <w:spacing w:line="500" w:lineRule="exact"/>
              <w:rPr>
                <w:rFonts w:hint="eastAsia" w:ascii="仿宋_GB2312" w:eastAsia="仿宋_GB2312"/>
                <w:sz w:val="24"/>
              </w:rPr>
            </w:pPr>
          </w:p>
        </w:tc>
        <w:tc>
          <w:tcPr>
            <w:tcW w:w="1772" w:type="dxa"/>
            <w:noWrap w:val="0"/>
            <w:vAlign w:val="top"/>
          </w:tcPr>
          <w:p>
            <w:pPr>
              <w:spacing w:line="500" w:lineRule="exac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9" w:type="dxa"/>
            <w:noWrap w:val="0"/>
            <w:vAlign w:val="top"/>
          </w:tcPr>
          <w:p>
            <w:pPr>
              <w:spacing w:line="500" w:lineRule="exact"/>
              <w:rPr>
                <w:rFonts w:hint="eastAsia" w:ascii="仿宋_GB2312" w:eastAsia="仿宋_GB2312"/>
                <w:sz w:val="24"/>
              </w:rPr>
            </w:pPr>
          </w:p>
        </w:tc>
        <w:tc>
          <w:tcPr>
            <w:tcW w:w="2181" w:type="dxa"/>
            <w:noWrap w:val="0"/>
            <w:vAlign w:val="top"/>
          </w:tcPr>
          <w:p>
            <w:pPr>
              <w:spacing w:line="500" w:lineRule="exact"/>
              <w:rPr>
                <w:rFonts w:hint="eastAsia" w:ascii="仿宋_GB2312" w:eastAsia="仿宋_GB2312"/>
                <w:sz w:val="24"/>
              </w:rPr>
            </w:pPr>
          </w:p>
        </w:tc>
        <w:tc>
          <w:tcPr>
            <w:tcW w:w="1991" w:type="dxa"/>
            <w:noWrap w:val="0"/>
            <w:vAlign w:val="top"/>
          </w:tcPr>
          <w:p>
            <w:pPr>
              <w:spacing w:line="500" w:lineRule="exact"/>
              <w:rPr>
                <w:rFonts w:hint="eastAsia" w:ascii="仿宋_GB2312" w:eastAsia="仿宋_GB2312"/>
                <w:sz w:val="24"/>
              </w:rPr>
            </w:pPr>
          </w:p>
        </w:tc>
        <w:tc>
          <w:tcPr>
            <w:tcW w:w="1855" w:type="dxa"/>
            <w:noWrap w:val="0"/>
            <w:vAlign w:val="top"/>
          </w:tcPr>
          <w:p>
            <w:pPr>
              <w:spacing w:line="500" w:lineRule="exact"/>
              <w:rPr>
                <w:rFonts w:hint="eastAsia" w:ascii="仿宋_GB2312" w:eastAsia="仿宋_GB2312"/>
                <w:sz w:val="24"/>
              </w:rPr>
            </w:pPr>
          </w:p>
        </w:tc>
        <w:tc>
          <w:tcPr>
            <w:tcW w:w="1404" w:type="dxa"/>
            <w:noWrap w:val="0"/>
            <w:vAlign w:val="top"/>
          </w:tcPr>
          <w:p>
            <w:pPr>
              <w:spacing w:line="500" w:lineRule="exact"/>
              <w:rPr>
                <w:rFonts w:hint="eastAsia" w:ascii="仿宋_GB2312" w:eastAsia="仿宋_GB2312"/>
                <w:sz w:val="24"/>
              </w:rPr>
            </w:pPr>
          </w:p>
        </w:tc>
        <w:tc>
          <w:tcPr>
            <w:tcW w:w="2550" w:type="dxa"/>
            <w:noWrap w:val="0"/>
            <w:vAlign w:val="top"/>
          </w:tcPr>
          <w:p>
            <w:pPr>
              <w:spacing w:line="500" w:lineRule="exact"/>
              <w:rPr>
                <w:rFonts w:hint="eastAsia" w:ascii="仿宋_GB2312" w:eastAsia="仿宋_GB2312"/>
                <w:sz w:val="24"/>
              </w:rPr>
            </w:pPr>
          </w:p>
        </w:tc>
        <w:tc>
          <w:tcPr>
            <w:tcW w:w="1487" w:type="dxa"/>
            <w:noWrap w:val="0"/>
            <w:vAlign w:val="top"/>
          </w:tcPr>
          <w:p>
            <w:pPr>
              <w:spacing w:line="500" w:lineRule="exact"/>
              <w:rPr>
                <w:rFonts w:hint="eastAsia" w:ascii="仿宋_GB2312" w:eastAsia="仿宋_GB2312"/>
                <w:sz w:val="24"/>
              </w:rPr>
            </w:pPr>
          </w:p>
        </w:tc>
        <w:tc>
          <w:tcPr>
            <w:tcW w:w="1772" w:type="dxa"/>
            <w:noWrap w:val="0"/>
            <w:vAlign w:val="top"/>
          </w:tcPr>
          <w:p>
            <w:pPr>
              <w:spacing w:line="500" w:lineRule="exac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959" w:type="dxa"/>
            <w:gridSpan w:val="8"/>
            <w:noWrap w:val="0"/>
            <w:vAlign w:val="top"/>
          </w:tcPr>
          <w:p>
            <w:pPr>
              <w:spacing w:line="500" w:lineRule="exact"/>
              <w:rPr>
                <w:rFonts w:hint="eastAsia" w:ascii="仿宋_GB2312" w:eastAsia="仿宋_GB2312"/>
                <w:sz w:val="24"/>
              </w:rPr>
            </w:pPr>
            <w:r>
              <w:rPr>
                <w:rFonts w:hint="eastAsia" w:ascii="仿宋_GB2312" w:eastAsia="仿宋_GB2312"/>
                <w:sz w:val="24"/>
              </w:rPr>
              <w:t>（1）前阶段工作情况小结：</w:t>
            </w:r>
          </w:p>
          <w:p>
            <w:pPr>
              <w:spacing w:line="500" w:lineRule="exact"/>
              <w:rPr>
                <w:rFonts w:hint="eastAsia" w:ascii="仿宋_GB2312" w:eastAsia="仿宋_GB2312"/>
                <w:sz w:val="24"/>
              </w:rPr>
            </w:pPr>
            <w:r>
              <w:rPr>
                <w:rFonts w:hint="eastAsia" w:ascii="仿宋_GB2312" w:eastAsia="仿宋_GB2312"/>
                <w:sz w:val="24"/>
              </w:rPr>
              <w:t>（2）当前存在的问题：</w:t>
            </w:r>
          </w:p>
          <w:p>
            <w:pPr>
              <w:spacing w:line="500" w:lineRule="exact"/>
              <w:rPr>
                <w:rFonts w:hint="eastAsia" w:ascii="仿宋_GB2312" w:eastAsia="仿宋_GB2312"/>
                <w:sz w:val="24"/>
              </w:rPr>
            </w:pPr>
            <w:r>
              <w:rPr>
                <w:rFonts w:hint="eastAsia" w:ascii="仿宋_GB2312" w:eastAsia="仿宋_GB2312"/>
                <w:sz w:val="24"/>
              </w:rPr>
              <w:t>（3）下一步工作计划：</w:t>
            </w:r>
          </w:p>
        </w:tc>
      </w:tr>
    </w:tbl>
    <w:p>
      <w:pPr>
        <w:rPr>
          <w:rFonts w:hint="eastAsia" w:ascii="仿宋_GB2312" w:hAnsi="仿宋_GB2312" w:eastAsia="仿宋_GB2312" w:cs="仿宋_GB2312"/>
          <w:sz w:val="28"/>
          <w:szCs w:val="28"/>
          <w:lang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eastAsia" w:ascii="仿宋_GB2312" w:hAnsi="仿宋_GB2312" w:eastAsia="仿宋_GB2312" w:cs="仿宋_GB2312"/>
          <w:sz w:val="28"/>
          <w:szCs w:val="28"/>
          <w:lang w:eastAsia="zh-CN"/>
        </w:rPr>
        <w:t xml:space="preserve">  </w:t>
      </w:r>
    </w:p>
    <w:p>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4</w:t>
      </w:r>
      <w:r>
        <w:rPr>
          <w:rFonts w:hint="eastAsia" w:ascii="黑体" w:hAnsi="黑体" w:eastAsia="黑体" w:cs="黑体"/>
          <w:b w:val="0"/>
          <w:bCs w:val="0"/>
          <w:sz w:val="28"/>
          <w:szCs w:val="28"/>
          <w:lang w:eastAsia="zh-CN"/>
        </w:rPr>
        <w:t>:</w:t>
      </w:r>
    </w:p>
    <w:p>
      <w:pP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r>
        <w:rPr>
          <w:rFonts w:hint="eastAsia" w:ascii="方正小标宋简体" w:hAnsi="方正小标宋简体" w:eastAsia="方正小标宋简体" w:cs="方正小标宋简体"/>
          <w:b w:val="0"/>
          <w:bCs w:val="0"/>
          <w:sz w:val="44"/>
          <w:szCs w:val="44"/>
          <w:lang w:eastAsia="zh-CN"/>
        </w:rPr>
        <w:t>县级有关单位名单</w:t>
      </w:r>
    </w:p>
    <w:p>
      <w:pPr>
        <w:ind w:firstLine="560" w:firstLineChars="200"/>
        <w:rPr>
          <w:rFonts w:hint="eastAsia" w:ascii="仿宋_GB2312" w:hAnsi="仿宋_GB2312" w:eastAsia="仿宋_GB2312" w:cs="仿宋_GB2312"/>
          <w:sz w:val="28"/>
          <w:szCs w:val="28"/>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办、县府办、县委政法委、团县委、县妇联、县科协、县残联、县大数据发展管理局、县发展改革局、县经信局、县教育局、县公安局、县民政局、县司法局、县财政局、县人力社保局、县自然资源和规划局、县住建局、县交通运输局、县农业农村局、县文广旅体局、县卫生健康局、县应急管理局、县市场监管局、县综合行政执法局、市生态环境局文成分局、县政务服务中心、县消防救援大队、人行文成县支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74901"/>
    <w:rsid w:val="41E7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1"/>
    <w:pPr>
      <w:ind w:left="177"/>
    </w:pPr>
    <w:rPr>
      <w:rFonts w:hint="eastAsia" w:ascii="宋体" w:hAnsi="Times New Roman" w:eastAsia="宋体" w:cs="Times New Roman"/>
      <w:sz w:val="31"/>
      <w:szCs w:val="24"/>
    </w:rPr>
  </w:style>
  <w:style w:type="paragraph" w:styleId="3">
    <w:name w:val="Body Text First Indent"/>
    <w:basedOn w:val="2"/>
    <w:qFormat/>
    <w:uiPriority w:val="0"/>
    <w:pPr>
      <w:spacing w:line="500" w:lineRule="exact"/>
      <w:ind w:firstLine="420"/>
    </w:pPr>
    <w:rPr>
      <w:sz w:val="28"/>
    </w:rPr>
  </w:style>
  <w:style w:type="paragraph" w:styleId="4">
    <w:name w:val="footer"/>
    <w:basedOn w:val="1"/>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2020-09-03T01:25:00Z</dcterms:created>
  <dc:creator>文成县市场监管局</dc:creator>
  <cp:lastModifiedBy>文成县市场监管局</cp:lastModifiedBy>
  <dcterms:modified xsi:type="dcterms:W3CDTF">2020-09-03T01:25:22Z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