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南郊街道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在区委、区政府的正确领导下，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郊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严格按照上级部门要求，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始终坚持“以公开为原则，不公开为例外”的标准，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加强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组织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领导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健全信息公开工作机制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为深入推进政府信息公开工作，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党政办为具体工作机构，并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根据人事变动情况，及时对街道政府信息公开工作人员进行调整充实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2020年，街道新建“双中心”为办事群众提供了“一站式”政府信息公开数字化查阅服务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，成功实现“线上+线下”同频为民服务的信息公开模式，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确保群众信息查阅“零接触”，更便捷、更健康、更高效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jc w:val="center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599815" cy="2700020"/>
            <wp:effectExtent l="0" t="0" r="12065" b="12700"/>
            <wp:docPr id="2" name="图片 2" descr="微信图片_202012241522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224152235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（便民服务中心:鹿城区政府信息查阅一体机）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完善公开机制，规范推进信息公开工作。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街道及时更新和完善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《温州市鹿城区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南郊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街道办事处政府信息公开指南》和《公开目录》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以方便群众检索。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严格执行“先审核后公开”的制度，发文时逐一确定为主动公开、依申请公开或不予公开，完善了信息发布机制，进一步规范并推进了街道政府信息公开工作。2020年，南郊街道主动公开15件，依申请公开3件。</w:t>
      </w:r>
    </w:p>
    <w:p>
      <w:pPr>
        <w:pStyle w:val="2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20335" cy="2357120"/>
            <wp:effectExtent l="0" t="0" r="6985" b="5080"/>
            <wp:docPr id="1" name="图片 1" descr="142000e8c76fdfa9de24d0d4029f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2000e8c76fdfa9de24d0d4029ff40"/>
                    <pic:cNvPicPr>
                      <a:picLocks noChangeAspect="1"/>
                    </pic:cNvPicPr>
                  </pic:nvPicPr>
                  <pic:blipFill>
                    <a:blip r:embed="rId5"/>
                    <a:srcRect t="8573" r="880" b="11873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1830705"/>
            <wp:effectExtent l="0" t="0" r="4445" b="13335"/>
            <wp:docPr id="4" name="图片 4" descr="16112985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129857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强化监督指导，提高信息公开实效性。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街道将政府信息公开纳入日常工作目标管理，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由街道纪工委对全街道各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科室、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部门政府信息公开情况进行总监督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对公开信息的数量、内容、审查程序、时效性等进行专项自查，整改发现的问题，明确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责任追究；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街道在门户网站及时更新政府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信息公开工作监督电话、邮箱和信箱，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接受群众投诉、意见和建议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通过座谈、意见调查、网上意见征询等形式接受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群众对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政府信息公开的评议。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32.4142万元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82"/>
        <w:gridCol w:w="904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2020年，街道在稳步深入推进政府信息公开工作的同时，还存在一些不足之处：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主动公开信息数量偏少，工作动态类政务信息的主动性和时效性有待加强；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在个别依申请公开政府信息的规范答复方面需要进一步强化；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公开的形式和途径不丰富，便民性和贴合社会度有待进一步提高。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2021年，街道将按照上级要求，进一步改进和规范政府信息公开工作：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一突出重点内容，加大主动公开力度。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对于经济社会发展和群众生活密切相关的政府信息公开，对重点给予突出，加强对工作关注度高的行政规范性文件的解读，推进财政预算决算、重大行政决策、民生实事等信息公开；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二加大培训力度，提升工作业务水平。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有针对性地开展信息公开相关业务培训，继续完善政府信息公开工作机制，特别对于依申请信息公开的程序，加强监督指导，避免因程序不合法等原因造成的行政诉讼败诉；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三加强平台建设，切实做好运维保障服务。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运用群众乐于接受的方式改进政府信息公开工作，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促进政府信息公开和电子政务工作相结合，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提高政府信息公开透明度。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六、其他需要报告的事项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  <w:t>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299BD4"/>
    <w:multiLevelType w:val="singleLevel"/>
    <w:tmpl w:val="B9299B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5D44"/>
    <w:rsid w:val="02AE5D44"/>
    <w:rsid w:val="0A3F1306"/>
    <w:rsid w:val="668E272E"/>
    <w:rsid w:val="7C7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2021-01-13T02:21:00Z</dcterms:created>
  <dc:creator>謝吟榆Cc</dc:creator>
  <cp:lastModifiedBy>謝吟榆Cc</cp:lastModifiedBy>
  <dcterms:modified xsi:type="dcterms:W3CDTF">2021-01-22T07:21:09Z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