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700" w:lineRule="exact"/>
        <w:jc w:val="center"/>
        <w:rPr>
          <w:rFonts w:ascii="方正小标宋简体" w:hAnsi="黑体" w:eastAsia="方正小标宋简体" w:cs="黑体"/>
          <w:color w:val="000000"/>
          <w:sz w:val="44"/>
          <w:szCs w:val="44"/>
        </w:rPr>
      </w:pPr>
      <w:r>
        <w:rPr>
          <w:rFonts w:hint="eastAsia" w:ascii="方正小标宋简体" w:hAnsi="仿宋_GB2312" w:eastAsia="方正小标宋简体" w:cs="仿宋_GB2312"/>
          <w:kern w:val="0"/>
          <w:sz w:val="44"/>
          <w:szCs w:val="44"/>
        </w:rPr>
        <w:t>温州市市本级第三批人才住房配售房源</w:t>
      </w:r>
    </w:p>
    <w:p>
      <w:pPr>
        <w:widowControl/>
        <w:spacing w:beforeLines="150" w:line="560" w:lineRule="exact"/>
        <w:textAlignment w:val="center"/>
        <w:rPr>
          <w:rFonts w:ascii="黑体" w:hAnsi="黑体" w:eastAsia="黑体" w:cs="仿宋_GB2312"/>
          <w:color w:val="000000"/>
          <w:sz w:val="32"/>
          <w:szCs w:val="32"/>
        </w:rPr>
      </w:pPr>
      <w:r>
        <w:rPr>
          <w:rFonts w:hint="eastAsia" w:ascii="仿宋_GB2312" w:hAnsi="仿宋_GB2312" w:eastAsia="仿宋_GB2312" w:cs="仿宋_GB2312"/>
          <w:color w:val="000000"/>
          <w:sz w:val="32"/>
          <w:szCs w:val="32"/>
        </w:rPr>
        <w:t xml:space="preserve">  </w:t>
      </w:r>
      <w:r>
        <w:rPr>
          <w:rFonts w:ascii="黑体" w:hAnsi="黑体" w:eastAsia="黑体" w:cs="仿宋_GB2312"/>
          <w:color w:val="000000"/>
          <w:sz w:val="32"/>
          <w:szCs w:val="32"/>
        </w:rPr>
        <w:t xml:space="preserve">  </w:t>
      </w:r>
      <w:r>
        <w:rPr>
          <w:rFonts w:hint="eastAsia" w:ascii="黑体" w:hAnsi="黑体" w:eastAsia="黑体" w:cs="仿宋_GB2312"/>
          <w:color w:val="000000"/>
          <w:sz w:val="32"/>
          <w:szCs w:val="32"/>
        </w:rPr>
        <w:t>一、房源分布</w:t>
      </w:r>
    </w:p>
    <w:p>
      <w:pPr>
        <w:widowControl/>
        <w:spacing w:line="560" w:lineRule="exact"/>
        <w:ind w:firstLine="640" w:firstLineChars="200"/>
        <w:textAlignment w:val="center"/>
        <w:rPr>
          <w:rFonts w:asciiTheme="minorEastAsia" w:hAnsiTheme="minorEastAsia" w:cstheme="minorEastAsia"/>
          <w:b/>
          <w:color w:val="C00000"/>
          <w:sz w:val="18"/>
          <w:szCs w:val="18"/>
        </w:rPr>
      </w:pPr>
      <w:r>
        <w:rPr>
          <w:rFonts w:hint="eastAsia" w:ascii="仿宋_GB2312" w:hAnsi="仿宋_GB2312" w:eastAsia="仿宋_GB2312" w:cs="仿宋_GB2312"/>
          <w:color w:val="000000"/>
          <w:sz w:val="32"/>
          <w:szCs w:val="32"/>
        </w:rPr>
        <w:t>市本级第三批人才住房配售房源包括14个楼盘项目，总套数为741套。</w:t>
      </w:r>
      <w:r>
        <w:rPr>
          <w:rFonts w:hint="eastAsia" w:ascii="仿宋_GB2312" w:eastAsia="仿宋_GB2312"/>
          <w:color w:val="000000"/>
          <w:sz w:val="32"/>
          <w:szCs w:val="32"/>
        </w:rPr>
        <w:t>具体房源信息见下表</w:t>
      </w:r>
      <w:r>
        <w:rPr>
          <w:rFonts w:hint="eastAsia" w:ascii="仿宋_GB2312" w:eastAsia="仿宋_GB2312"/>
          <w:b/>
          <w:color w:val="C00000"/>
          <w:sz w:val="32"/>
          <w:szCs w:val="32"/>
        </w:rPr>
        <w:t>（点击楼盘名称可详见项目楼书，包括楼盘总平面图、楼层平面图、户型图）</w:t>
      </w:r>
      <w:r>
        <w:rPr>
          <w:rFonts w:hint="eastAsia" w:ascii="仿宋_GB2312" w:eastAsia="仿宋_GB2312"/>
          <w:color w:val="000000"/>
          <w:sz w:val="32"/>
          <w:szCs w:val="32"/>
        </w:rPr>
        <w:t>：</w:t>
      </w:r>
    </w:p>
    <w:tbl>
      <w:tblPr>
        <w:tblStyle w:val="5"/>
        <w:tblpPr w:leftFromText="180" w:rightFromText="180" w:vertAnchor="text" w:horzAnchor="page" w:tblpX="1515" w:tblpY="389"/>
        <w:tblOverlap w:val="never"/>
        <w:tblW w:w="9087" w:type="dxa"/>
        <w:tblInd w:w="0" w:type="dxa"/>
        <w:tblLayout w:type="fixed"/>
        <w:tblCellMar>
          <w:top w:w="0" w:type="dxa"/>
          <w:left w:w="0" w:type="dxa"/>
          <w:bottom w:w="0" w:type="dxa"/>
          <w:right w:w="0" w:type="dxa"/>
        </w:tblCellMar>
      </w:tblPr>
      <w:tblGrid>
        <w:gridCol w:w="567"/>
        <w:gridCol w:w="1381"/>
        <w:gridCol w:w="745"/>
        <w:gridCol w:w="1717"/>
        <w:gridCol w:w="708"/>
        <w:gridCol w:w="709"/>
        <w:gridCol w:w="709"/>
        <w:gridCol w:w="709"/>
        <w:gridCol w:w="850"/>
        <w:gridCol w:w="992"/>
      </w:tblGrid>
      <w:tr>
        <w:tblPrEx>
          <w:tblCellMar>
            <w:top w:w="0" w:type="dxa"/>
            <w:left w:w="0" w:type="dxa"/>
            <w:bottom w:w="0" w:type="dxa"/>
            <w:right w:w="0" w:type="dxa"/>
          </w:tblCellMar>
        </w:tblPrEx>
        <w:trPr>
          <w:trHeight w:val="945" w:hRule="atLeast"/>
        </w:trPr>
        <w:tc>
          <w:tcPr>
            <w:tcW w:w="5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560" w:lineRule="exact"/>
              <w:jc w:val="center"/>
              <w:textAlignment w:val="center"/>
              <w:rPr>
                <w:rFonts w:ascii="宋体" w:hAnsi="宋体" w:cs="宋体"/>
                <w:b/>
                <w:color w:val="000000"/>
                <w:sz w:val="18"/>
                <w:szCs w:val="18"/>
              </w:rPr>
            </w:pPr>
            <w:r>
              <w:rPr>
                <w:rFonts w:hint="eastAsia" w:ascii="宋体" w:hAnsi="宋体" w:cs="宋体"/>
                <w:b/>
                <w:color w:val="000000"/>
                <w:kern w:val="0"/>
                <w:sz w:val="18"/>
                <w:szCs w:val="18"/>
              </w:rPr>
              <w:t>序号</w:t>
            </w:r>
          </w:p>
        </w:tc>
        <w:tc>
          <w:tcPr>
            <w:tcW w:w="13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楼盘名称</w:t>
            </w:r>
          </w:p>
        </w:tc>
        <w:tc>
          <w:tcPr>
            <w:tcW w:w="74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区域</w:t>
            </w:r>
          </w:p>
        </w:tc>
        <w:tc>
          <w:tcPr>
            <w:tcW w:w="171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地理位置</w:t>
            </w:r>
          </w:p>
        </w:tc>
        <w:tc>
          <w:tcPr>
            <w:tcW w:w="70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总套数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户型建筑面积</w:t>
            </w:r>
            <w:r>
              <w:rPr>
                <w:rFonts w:ascii="宋体" w:hAnsi="宋体" w:cs="宋体"/>
                <w:b/>
                <w:color w:val="000000"/>
                <w:kern w:val="0"/>
                <w:sz w:val="18"/>
                <w:szCs w:val="18"/>
              </w:rPr>
              <w:t xml:space="preserve">       </w:t>
            </w:r>
            <w:r>
              <w:rPr>
                <w:rFonts w:hint="eastAsia" w:ascii="宋体" w:hAnsi="宋体" w:cs="宋体"/>
                <w:b/>
                <w:color w:val="000000"/>
                <w:kern w:val="0"/>
                <w:sz w:val="18"/>
                <w:szCs w:val="18"/>
              </w:rPr>
              <w:t>（约㎡）</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套数</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幢号</w:t>
            </w:r>
          </w:p>
        </w:tc>
        <w:tc>
          <w:tcPr>
            <w:tcW w:w="8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楼层区间</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 w:val="18"/>
                <w:szCs w:val="18"/>
              </w:rPr>
            </w:pPr>
            <w:r>
              <w:rPr>
                <w:rFonts w:hint="eastAsia" w:ascii="宋体" w:hAnsi="宋体" w:cs="宋体"/>
                <w:b/>
                <w:color w:val="000000"/>
                <w:kern w:val="0"/>
                <w:sz w:val="18"/>
                <w:szCs w:val="18"/>
              </w:rPr>
              <w:t>交付时间</w:t>
            </w:r>
          </w:p>
        </w:tc>
      </w:tr>
      <w:tr>
        <w:tblPrEx>
          <w:tblCellMar>
            <w:top w:w="0" w:type="dxa"/>
            <w:left w:w="0" w:type="dxa"/>
            <w:bottom w:w="0" w:type="dxa"/>
            <w:right w:w="0" w:type="dxa"/>
          </w:tblCellMar>
        </w:tblPrEx>
        <w:trPr>
          <w:trHeight w:val="348"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13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tabs>
                <w:tab w:val="center" w:pos="4153"/>
                <w:tab w:val="right" w:pos="8306"/>
              </w:tabs>
              <w:snapToGrid w:val="0"/>
              <w:jc w:val="center"/>
              <w:textAlignment w:val="center"/>
              <w:rPr>
                <w:rFonts w:ascii="宋体" w:hAnsi="宋体" w:cs="宋体"/>
                <w:color w:val="000000"/>
                <w:sz w:val="18"/>
                <w:szCs w:val="18"/>
              </w:rPr>
            </w:pPr>
            <w:r>
              <w:rPr>
                <w:rFonts w:hint="eastAsia" w:ascii="宋体" w:hAnsi="宋体" w:cs="宋体"/>
                <w:color w:val="000000"/>
                <w:sz w:val="18"/>
                <w:szCs w:val="18"/>
                <w:u w:val="none"/>
              </w:rPr>
              <w:fldChar w:fldCharType="begin"/>
            </w:r>
            <w:r>
              <w:rPr>
                <w:rFonts w:hint="eastAsia" w:ascii="宋体" w:hAnsi="宋体" w:cs="宋体"/>
                <w:color w:val="000000"/>
                <w:sz w:val="18"/>
                <w:szCs w:val="18"/>
                <w:u w:val="none"/>
              </w:rPr>
              <w:instrText xml:space="preserve"> HYPERLINK "http://zjj.wenzhou.gov.cn/art/2022/3/11/art_1229640260_58924779.html" </w:instrText>
            </w:r>
            <w:r>
              <w:rPr>
                <w:rFonts w:hint="eastAsia" w:ascii="宋体" w:hAnsi="宋体" w:cs="宋体"/>
                <w:color w:val="000000"/>
                <w:sz w:val="18"/>
                <w:szCs w:val="18"/>
                <w:u w:val="none"/>
              </w:rPr>
              <w:fldChar w:fldCharType="separate"/>
            </w:r>
            <w:r>
              <w:rPr>
                <w:rStyle w:val="8"/>
                <w:rFonts w:hint="eastAsia" w:ascii="宋体" w:hAnsi="宋体" w:cs="宋体"/>
                <w:color w:val="000000"/>
                <w:sz w:val="18"/>
                <w:szCs w:val="18"/>
              </w:rPr>
              <w:t>中海海诚·鹿起苑</w:t>
            </w:r>
            <w:r>
              <w:rPr>
                <w:rFonts w:hint="eastAsia" w:ascii="宋体" w:hAnsi="宋体" w:cs="宋体"/>
                <w:color w:val="000000"/>
                <w:sz w:val="18"/>
                <w:szCs w:val="18"/>
                <w:u w:val="none"/>
              </w:rPr>
              <w:fldChar w:fldCharType="end"/>
            </w:r>
          </w:p>
        </w:tc>
        <w:tc>
          <w:tcPr>
            <w:tcW w:w="7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鹿城区吴桥路78号加油站后东北侧地块</w:t>
            </w:r>
          </w:p>
        </w:tc>
        <w:tc>
          <w:tcPr>
            <w:tcW w:w="7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34</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6-26层偶数层</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2023.11.30</w:t>
            </w:r>
          </w:p>
        </w:tc>
      </w:tr>
      <w:tr>
        <w:tblPrEx>
          <w:tblCellMar>
            <w:top w:w="0" w:type="dxa"/>
            <w:left w:w="0" w:type="dxa"/>
            <w:bottom w:w="0" w:type="dxa"/>
            <w:right w:w="0" w:type="dxa"/>
          </w:tblCellMar>
        </w:tblPrEx>
        <w:trPr>
          <w:trHeight w:val="332"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13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u w:val="none"/>
              </w:rPr>
              <w:fldChar w:fldCharType="begin"/>
            </w:r>
            <w:r>
              <w:rPr>
                <w:rFonts w:hint="eastAsia" w:ascii="宋体" w:hAnsi="宋体" w:cs="宋体"/>
                <w:color w:val="000000"/>
                <w:sz w:val="18"/>
                <w:szCs w:val="18"/>
                <w:u w:val="none"/>
              </w:rPr>
              <w:instrText xml:space="preserve"> HYPERLINK "http://zjj.wenzhou.gov.cn/art/2022/3/11/art_1229640260_58924778.html" </w:instrText>
            </w:r>
            <w:r>
              <w:rPr>
                <w:rFonts w:hint="eastAsia" w:ascii="宋体" w:hAnsi="宋体" w:cs="宋体"/>
                <w:color w:val="000000"/>
                <w:sz w:val="18"/>
                <w:szCs w:val="18"/>
                <w:u w:val="none"/>
              </w:rPr>
              <w:fldChar w:fldCharType="separate"/>
            </w:r>
            <w:r>
              <w:rPr>
                <w:rStyle w:val="8"/>
                <w:rFonts w:hint="eastAsia" w:ascii="宋体" w:hAnsi="宋体" w:cs="宋体"/>
                <w:color w:val="000000"/>
                <w:sz w:val="18"/>
                <w:szCs w:val="18"/>
              </w:rPr>
              <w:t>建发大家·文澜湾</w:t>
            </w:r>
            <w:r>
              <w:rPr>
                <w:rFonts w:hint="eastAsia" w:ascii="宋体" w:hAnsi="宋体" w:cs="宋体"/>
                <w:color w:val="000000"/>
                <w:sz w:val="18"/>
                <w:szCs w:val="18"/>
                <w:u w:val="none"/>
              </w:rPr>
              <w:fldChar w:fldCharType="end"/>
            </w:r>
          </w:p>
        </w:tc>
        <w:tc>
          <w:tcPr>
            <w:tcW w:w="7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鹿城区得胜路22号（丰收新村拆迁地块）</w:t>
            </w:r>
          </w:p>
        </w:tc>
        <w:tc>
          <w:tcPr>
            <w:tcW w:w="7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166</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126</w:t>
            </w:r>
          </w:p>
        </w:tc>
        <w:tc>
          <w:tcPr>
            <w:tcW w:w="709"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5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6-26层</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2024.6.30</w:t>
            </w:r>
          </w:p>
        </w:tc>
      </w:tr>
      <w:tr>
        <w:tblPrEx>
          <w:tblCellMar>
            <w:top w:w="0" w:type="dxa"/>
            <w:left w:w="0" w:type="dxa"/>
            <w:bottom w:w="0" w:type="dxa"/>
            <w:right w:w="0" w:type="dxa"/>
          </w:tblCellMar>
        </w:tblPrEx>
        <w:trPr>
          <w:trHeight w:val="332"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40</w:t>
            </w:r>
          </w:p>
        </w:tc>
        <w:tc>
          <w:tcPr>
            <w:tcW w:w="709"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w:t>
            </w:r>
          </w:p>
        </w:tc>
        <w:tc>
          <w:tcPr>
            <w:tcW w:w="85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5-15层</w:t>
            </w: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63"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13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u w:val="none"/>
              </w:rPr>
              <w:fldChar w:fldCharType="begin"/>
            </w:r>
            <w:r>
              <w:rPr>
                <w:rFonts w:hint="eastAsia" w:ascii="宋体" w:hAnsi="宋体" w:cs="宋体"/>
                <w:color w:val="000000"/>
                <w:sz w:val="18"/>
                <w:szCs w:val="18"/>
                <w:u w:val="none"/>
              </w:rPr>
              <w:instrText xml:space="preserve"> HYPERLINK "http://zjj.wenzhou.gov.cn/art/2022/3/11/art_1229640260_58924777.html" </w:instrText>
            </w:r>
            <w:r>
              <w:rPr>
                <w:rFonts w:hint="eastAsia" w:ascii="宋体" w:hAnsi="宋体" w:cs="宋体"/>
                <w:color w:val="000000"/>
                <w:sz w:val="18"/>
                <w:szCs w:val="18"/>
                <w:u w:val="none"/>
              </w:rPr>
              <w:fldChar w:fldCharType="separate"/>
            </w:r>
            <w:r>
              <w:rPr>
                <w:rStyle w:val="8"/>
                <w:rFonts w:hint="eastAsia" w:ascii="宋体" w:hAnsi="宋体" w:cs="宋体"/>
                <w:color w:val="000000"/>
                <w:sz w:val="18"/>
                <w:szCs w:val="18"/>
              </w:rPr>
              <w:t>蓝泽·辰悦园</w:t>
            </w:r>
            <w:r>
              <w:rPr>
                <w:rFonts w:hint="eastAsia" w:ascii="宋体" w:hAnsi="宋体" w:cs="宋体"/>
                <w:color w:val="000000"/>
                <w:sz w:val="18"/>
                <w:szCs w:val="18"/>
                <w:u w:val="none"/>
              </w:rPr>
              <w:fldChar w:fldCharType="end"/>
            </w:r>
          </w:p>
        </w:tc>
        <w:tc>
          <w:tcPr>
            <w:tcW w:w="7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龙湾区</w:t>
            </w:r>
          </w:p>
        </w:tc>
        <w:tc>
          <w:tcPr>
            <w:tcW w:w="1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龙湾区蒲州街道上江村</w:t>
            </w:r>
          </w:p>
        </w:tc>
        <w:tc>
          <w:tcPr>
            <w:tcW w:w="7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56</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38</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w:t>
            </w:r>
          </w:p>
        </w:tc>
        <w:tc>
          <w:tcPr>
            <w:tcW w:w="850"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1-18层</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2023.7.20</w:t>
            </w:r>
          </w:p>
        </w:tc>
      </w:tr>
      <w:tr>
        <w:tblPrEx>
          <w:tblCellMar>
            <w:top w:w="0" w:type="dxa"/>
            <w:left w:w="0" w:type="dxa"/>
            <w:bottom w:w="0" w:type="dxa"/>
            <w:right w:w="0" w:type="dxa"/>
          </w:tblCellMar>
        </w:tblPrEx>
        <w:trPr>
          <w:trHeight w:val="332"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w:t>
            </w:r>
          </w:p>
        </w:tc>
        <w:tc>
          <w:tcPr>
            <w:tcW w:w="7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47"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70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1381"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u w:val="none"/>
              </w:rPr>
              <w:fldChar w:fldCharType="begin"/>
            </w:r>
            <w:r>
              <w:rPr>
                <w:rFonts w:hint="eastAsia" w:ascii="宋体" w:hAnsi="宋体" w:cs="宋体"/>
                <w:color w:val="000000"/>
                <w:sz w:val="18"/>
                <w:szCs w:val="18"/>
                <w:u w:val="none"/>
              </w:rPr>
              <w:instrText xml:space="preserve"> HYPERLINK "http://zjj.wenzhou.gov.cn/art/2022/3/11/art_1229640260_58924776.html" </w:instrText>
            </w:r>
            <w:r>
              <w:rPr>
                <w:rFonts w:hint="eastAsia" w:ascii="宋体" w:hAnsi="宋体" w:cs="宋体"/>
                <w:color w:val="000000"/>
                <w:sz w:val="18"/>
                <w:szCs w:val="18"/>
                <w:u w:val="none"/>
              </w:rPr>
              <w:fldChar w:fldCharType="separate"/>
            </w:r>
            <w:r>
              <w:rPr>
                <w:rStyle w:val="8"/>
                <w:rFonts w:hint="eastAsia" w:ascii="宋体" w:hAnsi="宋体" w:cs="宋体"/>
                <w:color w:val="000000"/>
                <w:sz w:val="18"/>
                <w:szCs w:val="18"/>
              </w:rPr>
              <w:t>祥生·樾品园</w:t>
            </w:r>
            <w:r>
              <w:rPr>
                <w:rFonts w:hint="eastAsia" w:ascii="宋体" w:hAnsi="宋体" w:cs="宋体"/>
                <w:color w:val="000000"/>
                <w:sz w:val="18"/>
                <w:szCs w:val="18"/>
                <w:u w:val="none"/>
              </w:rPr>
              <w:fldChar w:fldCharType="end"/>
            </w:r>
          </w:p>
        </w:tc>
        <w:tc>
          <w:tcPr>
            <w:tcW w:w="7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龙湾区</w:t>
            </w:r>
          </w:p>
        </w:tc>
        <w:tc>
          <w:tcPr>
            <w:tcW w:w="171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温州大道和新江路交叉口</w:t>
            </w:r>
          </w:p>
        </w:tc>
        <w:tc>
          <w:tcPr>
            <w:tcW w:w="708" w:type="dxa"/>
            <w:vMerge w:val="restart"/>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709"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w:t>
            </w:r>
          </w:p>
        </w:tc>
        <w:tc>
          <w:tcPr>
            <w:tcW w:w="850"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6-18层</w:t>
            </w:r>
          </w:p>
        </w:tc>
        <w:tc>
          <w:tcPr>
            <w:tcW w:w="99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2024.5.30</w:t>
            </w:r>
          </w:p>
        </w:tc>
      </w:tr>
      <w:tr>
        <w:tblPrEx>
          <w:tblCellMar>
            <w:top w:w="0" w:type="dxa"/>
            <w:left w:w="0" w:type="dxa"/>
            <w:bottom w:w="0" w:type="dxa"/>
            <w:right w:w="0" w:type="dxa"/>
          </w:tblCellMar>
        </w:tblPrEx>
        <w:trPr>
          <w:trHeight w:val="349"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0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53" w:hRule="atLeast"/>
        </w:trPr>
        <w:tc>
          <w:tcPr>
            <w:tcW w:w="56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bottom w:val="single" w:color="000000" w:sz="4" w:space="0"/>
              <w:right w:val="single" w:color="000000" w:sz="4" w:space="0"/>
            </w:tcBorders>
            <w:vAlign w:val="center"/>
          </w:tcPr>
          <w:p>
            <w:pPr>
              <w:jc w:val="center"/>
              <w:rPr>
                <w:rFonts w:ascii="宋体" w:hAnsi="宋体" w:cs="宋体"/>
                <w:color w:val="000000"/>
                <w:sz w:val="18"/>
                <w:szCs w:val="18"/>
              </w:rPr>
            </w:pPr>
          </w:p>
        </w:tc>
        <w:tc>
          <w:tcPr>
            <w:tcW w:w="171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w:t>
            </w:r>
          </w:p>
        </w:tc>
        <w:tc>
          <w:tcPr>
            <w:tcW w:w="709" w:type="dxa"/>
            <w:vMerge w:val="continue"/>
            <w:tcBorders>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1381" w:type="dxa"/>
            <w:vMerge w:val="restart"/>
            <w:tcBorders>
              <w:top w:val="single" w:color="000000" w:sz="4" w:space="0"/>
              <w:left w:val="nil"/>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u w:val="none"/>
              </w:rPr>
              <w:fldChar w:fldCharType="begin"/>
            </w:r>
            <w:r>
              <w:rPr>
                <w:rFonts w:hint="eastAsia" w:ascii="宋体" w:hAnsi="宋体" w:cs="宋体"/>
                <w:color w:val="000000"/>
                <w:sz w:val="18"/>
                <w:szCs w:val="18"/>
                <w:u w:val="none"/>
              </w:rPr>
              <w:instrText xml:space="preserve"> HYPERLINK "http://zjj.wenzhou.gov.cn/art/2022/3/11/art_1229640260_58924775.html" </w:instrText>
            </w:r>
            <w:r>
              <w:rPr>
                <w:rFonts w:hint="eastAsia" w:ascii="宋体" w:hAnsi="宋体" w:cs="宋体"/>
                <w:color w:val="000000"/>
                <w:sz w:val="18"/>
                <w:szCs w:val="18"/>
                <w:u w:val="none"/>
              </w:rPr>
              <w:fldChar w:fldCharType="separate"/>
            </w:r>
            <w:r>
              <w:rPr>
                <w:rStyle w:val="8"/>
                <w:rFonts w:hint="eastAsia" w:ascii="宋体" w:hAnsi="宋体" w:cs="宋体"/>
                <w:color w:val="000000"/>
                <w:sz w:val="18"/>
                <w:szCs w:val="18"/>
              </w:rPr>
              <w:t>万惠·世海华庭</w:t>
            </w:r>
            <w:r>
              <w:rPr>
                <w:rFonts w:hint="eastAsia" w:ascii="宋体" w:hAnsi="宋体" w:cs="宋体"/>
                <w:color w:val="000000"/>
                <w:sz w:val="18"/>
                <w:szCs w:val="18"/>
                <w:u w:val="none"/>
              </w:rPr>
              <w:fldChar w:fldCharType="end"/>
            </w:r>
          </w:p>
        </w:tc>
        <w:tc>
          <w:tcPr>
            <w:tcW w:w="745"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龙湾区</w:t>
            </w:r>
          </w:p>
        </w:tc>
        <w:tc>
          <w:tcPr>
            <w:tcW w:w="1717"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龙湾区滨海九路与金海大道交汇处西</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45</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15</w:t>
            </w:r>
          </w:p>
        </w:tc>
        <w:tc>
          <w:tcPr>
            <w:tcW w:w="7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3#</w:t>
            </w:r>
          </w:p>
        </w:tc>
        <w:tc>
          <w:tcPr>
            <w:tcW w:w="850"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5层以上隔层布置</w:t>
            </w:r>
          </w:p>
        </w:tc>
        <w:tc>
          <w:tcPr>
            <w:tcW w:w="992"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2024.12.30</w:t>
            </w:r>
          </w:p>
        </w:tc>
      </w:tr>
      <w:tr>
        <w:tblPrEx>
          <w:tblCellMar>
            <w:top w:w="0" w:type="dxa"/>
            <w:left w:w="0" w:type="dxa"/>
            <w:bottom w:w="0" w:type="dxa"/>
            <w:right w:w="0" w:type="dxa"/>
          </w:tblCellMar>
        </w:tblPrEx>
        <w:trPr>
          <w:trHeight w:val="332" w:hRule="atLeast"/>
        </w:trPr>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left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71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left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71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7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850"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07" w:hRule="atLeast"/>
        </w:trPr>
        <w:tc>
          <w:tcPr>
            <w:tcW w:w="56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left w:val="nil"/>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717"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140</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10</w:t>
            </w:r>
          </w:p>
        </w:tc>
        <w:tc>
          <w:tcPr>
            <w:tcW w:w="7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850"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41" w:hRule="atLeast"/>
        </w:trPr>
        <w:tc>
          <w:tcPr>
            <w:tcW w:w="56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1381" w:type="dxa"/>
            <w:vMerge w:val="continue"/>
            <w:tcBorders>
              <w:left w:val="nil"/>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45" w:type="dxa"/>
            <w:vMerge w:val="continue"/>
            <w:tcBorders>
              <w:left w:val="single" w:color="000000" w:sz="4" w:space="0"/>
              <w:right w:val="single" w:color="000000" w:sz="4" w:space="0"/>
            </w:tcBorders>
          </w:tcPr>
          <w:p>
            <w:pPr>
              <w:jc w:val="center"/>
              <w:rPr>
                <w:rFonts w:ascii="宋体" w:hAnsi="宋体" w:cs="宋体"/>
                <w:color w:val="000000"/>
                <w:sz w:val="18"/>
                <w:szCs w:val="18"/>
              </w:rPr>
            </w:pPr>
          </w:p>
        </w:tc>
        <w:tc>
          <w:tcPr>
            <w:tcW w:w="171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120</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5</w:t>
            </w:r>
          </w:p>
        </w:tc>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sz w:val="18"/>
                <w:szCs w:val="18"/>
              </w:rPr>
              <w:t>7#</w:t>
            </w:r>
          </w:p>
        </w:tc>
        <w:tc>
          <w:tcPr>
            <w:tcW w:w="850"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1069" w:hRule="atLeast"/>
        </w:trPr>
        <w:tc>
          <w:tcPr>
            <w:tcW w:w="567"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p>
            <w:pPr>
              <w:jc w:val="center"/>
              <w:rPr>
                <w:rFonts w:ascii="宋体" w:hAnsi="宋体" w:cs="宋体"/>
                <w:bCs/>
                <w:color w:val="000000"/>
                <w:sz w:val="18"/>
                <w:szCs w:val="18"/>
              </w:rPr>
            </w:pPr>
            <w:r>
              <w:rPr>
                <w:rFonts w:hint="eastAsia" w:ascii="宋体" w:hAnsi="宋体" w:cs="宋体"/>
                <w:bCs/>
                <w:color w:val="000000"/>
                <w:sz w:val="18"/>
                <w:szCs w:val="18"/>
              </w:rPr>
              <w:t>6</w:t>
            </w:r>
          </w:p>
          <w:p>
            <w:pPr>
              <w:jc w:val="center"/>
              <w:rPr>
                <w:rFonts w:ascii="宋体" w:hAnsi="宋体" w:cs="宋体"/>
                <w:bCs/>
                <w:color w:val="000000"/>
                <w:sz w:val="18"/>
                <w:szCs w:val="18"/>
              </w:rPr>
            </w:pPr>
          </w:p>
        </w:tc>
        <w:tc>
          <w:tcPr>
            <w:tcW w:w="1381"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u w:val="none"/>
              </w:rPr>
              <w:fldChar w:fldCharType="begin"/>
            </w:r>
            <w:r>
              <w:rPr>
                <w:rFonts w:hint="eastAsia" w:ascii="宋体" w:hAnsi="宋体" w:cs="宋体"/>
                <w:bCs/>
                <w:color w:val="000000"/>
                <w:sz w:val="18"/>
                <w:szCs w:val="18"/>
                <w:u w:val="none"/>
              </w:rPr>
              <w:instrText xml:space="preserve"> HYPERLINK "http://zjj.wenzhou.gov.cn/art/2022/3/11/art_1229640260_58924773.html" </w:instrText>
            </w:r>
            <w:r>
              <w:rPr>
                <w:rFonts w:hint="eastAsia" w:ascii="宋体" w:hAnsi="宋体" w:cs="宋体"/>
                <w:bCs/>
                <w:color w:val="000000"/>
                <w:sz w:val="18"/>
                <w:szCs w:val="18"/>
                <w:u w:val="none"/>
              </w:rPr>
              <w:fldChar w:fldCharType="separate"/>
            </w:r>
            <w:r>
              <w:rPr>
                <w:rStyle w:val="8"/>
                <w:rFonts w:hint="eastAsia" w:ascii="宋体" w:hAnsi="宋体" w:cs="宋体"/>
                <w:bCs/>
                <w:color w:val="000000"/>
                <w:sz w:val="18"/>
                <w:szCs w:val="18"/>
              </w:rPr>
              <w:t>保祥·堂悦苑</w:t>
            </w:r>
            <w:r>
              <w:rPr>
                <w:rFonts w:hint="eastAsia" w:ascii="宋体" w:hAnsi="宋体" w:cs="宋体"/>
                <w:bCs/>
                <w:color w:val="000000"/>
                <w:sz w:val="18"/>
                <w:szCs w:val="18"/>
                <w:u w:val="none"/>
              </w:rPr>
              <w:fldChar w:fldCharType="end"/>
            </w:r>
          </w:p>
        </w:tc>
        <w:tc>
          <w:tcPr>
            <w:tcW w:w="745"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瓯海区</w:t>
            </w:r>
          </w:p>
        </w:tc>
        <w:tc>
          <w:tcPr>
            <w:tcW w:w="171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瓯海区景山街道兴海路与振瓯路交汇处西南角</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32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32</w:t>
            </w:r>
          </w:p>
        </w:tc>
        <w:tc>
          <w:tcPr>
            <w:tcW w:w="709" w:type="dxa"/>
            <w:tcBorders>
              <w:top w:val="single" w:color="auto"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850"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6-18偶数层、17层</w:t>
            </w:r>
          </w:p>
        </w:tc>
        <w:tc>
          <w:tcPr>
            <w:tcW w:w="9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2024.4.30</w:t>
            </w:r>
          </w:p>
        </w:tc>
      </w:tr>
      <w:tr>
        <w:tblPrEx>
          <w:tblCellMar>
            <w:top w:w="0" w:type="dxa"/>
            <w:left w:w="0" w:type="dxa"/>
            <w:bottom w:w="0" w:type="dxa"/>
            <w:right w:w="0" w:type="dxa"/>
          </w:tblCellMar>
        </w:tblPrEx>
        <w:trPr>
          <w:trHeight w:val="332" w:hRule="atLeast"/>
        </w:trPr>
        <w:tc>
          <w:tcPr>
            <w:tcW w:w="56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7</w:t>
            </w:r>
          </w:p>
        </w:tc>
        <w:tc>
          <w:tcPr>
            <w:tcW w:w="1381"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tabs>
                <w:tab w:val="left" w:pos="554"/>
              </w:tabs>
              <w:jc w:val="center"/>
              <w:rPr>
                <w:rFonts w:ascii="宋体" w:hAnsi="宋体" w:cs="宋体"/>
                <w:bCs/>
                <w:color w:val="000000"/>
                <w:sz w:val="18"/>
                <w:szCs w:val="18"/>
              </w:rPr>
            </w:pPr>
            <w:r>
              <w:rPr>
                <w:rFonts w:hint="eastAsia" w:ascii="宋体" w:hAnsi="宋体" w:cs="宋体"/>
                <w:bCs/>
                <w:color w:val="000000"/>
                <w:sz w:val="18"/>
                <w:szCs w:val="18"/>
                <w:u w:val="none"/>
              </w:rPr>
              <w:fldChar w:fldCharType="begin"/>
            </w:r>
            <w:r>
              <w:rPr>
                <w:rFonts w:hint="eastAsia" w:ascii="宋体" w:hAnsi="宋体" w:cs="宋体"/>
                <w:bCs/>
                <w:color w:val="000000"/>
                <w:sz w:val="18"/>
                <w:szCs w:val="18"/>
                <w:u w:val="none"/>
              </w:rPr>
              <w:instrText xml:space="preserve"> HYPERLINK "http://zjj.wenzhou.gov.cn/art/2022/3/11/art_1229640260_58924774.html" </w:instrText>
            </w:r>
            <w:r>
              <w:rPr>
                <w:rFonts w:hint="eastAsia" w:ascii="宋体" w:hAnsi="宋体" w:cs="宋体"/>
                <w:bCs/>
                <w:color w:val="000000"/>
                <w:sz w:val="18"/>
                <w:szCs w:val="18"/>
                <w:u w:val="none"/>
              </w:rPr>
              <w:fldChar w:fldCharType="separate"/>
            </w:r>
            <w:r>
              <w:rPr>
                <w:rStyle w:val="8"/>
                <w:rFonts w:hint="eastAsia" w:ascii="宋体" w:hAnsi="宋体" w:cs="宋体"/>
                <w:bCs/>
                <w:color w:val="000000"/>
                <w:sz w:val="18"/>
                <w:szCs w:val="18"/>
              </w:rPr>
              <w:t>凯迪新城·博科园</w:t>
            </w:r>
            <w:r>
              <w:rPr>
                <w:rFonts w:hint="eastAsia" w:ascii="宋体" w:hAnsi="宋体" w:cs="宋体"/>
                <w:bCs/>
                <w:color w:val="00000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浙南科技城</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龙湾区永中街道龙北社区、龙水社区</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107</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72</w:t>
            </w:r>
          </w:p>
        </w:tc>
        <w:tc>
          <w:tcPr>
            <w:tcW w:w="709"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11#</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9-26层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2024.12.31</w:t>
            </w:r>
          </w:p>
        </w:tc>
      </w:tr>
      <w:tr>
        <w:tblPrEx>
          <w:tblCellMar>
            <w:top w:w="0" w:type="dxa"/>
            <w:left w:w="0" w:type="dxa"/>
            <w:bottom w:w="0" w:type="dxa"/>
            <w:right w:w="0" w:type="dxa"/>
          </w:tblCellMar>
        </w:tblPrEx>
        <w:trPr>
          <w:trHeight w:val="338"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right w:val="single" w:color="auto" w:sz="4" w:space="0"/>
            </w:tcBorders>
            <w:tcMar>
              <w:top w:w="15" w:type="dxa"/>
              <w:left w:w="15" w:type="dxa"/>
              <w:right w:w="15" w:type="dxa"/>
            </w:tcMar>
            <w:vAlign w:val="center"/>
          </w:tcPr>
          <w:p>
            <w:pPr>
              <w:tabs>
                <w:tab w:val="left" w:pos="554"/>
              </w:tabs>
              <w:jc w:val="center"/>
              <w:rPr>
                <w:rFonts w:ascii="宋体" w:hAnsi="宋体" w:cs="宋体"/>
                <w:bCs/>
                <w:color w:val="000000"/>
                <w:sz w:val="18"/>
                <w:szCs w:val="18"/>
              </w:rPr>
            </w:pPr>
          </w:p>
        </w:tc>
        <w:tc>
          <w:tcPr>
            <w:tcW w:w="745"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717"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18</w:t>
            </w:r>
          </w:p>
        </w:tc>
        <w:tc>
          <w:tcPr>
            <w:tcW w:w="7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76" w:hRule="atLeast"/>
        </w:trPr>
        <w:tc>
          <w:tcPr>
            <w:tcW w:w="56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tabs>
                <w:tab w:val="left" w:pos="554"/>
              </w:tabs>
              <w:jc w:val="center"/>
              <w:rPr>
                <w:rFonts w:ascii="宋体" w:hAnsi="宋体" w:cs="宋体"/>
                <w:bCs/>
                <w:color w:val="000000"/>
                <w:sz w:val="18"/>
                <w:szCs w:val="18"/>
              </w:rPr>
            </w:pPr>
          </w:p>
        </w:tc>
        <w:tc>
          <w:tcPr>
            <w:tcW w:w="74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71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17</w:t>
            </w:r>
          </w:p>
        </w:tc>
        <w:tc>
          <w:tcPr>
            <w:tcW w:w="709"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58" w:hRule="atLeast"/>
        </w:trPr>
        <w:tc>
          <w:tcPr>
            <w:tcW w:w="56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8</w:t>
            </w:r>
          </w:p>
        </w:tc>
        <w:tc>
          <w:tcPr>
            <w:tcW w:w="1381"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u w:val="none"/>
              </w:rPr>
              <w:fldChar w:fldCharType="begin"/>
            </w:r>
            <w:r>
              <w:rPr>
                <w:rFonts w:hint="eastAsia" w:ascii="宋体" w:hAnsi="宋体" w:cs="宋体"/>
                <w:bCs/>
                <w:color w:val="000000"/>
                <w:sz w:val="18"/>
                <w:szCs w:val="18"/>
                <w:u w:val="none"/>
              </w:rPr>
              <w:instrText xml:space="preserve"> HYPERLINK "http://zjj.wenzhou.gov.cn/art/2022/3/11/art_1229640260_58924772.html" </w:instrText>
            </w:r>
            <w:r>
              <w:rPr>
                <w:rFonts w:hint="eastAsia" w:ascii="宋体" w:hAnsi="宋体" w:cs="宋体"/>
                <w:bCs/>
                <w:color w:val="000000"/>
                <w:sz w:val="18"/>
                <w:szCs w:val="18"/>
                <w:u w:val="none"/>
              </w:rPr>
              <w:fldChar w:fldCharType="separate"/>
            </w:r>
            <w:r>
              <w:rPr>
                <w:rStyle w:val="8"/>
                <w:rFonts w:hint="eastAsia" w:ascii="宋体" w:hAnsi="宋体" w:cs="宋体"/>
                <w:bCs/>
                <w:color w:val="000000"/>
                <w:sz w:val="18"/>
                <w:szCs w:val="18"/>
              </w:rPr>
              <w:t>建发·瀚墨轩</w:t>
            </w:r>
            <w:r>
              <w:rPr>
                <w:rFonts w:hint="eastAsia" w:ascii="宋体" w:hAnsi="宋体" w:cs="宋体"/>
                <w:bCs/>
                <w:color w:val="00000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bCs/>
                <w:color w:val="000000"/>
                <w:sz w:val="18"/>
                <w:szCs w:val="18"/>
              </w:rPr>
              <w:t>瓯海区</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瓯海区振兴路与半塘街交叉口外国语学校小学分校对面</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68</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44</w:t>
            </w:r>
          </w:p>
        </w:tc>
        <w:tc>
          <w:tcPr>
            <w:tcW w:w="709"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850"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6-26偶数层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tabs>
                <w:tab w:val="left" w:pos="295"/>
              </w:tabs>
              <w:jc w:val="center"/>
              <w:rPr>
                <w:rFonts w:ascii="宋体" w:hAnsi="宋体" w:cs="宋体"/>
                <w:color w:val="000000"/>
                <w:sz w:val="18"/>
                <w:szCs w:val="18"/>
              </w:rPr>
            </w:pPr>
            <w:r>
              <w:rPr>
                <w:rFonts w:hint="eastAsia" w:ascii="宋体" w:hAnsi="宋体" w:cs="宋体"/>
                <w:color w:val="000000"/>
                <w:sz w:val="18"/>
                <w:szCs w:val="18"/>
              </w:rPr>
              <w:t>2024.9.30</w:t>
            </w:r>
          </w:p>
        </w:tc>
      </w:tr>
      <w:tr>
        <w:tblPrEx>
          <w:tblCellMar>
            <w:top w:w="0" w:type="dxa"/>
            <w:left w:w="0" w:type="dxa"/>
            <w:bottom w:w="0" w:type="dxa"/>
            <w:right w:w="0" w:type="dxa"/>
          </w:tblCellMar>
        </w:tblPrEx>
        <w:trPr>
          <w:trHeight w:val="332"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381"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745"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717"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w:t>
            </w:r>
          </w:p>
        </w:tc>
        <w:tc>
          <w:tcPr>
            <w:tcW w:w="709"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17#</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6-16偶数层</w:t>
            </w:r>
          </w:p>
        </w:tc>
        <w:tc>
          <w:tcPr>
            <w:tcW w:w="992"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right w:val="single" w:color="auto" w:sz="4" w:space="0"/>
            </w:tcBorders>
            <w:tcMar>
              <w:top w:w="15" w:type="dxa"/>
              <w:left w:w="15" w:type="dxa"/>
              <w:right w:w="15" w:type="dxa"/>
            </w:tcMar>
            <w:vAlign w:val="center"/>
          </w:tcPr>
          <w:p>
            <w:pPr>
              <w:tabs>
                <w:tab w:val="left" w:pos="554"/>
              </w:tabs>
              <w:jc w:val="left"/>
              <w:rPr>
                <w:rFonts w:ascii="宋体" w:hAnsi="宋体" w:cs="宋体"/>
                <w:bCs/>
                <w:color w:val="000000"/>
                <w:sz w:val="18"/>
                <w:szCs w:val="18"/>
              </w:rPr>
            </w:pPr>
          </w:p>
        </w:tc>
        <w:tc>
          <w:tcPr>
            <w:tcW w:w="745"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717"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6</w:t>
            </w:r>
          </w:p>
        </w:tc>
        <w:tc>
          <w:tcPr>
            <w:tcW w:w="7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76" w:hRule="atLeast"/>
        </w:trPr>
        <w:tc>
          <w:tcPr>
            <w:tcW w:w="56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tabs>
                <w:tab w:val="left" w:pos="554"/>
              </w:tabs>
              <w:jc w:val="left"/>
              <w:rPr>
                <w:rFonts w:ascii="宋体" w:hAnsi="宋体" w:cs="宋体"/>
                <w:bCs/>
                <w:color w:val="000000"/>
                <w:sz w:val="18"/>
                <w:szCs w:val="18"/>
              </w:rPr>
            </w:pPr>
          </w:p>
        </w:tc>
        <w:tc>
          <w:tcPr>
            <w:tcW w:w="74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71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6</w:t>
            </w:r>
          </w:p>
        </w:tc>
        <w:tc>
          <w:tcPr>
            <w:tcW w:w="7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9</w:t>
            </w:r>
          </w:p>
        </w:tc>
        <w:tc>
          <w:tcPr>
            <w:tcW w:w="1381"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u w:val="none"/>
              </w:rPr>
              <w:fldChar w:fldCharType="begin"/>
            </w:r>
            <w:r>
              <w:rPr>
                <w:rFonts w:hint="eastAsia" w:ascii="宋体" w:hAnsi="宋体" w:cs="宋体"/>
                <w:bCs/>
                <w:color w:val="000000"/>
                <w:sz w:val="18"/>
                <w:szCs w:val="18"/>
                <w:u w:val="none"/>
              </w:rPr>
              <w:instrText xml:space="preserve"> HYPERLINK "http://zjj.wenzhou.gov.cn/art/2022/3/11/art_1229640260_58924771.html" </w:instrText>
            </w:r>
            <w:r>
              <w:rPr>
                <w:rFonts w:hint="eastAsia" w:ascii="宋体" w:hAnsi="宋体" w:cs="宋体"/>
                <w:bCs/>
                <w:color w:val="000000"/>
                <w:sz w:val="18"/>
                <w:szCs w:val="18"/>
                <w:u w:val="none"/>
              </w:rPr>
              <w:fldChar w:fldCharType="separate"/>
            </w:r>
            <w:r>
              <w:rPr>
                <w:rStyle w:val="7"/>
                <w:rFonts w:hint="eastAsia" w:ascii="宋体" w:hAnsi="宋体" w:cs="宋体"/>
                <w:bCs/>
                <w:color w:val="000000"/>
                <w:sz w:val="18"/>
                <w:szCs w:val="18"/>
              </w:rPr>
              <w:t>新城·江湾雅筑</w:t>
            </w:r>
            <w:r>
              <w:rPr>
                <w:rFonts w:hint="eastAsia" w:ascii="宋体" w:hAnsi="宋体" w:cs="宋体"/>
                <w:bCs/>
                <w:color w:val="00000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瓯江口</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洞头区霓翔南路与瓯绣大道交叉口</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72</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18</w:t>
            </w:r>
          </w:p>
        </w:tc>
        <w:tc>
          <w:tcPr>
            <w:tcW w:w="709"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6#</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1-18层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2023.12.31</w:t>
            </w:r>
          </w:p>
        </w:tc>
      </w:tr>
      <w:tr>
        <w:tblPrEx>
          <w:tblCellMar>
            <w:top w:w="0" w:type="dxa"/>
            <w:left w:w="0" w:type="dxa"/>
            <w:bottom w:w="0" w:type="dxa"/>
            <w:right w:w="0" w:type="dxa"/>
          </w:tblCellMar>
        </w:tblPrEx>
        <w:trPr>
          <w:trHeight w:val="364"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745"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36</w:t>
            </w:r>
          </w:p>
        </w:tc>
        <w:tc>
          <w:tcPr>
            <w:tcW w:w="70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10#</w:t>
            </w:r>
          </w:p>
        </w:tc>
        <w:tc>
          <w:tcPr>
            <w:tcW w:w="850"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43" w:hRule="atLeast"/>
        </w:trPr>
        <w:tc>
          <w:tcPr>
            <w:tcW w:w="567" w:type="dxa"/>
            <w:vMerge w:val="continue"/>
            <w:tcBorders>
              <w:left w:val="single" w:color="000000"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74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18</w:t>
            </w:r>
          </w:p>
        </w:tc>
        <w:tc>
          <w:tcPr>
            <w:tcW w:w="70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62" w:hRule="atLeast"/>
        </w:trPr>
        <w:tc>
          <w:tcPr>
            <w:tcW w:w="567" w:type="dxa"/>
            <w:vMerge w:val="restart"/>
            <w:tcBorders>
              <w:top w:val="single" w:color="000000" w:sz="4" w:space="0"/>
              <w:left w:val="single" w:color="000000"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p>
            <w:pPr>
              <w:jc w:val="center"/>
              <w:rPr>
                <w:rFonts w:ascii="宋体" w:hAnsi="宋体" w:cs="宋体"/>
                <w:bCs/>
                <w:color w:val="000000"/>
                <w:sz w:val="18"/>
                <w:szCs w:val="18"/>
              </w:rPr>
            </w:pPr>
            <w:r>
              <w:rPr>
                <w:rFonts w:hint="eastAsia" w:ascii="宋体" w:hAnsi="宋体" w:cs="宋体"/>
                <w:bCs/>
                <w:color w:val="000000"/>
                <w:sz w:val="18"/>
                <w:szCs w:val="18"/>
              </w:rPr>
              <w:t>10</w:t>
            </w:r>
          </w:p>
          <w:p>
            <w:pPr>
              <w:rPr>
                <w:rFonts w:ascii="宋体" w:hAnsi="宋体" w:cs="宋体"/>
                <w:bCs/>
                <w:color w:val="000000"/>
                <w:sz w:val="18"/>
                <w:szCs w:val="18"/>
              </w:rPr>
            </w:pPr>
          </w:p>
        </w:tc>
        <w:tc>
          <w:tcPr>
            <w:tcW w:w="1381"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kern w:val="0"/>
                <w:sz w:val="18"/>
                <w:szCs w:val="18"/>
              </w:rPr>
            </w:pPr>
            <w:r>
              <w:rPr>
                <w:rFonts w:ascii="宋体" w:hAnsi="宋体" w:cs="宋体"/>
                <w:bCs/>
                <w:color w:val="000000"/>
                <w:kern w:val="0"/>
                <w:sz w:val="18"/>
                <w:szCs w:val="18"/>
                <w:u w:val="none"/>
              </w:rPr>
              <w:fldChar w:fldCharType="begin"/>
            </w:r>
            <w:r>
              <w:rPr>
                <w:rFonts w:ascii="宋体" w:hAnsi="宋体" w:cs="宋体"/>
                <w:bCs/>
                <w:color w:val="000000"/>
                <w:kern w:val="0"/>
                <w:sz w:val="18"/>
                <w:szCs w:val="18"/>
                <w:u w:val="none"/>
              </w:rPr>
              <w:instrText xml:space="preserve"> HYPERLINK "http://zjj.wenzhou.gov.cn/art/2022/3/11/art_1229640260_58924770.html" </w:instrText>
            </w:r>
            <w:r>
              <w:rPr>
                <w:rFonts w:ascii="宋体" w:hAnsi="宋体" w:cs="宋体"/>
                <w:bCs/>
                <w:color w:val="000000"/>
                <w:kern w:val="0"/>
                <w:sz w:val="18"/>
                <w:szCs w:val="18"/>
                <w:u w:val="none"/>
              </w:rPr>
              <w:fldChar w:fldCharType="separate"/>
            </w:r>
            <w:r>
              <w:rPr>
                <w:rStyle w:val="8"/>
                <w:rFonts w:ascii="宋体" w:hAnsi="宋体" w:cs="宋体"/>
                <w:bCs/>
                <w:color w:val="000000"/>
                <w:kern w:val="0"/>
                <w:sz w:val="18"/>
                <w:szCs w:val="18"/>
              </w:rPr>
              <w:t>华鸿·翠语麓园</w:t>
            </w:r>
            <w:r>
              <w:rPr>
                <w:rFonts w:ascii="宋体" w:hAnsi="宋体" w:cs="宋体"/>
                <w:bCs/>
                <w:color w:val="000000"/>
                <w:kern w:val="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鹿城区</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鹿城区翠微大道与南山路交汇处</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70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46</w:t>
            </w:r>
          </w:p>
        </w:tc>
        <w:tc>
          <w:tcPr>
            <w:tcW w:w="7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9#</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1-25层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p>
            <w:pPr>
              <w:jc w:val="center"/>
              <w:rPr>
                <w:rFonts w:ascii="宋体" w:hAnsi="宋体" w:cs="宋体"/>
                <w:color w:val="000000"/>
                <w:sz w:val="18"/>
                <w:szCs w:val="18"/>
              </w:rPr>
            </w:pPr>
            <w:r>
              <w:rPr>
                <w:rFonts w:hint="eastAsia" w:ascii="宋体" w:hAnsi="宋体" w:cs="宋体"/>
                <w:color w:val="000000"/>
                <w:sz w:val="18"/>
                <w:szCs w:val="18"/>
              </w:rPr>
              <w:t>2023.11.30</w:t>
            </w:r>
          </w:p>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14" w:hRule="atLeast"/>
        </w:trPr>
        <w:tc>
          <w:tcPr>
            <w:tcW w:w="567"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p>
        </w:tc>
        <w:tc>
          <w:tcPr>
            <w:tcW w:w="138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p>
        </w:tc>
        <w:tc>
          <w:tcPr>
            <w:tcW w:w="74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71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24</w:t>
            </w:r>
          </w:p>
        </w:tc>
        <w:tc>
          <w:tcPr>
            <w:tcW w:w="709"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07" w:hRule="atLeast"/>
        </w:trPr>
        <w:tc>
          <w:tcPr>
            <w:tcW w:w="567"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sz w:val="18"/>
                <w:szCs w:val="18"/>
              </w:rPr>
              <w:t>11</w:t>
            </w:r>
          </w:p>
        </w:tc>
        <w:tc>
          <w:tcPr>
            <w:tcW w:w="138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u w:val="none"/>
              </w:rPr>
              <w:fldChar w:fldCharType="begin"/>
            </w:r>
            <w:r>
              <w:rPr>
                <w:rFonts w:hint="eastAsia" w:ascii="宋体" w:hAnsi="宋体" w:cs="宋体"/>
                <w:bCs/>
                <w:color w:val="000000"/>
                <w:kern w:val="0"/>
                <w:sz w:val="18"/>
                <w:szCs w:val="18"/>
                <w:u w:val="none"/>
              </w:rPr>
              <w:instrText xml:space="preserve"> HYPERLINK "http://zjj.wenzhou.gov.cn/art/2022/3/11/art_1229640260_58924769.html" </w:instrText>
            </w:r>
            <w:r>
              <w:rPr>
                <w:rFonts w:hint="eastAsia" w:ascii="宋体" w:hAnsi="宋体" w:cs="宋体"/>
                <w:bCs/>
                <w:color w:val="000000"/>
                <w:kern w:val="0"/>
                <w:sz w:val="18"/>
                <w:szCs w:val="18"/>
                <w:u w:val="none"/>
              </w:rPr>
              <w:fldChar w:fldCharType="separate"/>
            </w:r>
            <w:r>
              <w:rPr>
                <w:rStyle w:val="8"/>
                <w:rFonts w:hint="eastAsia" w:ascii="宋体" w:hAnsi="宋体" w:cs="宋体"/>
                <w:bCs/>
                <w:color w:val="000000"/>
                <w:kern w:val="0"/>
                <w:sz w:val="18"/>
                <w:szCs w:val="18"/>
              </w:rPr>
              <w:t>宝龙地产·麓台里</w:t>
            </w:r>
            <w:r>
              <w:rPr>
                <w:rFonts w:hint="eastAsia" w:ascii="宋体" w:hAnsi="宋体" w:cs="宋体"/>
                <w:bCs/>
                <w:color w:val="000000"/>
                <w:kern w:val="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鹿城区</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鹿城区广化桥路与过境路交口未来城壹号</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5</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3</w:t>
            </w:r>
          </w:p>
        </w:tc>
        <w:tc>
          <w:tcPr>
            <w:tcW w:w="709"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8、11、19、21、24层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2024.1.30</w:t>
            </w:r>
          </w:p>
        </w:tc>
      </w:tr>
      <w:tr>
        <w:tblPrEx>
          <w:tblCellMar>
            <w:top w:w="0" w:type="dxa"/>
            <w:left w:w="0" w:type="dxa"/>
            <w:bottom w:w="0" w:type="dxa"/>
            <w:right w:w="0" w:type="dxa"/>
          </w:tblCellMar>
        </w:tblPrEx>
        <w:trPr>
          <w:trHeight w:val="364" w:hRule="atLeast"/>
        </w:trPr>
        <w:tc>
          <w:tcPr>
            <w:tcW w:w="567" w:type="dxa"/>
            <w:vMerge w:val="continue"/>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745"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709"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63" w:hRule="atLeast"/>
        </w:trPr>
        <w:tc>
          <w:tcPr>
            <w:tcW w:w="567" w:type="dxa"/>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12</w:t>
            </w:r>
          </w:p>
        </w:tc>
        <w:tc>
          <w:tcPr>
            <w:tcW w:w="1381"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u w:val="none"/>
              </w:rPr>
              <w:fldChar w:fldCharType="begin"/>
            </w:r>
            <w:r>
              <w:rPr>
                <w:rFonts w:hint="eastAsia" w:ascii="宋体" w:hAnsi="宋体" w:cs="宋体"/>
                <w:bCs/>
                <w:color w:val="000000"/>
                <w:sz w:val="18"/>
                <w:szCs w:val="18"/>
                <w:u w:val="none"/>
              </w:rPr>
              <w:instrText xml:space="preserve"> HYPERLINK "http://zjj.wenzhou.gov.cn/art/2022/3/11/art_1229640260_58924768.html" </w:instrText>
            </w:r>
            <w:r>
              <w:rPr>
                <w:rFonts w:hint="eastAsia" w:ascii="宋体" w:hAnsi="宋体" w:cs="宋体"/>
                <w:bCs/>
                <w:color w:val="000000"/>
                <w:sz w:val="18"/>
                <w:szCs w:val="18"/>
                <w:u w:val="none"/>
              </w:rPr>
              <w:fldChar w:fldCharType="separate"/>
            </w:r>
            <w:r>
              <w:rPr>
                <w:rStyle w:val="8"/>
                <w:rFonts w:hint="eastAsia" w:ascii="宋体" w:hAnsi="宋体" w:cs="宋体"/>
                <w:bCs/>
                <w:color w:val="000000"/>
                <w:sz w:val="18"/>
                <w:szCs w:val="18"/>
              </w:rPr>
              <w:t>中铁建·森海名邸</w:t>
            </w:r>
            <w:r>
              <w:rPr>
                <w:rFonts w:hint="eastAsia" w:ascii="宋体" w:hAnsi="宋体" w:cs="宋体"/>
                <w:bCs/>
                <w:color w:val="000000"/>
                <w:sz w:val="18"/>
                <w:szCs w:val="18"/>
                <w:u w:val="none"/>
              </w:rPr>
              <w:fldChar w:fldCharType="end"/>
            </w:r>
          </w:p>
        </w:tc>
        <w:tc>
          <w:tcPr>
            <w:tcW w:w="745"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color w:val="000000"/>
                <w:kern w:val="0"/>
                <w:sz w:val="18"/>
                <w:szCs w:val="18"/>
              </w:rPr>
              <w:t>鹿城区</w:t>
            </w:r>
          </w:p>
        </w:tc>
        <w:tc>
          <w:tcPr>
            <w:tcW w:w="1717"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bCs/>
                <w:color w:val="000000"/>
                <w:sz w:val="18"/>
                <w:szCs w:val="18"/>
              </w:rPr>
              <w:t>鹿城区广化桥路与鹿城路交叉口向南200米</w:t>
            </w:r>
          </w:p>
        </w:tc>
        <w:tc>
          <w:tcPr>
            <w:tcW w:w="708"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28</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120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28</w:t>
            </w:r>
          </w:p>
        </w:tc>
        <w:tc>
          <w:tcPr>
            <w:tcW w:w="709"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11#</w:t>
            </w:r>
          </w:p>
        </w:tc>
        <w:tc>
          <w:tcPr>
            <w:tcW w:w="850" w:type="dxa"/>
            <w:tcBorders>
              <w:top w:val="single" w:color="000000" w:sz="4" w:space="0"/>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2-31层</w:t>
            </w:r>
          </w:p>
        </w:tc>
        <w:tc>
          <w:tcPr>
            <w:tcW w:w="992"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2024.3.31</w:t>
            </w:r>
          </w:p>
        </w:tc>
      </w:tr>
      <w:tr>
        <w:tblPrEx>
          <w:tblCellMar>
            <w:top w:w="0" w:type="dxa"/>
            <w:left w:w="0" w:type="dxa"/>
            <w:bottom w:w="0" w:type="dxa"/>
            <w:right w:w="0" w:type="dxa"/>
          </w:tblCellMar>
        </w:tblPrEx>
        <w:trPr>
          <w:trHeight w:val="342" w:hRule="atLeast"/>
        </w:trPr>
        <w:tc>
          <w:tcPr>
            <w:tcW w:w="567"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sz w:val="18"/>
                <w:szCs w:val="18"/>
              </w:rPr>
              <w:t>13</w:t>
            </w:r>
          </w:p>
        </w:tc>
        <w:tc>
          <w:tcPr>
            <w:tcW w:w="1381"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u w:val="none"/>
              </w:rPr>
              <w:fldChar w:fldCharType="begin"/>
            </w:r>
            <w:r>
              <w:rPr>
                <w:rFonts w:hint="eastAsia" w:ascii="宋体" w:hAnsi="宋体" w:cs="宋体"/>
                <w:bCs/>
                <w:color w:val="000000"/>
                <w:kern w:val="0"/>
                <w:sz w:val="18"/>
                <w:szCs w:val="18"/>
                <w:u w:val="none"/>
              </w:rPr>
              <w:instrText xml:space="preserve"> HYPERLINK "http://zjj.wenzhou.gov.cn/art/2022/3/11/art_1229640260_58924767.html" </w:instrText>
            </w:r>
            <w:r>
              <w:rPr>
                <w:rFonts w:hint="eastAsia" w:ascii="宋体" w:hAnsi="宋体" w:cs="宋体"/>
                <w:bCs/>
                <w:color w:val="000000"/>
                <w:kern w:val="0"/>
                <w:sz w:val="18"/>
                <w:szCs w:val="18"/>
                <w:u w:val="none"/>
              </w:rPr>
              <w:fldChar w:fldCharType="separate"/>
            </w:r>
            <w:r>
              <w:rPr>
                <w:rStyle w:val="7"/>
                <w:rFonts w:hint="eastAsia" w:ascii="宋体" w:hAnsi="宋体" w:cs="宋体"/>
                <w:bCs/>
                <w:color w:val="000000"/>
                <w:kern w:val="0"/>
                <w:sz w:val="18"/>
                <w:szCs w:val="18"/>
              </w:rPr>
              <w:t>新城控股·未来城壹号如意里</w:t>
            </w:r>
            <w:r>
              <w:rPr>
                <w:rFonts w:hint="eastAsia" w:ascii="宋体" w:hAnsi="宋体" w:cs="宋体"/>
                <w:bCs/>
                <w:color w:val="000000"/>
                <w:kern w:val="0"/>
                <w:sz w:val="18"/>
                <w:szCs w:val="18"/>
                <w:u w:val="none"/>
              </w:rPr>
              <w:fldChar w:fldCharType="end"/>
            </w:r>
          </w:p>
        </w:tc>
        <w:tc>
          <w:tcPr>
            <w:tcW w:w="745"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龙湾区</w:t>
            </w:r>
          </w:p>
        </w:tc>
        <w:tc>
          <w:tcPr>
            <w:tcW w:w="1717"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龙湾区温州大道与上江路交汇处</w:t>
            </w:r>
          </w:p>
        </w:tc>
        <w:tc>
          <w:tcPr>
            <w:tcW w:w="708" w:type="dxa"/>
            <w:vMerge w:val="restart"/>
            <w:tcBorders>
              <w:top w:val="single" w:color="000000" w:sz="4" w:space="0"/>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r>
              <w:rPr>
                <w:rFonts w:hint="eastAsia" w:ascii="宋体" w:hAnsi="宋体" w:cs="宋体"/>
                <w:bCs/>
                <w:color w:val="000000"/>
                <w:sz w:val="18"/>
                <w:szCs w:val="18"/>
              </w:rPr>
              <w:t>5</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90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2</w:t>
            </w:r>
          </w:p>
        </w:tc>
        <w:tc>
          <w:tcPr>
            <w:tcW w:w="709"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11、14、15、16层</w:t>
            </w:r>
          </w:p>
        </w:tc>
        <w:tc>
          <w:tcPr>
            <w:tcW w:w="992" w:type="dxa"/>
            <w:vMerge w:val="restart"/>
            <w:tcBorders>
              <w:top w:val="single" w:color="000000" w:sz="4" w:space="0"/>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2023.12.25</w:t>
            </w:r>
          </w:p>
        </w:tc>
      </w:tr>
      <w:tr>
        <w:tblPrEx>
          <w:tblCellMar>
            <w:top w:w="0" w:type="dxa"/>
            <w:left w:w="0" w:type="dxa"/>
            <w:bottom w:w="0" w:type="dxa"/>
            <w:right w:w="0" w:type="dxa"/>
          </w:tblCellMar>
        </w:tblPrEx>
        <w:trPr>
          <w:trHeight w:val="365"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p>
        </w:tc>
        <w:tc>
          <w:tcPr>
            <w:tcW w:w="1381"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p>
        </w:tc>
        <w:tc>
          <w:tcPr>
            <w:tcW w:w="745"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p>
        </w:tc>
        <w:tc>
          <w:tcPr>
            <w:tcW w:w="1717" w:type="dxa"/>
            <w:vMerge w:val="continue"/>
            <w:tcBorders>
              <w:left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p>
        </w:tc>
        <w:tc>
          <w:tcPr>
            <w:tcW w:w="708" w:type="dxa"/>
            <w:vMerge w:val="continue"/>
            <w:tcBorders>
              <w:left w:val="single" w:color="000000"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128</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w:t>
            </w:r>
          </w:p>
        </w:tc>
        <w:tc>
          <w:tcPr>
            <w:tcW w:w="709" w:type="dxa"/>
            <w:vMerge w:val="continue"/>
            <w:tcBorders>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0" w:hRule="atLeast"/>
        </w:trPr>
        <w:tc>
          <w:tcPr>
            <w:tcW w:w="567"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1381"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Cs/>
                <w:color w:val="000000"/>
                <w:sz w:val="18"/>
                <w:szCs w:val="18"/>
              </w:rPr>
            </w:pPr>
          </w:p>
        </w:tc>
        <w:tc>
          <w:tcPr>
            <w:tcW w:w="745"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left w:val="single" w:color="auto" w:sz="4" w:space="0"/>
              <w:bottom w:val="single" w:color="auto" w:sz="4" w:space="0"/>
              <w:right w:val="single" w:color="000000"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left w:val="single" w:color="000000" w:sz="4" w:space="0"/>
              <w:bottom w:val="single" w:color="auto" w:sz="4" w:space="0"/>
              <w:right w:val="single" w:color="000000" w:sz="4" w:space="0"/>
            </w:tcBorders>
            <w:noWrap/>
            <w:tcMar>
              <w:top w:w="15" w:type="dxa"/>
              <w:left w:w="15" w:type="dxa"/>
              <w:right w:w="15" w:type="dxa"/>
            </w:tcMar>
            <w:vAlign w:val="center"/>
          </w:tcPr>
          <w:p>
            <w:pPr>
              <w:jc w:val="center"/>
              <w:rPr>
                <w:rFonts w:ascii="宋体" w:hAnsi="宋体" w:cs="宋体"/>
                <w:bCs/>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140</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2</w:t>
            </w:r>
          </w:p>
        </w:tc>
        <w:tc>
          <w:tcPr>
            <w:tcW w:w="709"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000000"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restart"/>
            <w:tcBorders>
              <w:top w:val="single" w:color="auto" w:sz="4" w:space="0"/>
              <w:left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sz w:val="18"/>
                <w:szCs w:val="18"/>
              </w:rPr>
            </w:pPr>
            <w:r>
              <w:rPr>
                <w:rFonts w:hint="eastAsia" w:ascii="宋体" w:hAnsi="宋体" w:cs="宋体"/>
                <w:bCs/>
                <w:color w:val="000000"/>
                <w:sz w:val="18"/>
                <w:szCs w:val="18"/>
              </w:rPr>
              <w:t>14</w:t>
            </w:r>
          </w:p>
        </w:tc>
        <w:tc>
          <w:tcPr>
            <w:tcW w:w="138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u w:val="none"/>
              </w:rPr>
              <w:fldChar w:fldCharType="begin"/>
            </w:r>
            <w:r>
              <w:rPr>
                <w:rFonts w:hint="eastAsia" w:ascii="宋体" w:hAnsi="宋体" w:cs="宋体"/>
                <w:bCs/>
                <w:color w:val="000000"/>
                <w:kern w:val="0"/>
                <w:sz w:val="18"/>
                <w:szCs w:val="18"/>
                <w:u w:val="none"/>
              </w:rPr>
              <w:instrText xml:space="preserve"> HYPERLINK "http://zjj.wenzhou.gov.cn/art/2022/3/11/art_1229640260_58924766.html" </w:instrText>
            </w:r>
            <w:r>
              <w:rPr>
                <w:rFonts w:hint="eastAsia" w:ascii="宋体" w:hAnsi="宋体" w:cs="宋体"/>
                <w:bCs/>
                <w:color w:val="000000"/>
                <w:kern w:val="0"/>
                <w:sz w:val="18"/>
                <w:szCs w:val="18"/>
                <w:u w:val="none"/>
              </w:rPr>
              <w:fldChar w:fldCharType="separate"/>
            </w:r>
            <w:r>
              <w:rPr>
                <w:rStyle w:val="8"/>
                <w:rFonts w:hint="eastAsia" w:ascii="宋体" w:hAnsi="宋体" w:cs="宋体"/>
                <w:bCs/>
                <w:color w:val="000000"/>
                <w:kern w:val="0"/>
                <w:sz w:val="18"/>
                <w:szCs w:val="18"/>
              </w:rPr>
              <w:t>龙湖·龙誉辰园</w:t>
            </w:r>
            <w:r>
              <w:rPr>
                <w:rFonts w:hint="eastAsia" w:ascii="宋体" w:hAnsi="宋体" w:cs="宋体"/>
                <w:bCs/>
                <w:color w:val="000000"/>
                <w:kern w:val="0"/>
                <w:sz w:val="18"/>
                <w:szCs w:val="18"/>
                <w:u w:val="none"/>
              </w:rPr>
              <w:fldChar w:fldCharType="end"/>
            </w:r>
          </w:p>
        </w:tc>
        <w:tc>
          <w:tcPr>
            <w:tcW w:w="74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rPr>
              <w:t>瓯海区</w:t>
            </w:r>
          </w:p>
        </w:tc>
        <w:tc>
          <w:tcPr>
            <w:tcW w:w="171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瓯海区南湖路与龙霞路交汇处</w:t>
            </w:r>
          </w:p>
        </w:tc>
        <w:tc>
          <w:tcPr>
            <w:tcW w:w="708" w:type="dxa"/>
            <w:vMerge w:val="restart"/>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color w:val="000000"/>
                <w:sz w:val="18"/>
                <w:szCs w:val="18"/>
              </w:rPr>
            </w:pPr>
            <w:r>
              <w:rPr>
                <w:rFonts w:hint="eastAsia" w:ascii="宋体" w:hAnsi="宋体" w:cs="宋体"/>
                <w:bCs/>
                <w:color w:val="000000"/>
                <w:sz w:val="18"/>
                <w:szCs w:val="18"/>
              </w:rPr>
              <w:t>9</w:t>
            </w:r>
          </w:p>
        </w:tc>
        <w:tc>
          <w:tcPr>
            <w:tcW w:w="70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98</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6</w:t>
            </w:r>
          </w:p>
        </w:tc>
        <w:tc>
          <w:tcPr>
            <w:tcW w:w="709"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2#</w:t>
            </w:r>
          </w:p>
        </w:tc>
        <w:tc>
          <w:tcPr>
            <w:tcW w:w="850"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1、2、5、22层</w:t>
            </w:r>
          </w:p>
        </w:tc>
        <w:tc>
          <w:tcPr>
            <w:tcW w:w="992" w:type="dxa"/>
            <w:vMerge w:val="restart"/>
            <w:tcBorders>
              <w:top w:val="single" w:color="000000" w:sz="4" w:space="0"/>
              <w:left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2023.6.30</w:t>
            </w:r>
          </w:p>
        </w:tc>
      </w:tr>
      <w:tr>
        <w:tblPrEx>
          <w:tblCellMar>
            <w:top w:w="0" w:type="dxa"/>
            <w:left w:w="0" w:type="dxa"/>
            <w:bottom w:w="0" w:type="dxa"/>
            <w:right w:w="0" w:type="dxa"/>
          </w:tblCellMar>
        </w:tblPrEx>
        <w:trPr>
          <w:trHeight w:val="310"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38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color w:val="000000"/>
                <w:sz w:val="18"/>
                <w:szCs w:val="18"/>
              </w:rPr>
            </w:pPr>
          </w:p>
        </w:tc>
        <w:tc>
          <w:tcPr>
            <w:tcW w:w="70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125</w:t>
            </w:r>
          </w:p>
        </w:tc>
        <w:tc>
          <w:tcPr>
            <w:tcW w:w="7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w:t>
            </w:r>
          </w:p>
        </w:tc>
        <w:tc>
          <w:tcPr>
            <w:tcW w:w="7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2" w:hRule="atLeast"/>
        </w:trPr>
        <w:tc>
          <w:tcPr>
            <w:tcW w:w="567" w:type="dxa"/>
            <w:vMerge w:val="continue"/>
            <w:tcBorders>
              <w:left w:val="single" w:color="000000"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38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color w:val="000000"/>
                <w:sz w:val="18"/>
                <w:szCs w:val="18"/>
              </w:rPr>
            </w:pPr>
          </w:p>
        </w:tc>
        <w:tc>
          <w:tcPr>
            <w:tcW w:w="70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98</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w:t>
            </w:r>
          </w:p>
        </w:tc>
        <w:tc>
          <w:tcPr>
            <w:tcW w:w="709" w:type="dxa"/>
            <w:vMerge w:val="restart"/>
            <w:tcBorders>
              <w:top w:val="single" w:color="auto" w:sz="4" w:space="0"/>
              <w:left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r>
              <w:rPr>
                <w:rFonts w:hint="eastAsia" w:ascii="宋体" w:hAnsi="宋体" w:cs="宋体"/>
                <w:bCs/>
                <w:color w:val="000000"/>
                <w:kern w:val="0"/>
                <w:sz w:val="18"/>
                <w:szCs w:val="18"/>
              </w:rPr>
              <w:t>4#</w:t>
            </w:r>
          </w:p>
        </w:tc>
        <w:tc>
          <w:tcPr>
            <w:tcW w:w="850"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r>
              <w:rPr>
                <w:rFonts w:hint="eastAsia" w:ascii="宋体" w:hAnsi="宋体" w:cs="宋体"/>
                <w:color w:val="000000"/>
                <w:sz w:val="18"/>
                <w:szCs w:val="18"/>
              </w:rPr>
              <w:t>2、3层</w:t>
            </w:r>
          </w:p>
        </w:tc>
        <w:tc>
          <w:tcPr>
            <w:tcW w:w="99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06" w:hRule="atLeast"/>
        </w:trPr>
        <w:tc>
          <w:tcPr>
            <w:tcW w:w="567" w:type="dxa"/>
            <w:vMerge w:val="continue"/>
            <w:tcBorders>
              <w:left w:val="single" w:color="000000"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38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4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171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b/>
                <w:color w:val="000000"/>
                <w:sz w:val="18"/>
                <w:szCs w:val="18"/>
              </w:rPr>
            </w:pPr>
          </w:p>
        </w:tc>
        <w:tc>
          <w:tcPr>
            <w:tcW w:w="708" w:type="dxa"/>
            <w:vMerge w:val="continue"/>
            <w:tcBorders>
              <w:top w:val="single" w:color="auto" w:sz="4" w:space="0"/>
              <w:left w:val="single" w:color="auto" w:sz="4" w:space="0"/>
              <w:bottom w:val="single" w:color="auto" w:sz="4" w:space="0"/>
              <w:right w:val="single" w:color="auto" w:sz="4" w:space="0"/>
            </w:tcBorders>
            <w:noWrap/>
            <w:tcMar>
              <w:top w:w="15" w:type="dxa"/>
              <w:left w:w="15" w:type="dxa"/>
              <w:right w:w="15" w:type="dxa"/>
            </w:tcMar>
            <w:vAlign w:val="center"/>
          </w:tcPr>
          <w:p>
            <w:pPr>
              <w:jc w:val="center"/>
              <w:rPr>
                <w:rFonts w:ascii="宋体" w:hAnsi="宋体" w:cs="宋体"/>
                <w:b/>
                <w:color w:val="000000"/>
                <w:sz w:val="18"/>
                <w:szCs w:val="18"/>
              </w:rPr>
            </w:pPr>
          </w:p>
        </w:tc>
        <w:tc>
          <w:tcPr>
            <w:tcW w:w="709" w:type="dxa"/>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125</w:t>
            </w:r>
          </w:p>
        </w:tc>
        <w:tc>
          <w:tcPr>
            <w:tcW w:w="709"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kern w:val="0"/>
                <w:sz w:val="18"/>
                <w:szCs w:val="18"/>
              </w:rPr>
            </w:pPr>
            <w:r>
              <w:rPr>
                <w:rFonts w:hint="eastAsia" w:ascii="宋体" w:hAnsi="宋体" w:cs="宋体"/>
                <w:bCs/>
                <w:kern w:val="0"/>
                <w:sz w:val="18"/>
                <w:szCs w:val="18"/>
              </w:rPr>
              <w:t>1</w:t>
            </w:r>
          </w:p>
        </w:tc>
        <w:tc>
          <w:tcPr>
            <w:tcW w:w="709" w:type="dxa"/>
            <w:vMerge w:val="continue"/>
            <w:tcBorders>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Cs/>
                <w:color w:val="000000"/>
                <w:kern w:val="0"/>
                <w:sz w:val="18"/>
                <w:szCs w:val="18"/>
              </w:rPr>
            </w:pPr>
          </w:p>
        </w:tc>
        <w:tc>
          <w:tcPr>
            <w:tcW w:w="850"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宋体" w:hAnsi="宋体" w:cs="宋体"/>
                <w:color w:val="000000"/>
                <w:sz w:val="18"/>
                <w:szCs w:val="18"/>
              </w:rPr>
            </w:pPr>
          </w:p>
        </w:tc>
      </w:tr>
    </w:tbl>
    <w:p>
      <w:pPr>
        <w:spacing w:line="560" w:lineRule="exact"/>
        <w:rPr>
          <w:rFonts w:ascii="黑体" w:hAnsi="黑体" w:eastAsia="黑体" w:cs="黑体"/>
          <w:color w:val="000000"/>
          <w:sz w:val="32"/>
          <w:szCs w:val="32"/>
        </w:rPr>
      </w:pPr>
      <w:r>
        <w:rPr>
          <w:rFonts w:hint="eastAsia" w:ascii="黑体" w:hAnsi="黑体" w:eastAsia="黑体"/>
          <w:color w:val="000000"/>
          <w:sz w:val="32"/>
          <w:szCs w:val="32"/>
        </w:rPr>
        <w:t>二、</w:t>
      </w:r>
      <w:r>
        <w:rPr>
          <w:rFonts w:hint="eastAsia" w:ascii="黑体" w:hAnsi="黑体" w:eastAsia="黑体" w:cs="黑体"/>
          <w:color w:val="000000"/>
          <w:sz w:val="32"/>
          <w:szCs w:val="32"/>
        </w:rPr>
        <w:t>优惠价格</w:t>
      </w:r>
      <w:bookmarkStart w:id="0" w:name="_GoBack"/>
      <w:bookmarkEnd w:id="0"/>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一）申请人按人才层次类别享受相应面积和折扣优惠。B类和C类人才配售面积为140平方米，购买价格为备案价的50%；D类和E类人才配售面积为120平方米，购买价格为备案价的60%；F1类人才配售面积为90平方米，购买价格为备案价的70%。</w:t>
      </w:r>
    </w:p>
    <w:p>
      <w:pPr>
        <w:pStyle w:val="2"/>
        <w:ind w:left="0" w:firstLine="640" w:firstLineChars="200"/>
        <w:rPr>
          <w:lang w:val="en-US"/>
        </w:rPr>
      </w:pPr>
      <w:r>
        <w:rPr>
          <w:rFonts w:hint="eastAsia"/>
          <w:color w:val="000000"/>
          <w:sz w:val="32"/>
          <w:szCs w:val="32"/>
        </w:rPr>
        <w:t>（二）人才住房项目备案均价将在后续认购公告中公布。</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三）申请人选购的人才住房建筑面积少于申请人所属层次类别配售面积标准时，不再给予任何形式的补差。申请人选购的人才住房建筑面积超过申请人所属层次类别配售面积标准的，超过的面积部分按照预售方案计收购房款。</w:t>
      </w:r>
    </w:p>
    <w:p>
      <w:pPr>
        <w:spacing w:line="560" w:lineRule="exact"/>
        <w:ind w:firstLine="640" w:firstLineChars="200"/>
        <w:rPr>
          <w:rFonts w:ascii="仿宋_GB2312" w:eastAsia="仿宋_GB2312" w:cs="仿宋_GB2312"/>
          <w:color w:val="000000"/>
          <w:sz w:val="32"/>
          <w:szCs w:val="32"/>
        </w:rPr>
      </w:pPr>
      <w:r>
        <w:rPr>
          <w:rFonts w:hint="eastAsia" w:ascii="仿宋_GB2312" w:eastAsia="仿宋_GB2312" w:cs="仿宋_GB2312"/>
          <w:color w:val="000000"/>
          <w:sz w:val="32"/>
          <w:szCs w:val="32"/>
        </w:rPr>
        <w:t>（四）龙湖·龙誉辰园项目：（1）申请人选购的人才住房建筑面积超过申购人所属层次类别配售面积标准，申请人以办理按揭贷款支付购房款的，超出面积部分享受9.5折优惠；申请人一次性全额支付购房款的，超出面积部分享受9折优惠。（2）夫妻双方均符合配售条件的，主申请人选购的人才住房建筑面积超过申请人所属层次类别配售面积标准的按以下方式计算购房款：人才住房面积未超出主申请人上一层次类别配售面积标准的，超出面积部分按夫妻较低的层次类别折扣标准计收购房款；超出上一层次人才类别配售面积标准的，超出上一层次配售标准面积部分按照预售方案确定的优惠折扣计收购房款。（3）此项目人才住房为全装修住房，可选择毛坯交付自行装修。装修标准由配售人才按照预售方案明确的装修标准自行选择确定，装修费用由配售人才个人承担。</w:t>
      </w:r>
    </w:p>
    <w:p>
      <w:pPr>
        <w:pStyle w:val="4"/>
        <w:widowControl/>
        <w:spacing w:before="0" w:beforeAutospacing="0" w:after="0" w:afterAutospacing="0" w:line="56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kern w:val="2"/>
          <w:sz w:val="32"/>
          <w:szCs w:val="32"/>
        </w:rPr>
        <w:t>（五）除龙湖·</w:t>
      </w:r>
      <w:r>
        <w:rPr>
          <w:rFonts w:ascii="仿宋_GB2312" w:eastAsia="仿宋_GB2312" w:cs="仿宋_GB2312"/>
          <w:color w:val="000000"/>
          <w:kern w:val="2"/>
          <w:sz w:val="32"/>
          <w:szCs w:val="32"/>
        </w:rPr>
        <w:t>龙誉辰园</w:t>
      </w:r>
      <w:r>
        <w:rPr>
          <w:rFonts w:hint="eastAsia" w:ascii="仿宋_GB2312" w:eastAsia="仿宋_GB2312" w:cs="仿宋_GB2312"/>
          <w:color w:val="000000"/>
          <w:kern w:val="2"/>
          <w:sz w:val="32"/>
          <w:szCs w:val="32"/>
        </w:rPr>
        <w:t>项目外其余项目：（1）申请人选购的人才住房建筑面积超过申购人所属层次类别配售面积标准的，超出面积部分按照</w:t>
      </w:r>
      <w:r>
        <w:rPr>
          <w:rFonts w:hint="eastAsia" w:ascii="仿宋_GB2312" w:hAnsi="华文仿宋" w:eastAsia="仿宋_GB2312" w:cs="仿宋_GB2312"/>
          <w:color w:val="000000"/>
          <w:sz w:val="32"/>
          <w:szCs w:val="32"/>
        </w:rPr>
        <w:t>备案价</w:t>
      </w:r>
      <w:r>
        <w:rPr>
          <w:rFonts w:hint="eastAsia" w:ascii="仿宋_GB2312" w:eastAsia="仿宋_GB2312" w:cs="仿宋_GB2312"/>
          <w:color w:val="000000"/>
          <w:kern w:val="2"/>
          <w:sz w:val="32"/>
          <w:szCs w:val="32"/>
        </w:rPr>
        <w:t>计收购房款。</w:t>
      </w:r>
      <w:r>
        <w:rPr>
          <w:rFonts w:hint="eastAsia" w:ascii="仿宋_GB2312" w:hAnsi="华文仿宋" w:eastAsia="仿宋_GB2312" w:cs="仿宋_GB2312"/>
          <w:color w:val="000000"/>
          <w:sz w:val="32"/>
          <w:szCs w:val="32"/>
        </w:rPr>
        <w:t>（2）夫妻双方均符合配售条件的，主申请人选购的人才住房建筑面积超过申购人所属层次类别配售面积标准的按以下方式计算购房款：人才住房建筑面积未超出主申请人上一层次类别配售面积标准的，超出面积部分按夫妻较低的层次类别折扣标准计收购房款；超出上一层次人才类别配售面积标准的，超出上一层次配售标准面积部分按照备案价计收购房款。</w:t>
      </w:r>
      <w:r>
        <w:rPr>
          <w:rFonts w:hint="eastAsia" w:ascii="仿宋_GB2312" w:eastAsia="仿宋_GB2312" w:cs="仿宋_GB2312"/>
          <w:color w:val="000000"/>
          <w:kern w:val="2"/>
          <w:sz w:val="32"/>
          <w:szCs w:val="32"/>
        </w:rPr>
        <w:t>（3）根据《浙江省人民政府办公厅关于推进绿色建筑和建筑工业化发展的实施意见》和《浙江省人民政府办公厅关于加快推进住宅全装修工作的指导意见》等</w:t>
      </w:r>
      <w:r>
        <w:rPr>
          <w:rFonts w:ascii="仿宋_GB2312" w:eastAsia="仿宋_GB2312" w:cs="仿宋_GB2312"/>
          <w:color w:val="000000"/>
          <w:kern w:val="2"/>
          <w:sz w:val="32"/>
          <w:szCs w:val="32"/>
        </w:rPr>
        <w:t>相关文件</w:t>
      </w:r>
      <w:r>
        <w:rPr>
          <w:rFonts w:hint="eastAsia" w:ascii="仿宋_GB2312" w:eastAsia="仿宋_GB2312" w:cs="仿宋_GB2312"/>
          <w:color w:val="000000"/>
          <w:kern w:val="2"/>
          <w:sz w:val="32"/>
          <w:szCs w:val="32"/>
        </w:rPr>
        <w:t>的</w:t>
      </w:r>
      <w:r>
        <w:rPr>
          <w:rFonts w:ascii="仿宋_GB2312" w:eastAsia="仿宋_GB2312" w:cs="仿宋_GB2312"/>
          <w:color w:val="000000"/>
          <w:kern w:val="2"/>
          <w:sz w:val="32"/>
          <w:szCs w:val="32"/>
        </w:rPr>
        <w:t>规定，</w:t>
      </w:r>
      <w:r>
        <w:rPr>
          <w:rFonts w:hint="eastAsia" w:ascii="仿宋_GB2312" w:eastAsia="仿宋_GB2312" w:cs="仿宋_GB2312"/>
          <w:color w:val="000000"/>
          <w:kern w:val="2"/>
          <w:sz w:val="32"/>
          <w:szCs w:val="32"/>
        </w:rPr>
        <w:t>配售人才住房房源为全装修住房的，装修标准由申请人按照预售方案明确的装修标准自行选择确定，装修费用由申请人个人承担。</w:t>
      </w:r>
      <w:r>
        <w:rPr>
          <w:rFonts w:eastAsia="华文仿宋"/>
          <w:color w:val="000000"/>
          <w:sz w:val="32"/>
          <w:szCs w:val="32"/>
        </w:rPr>
        <w:t xml:space="preserve">  </w:t>
      </w:r>
      <w:r>
        <w:rPr>
          <w:rFonts w:hint="eastAsia" w:eastAsia="黑体" w:cs="黑体"/>
          <w:color w:val="000000"/>
          <w:sz w:val="32"/>
          <w:szCs w:val="32"/>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文星简小标宋">
    <w:altName w:val="宋体"/>
    <w:panose1 w:val="00000000000000000000"/>
    <w:charset w:val="86"/>
    <w:family w:val="modern"/>
    <w:pitch w:val="default"/>
    <w:sig w:usb0="00000000" w:usb1="00000000" w:usb2="00000010" w:usb3="00000000" w:csb0="00040000" w:csb1="00000000"/>
  </w:font>
  <w:font w:name="方正小标宋简体">
    <w:altName w:val="Arial Unicode MS"/>
    <w:panose1 w:val="02010601030101010101"/>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4M2ZhYzQ5ODY5MGMwMDBkOTk2ZDFhYjJmMWY0YmIifQ=="/>
  </w:docVars>
  <w:rsids>
    <w:rsidRoot w:val="76911522"/>
    <w:rsid w:val="01294748"/>
    <w:rsid w:val="2B886F7D"/>
    <w:rsid w:val="36440E3B"/>
    <w:rsid w:val="3B7D1193"/>
    <w:rsid w:val="58616610"/>
    <w:rsid w:val="64F00512"/>
    <w:rsid w:val="76911522"/>
    <w:rsid w:val="7B7F4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ind w:left="111"/>
    </w:pPr>
    <w:rPr>
      <w:rFonts w:ascii="仿宋_GB2312" w:hAnsi="仿宋_GB2312" w:eastAsia="仿宋_GB2312" w:cs="仿宋_GB2312"/>
      <w:sz w:val="31"/>
      <w:szCs w:val="31"/>
      <w:lang w:val="zh-CN" w:bidi="zh-CN"/>
    </w:rPr>
  </w:style>
  <w:style w:type="paragraph" w:styleId="3">
    <w:name w:val="Body Text First Indent"/>
    <w:basedOn w:val="2"/>
    <w:next w:val="1"/>
    <w:qFormat/>
    <w:uiPriority w:val="99"/>
    <w:pPr>
      <w:ind w:firstLine="420" w:firstLineChars="100"/>
    </w:pPr>
    <w:rPr>
      <w:rFonts w:ascii="Calibri" w:hAnsi="Calibri" w:eastAsia="文星简小标宋"/>
      <w:sz w:val="44"/>
      <w:szCs w:val="20"/>
    </w:rPr>
  </w:style>
  <w:style w:type="paragraph" w:styleId="4">
    <w:name w:val="Normal (Web)"/>
    <w:basedOn w:val="1"/>
    <w:qFormat/>
    <w:uiPriority w:val="0"/>
    <w:pPr>
      <w:spacing w:before="100" w:beforeAutospacing="1" w:after="100" w:afterAutospacing="1"/>
      <w:jc w:val="left"/>
    </w:pPr>
    <w:rPr>
      <w:kern w:val="0"/>
      <w:sz w:val="24"/>
    </w:rPr>
  </w:style>
  <w:style w:type="character" w:styleId="7">
    <w:name w:val="FollowedHyperlink"/>
    <w:basedOn w:val="6"/>
    <w:uiPriority w:val="0"/>
    <w:rPr>
      <w:color w:val="800080"/>
      <w:u w:val="single"/>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1664</Words>
  <Characters>1973</Characters>
  <Lines>0</Lines>
  <Paragraphs>0</Paragraphs>
  <TotalTime>27</TotalTime>
  <ScaleCrop>false</ScaleCrop>
  <LinksUpToDate>false</LinksUpToDate>
  <CharactersWithSpaces>1987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2022-03-11T03:58:00Z</dcterms:created>
  <dc:creator>明天</dc:creator>
  <cp:lastModifiedBy>明天</cp:lastModifiedBy>
  <dcterms:modified xsi:type="dcterms:W3CDTF">2022-05-31T09:05:14Z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BAB82229D9BE48CF80C6211C1805C16C</vt:lpwstr>
  </property>
</Properties>
</file>