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/>
        </w:rPr>
        <w:t>附件2</w:t>
      </w:r>
    </w:p>
    <w:p>
      <w:pPr>
        <w:pStyle w:val="2"/>
        <w:spacing w:line="560" w:lineRule="exact"/>
        <w:ind w:left="0" w:firstLine="0" w:firstLineChars="0"/>
        <w:jc w:val="center"/>
        <w:rPr>
          <w:rFonts w:ascii="Times New Roman" w:hAnsi="Times New Roman" w:eastAsia="方正小标宋简体" w:cs="Times New Roman"/>
        </w:rPr>
      </w:pPr>
    </w:p>
    <w:p>
      <w:pPr>
        <w:pStyle w:val="2"/>
        <w:spacing w:line="560" w:lineRule="exact"/>
        <w:ind w:left="0" w:firstLine="0" w:firstLineChars="0"/>
        <w:jc w:val="center"/>
        <w:rPr>
          <w:rFonts w:ascii="Times New Roman" w:hAnsi="Times New Roman" w:eastAsia="方正小标宋简体" w:cs="Times New Roman"/>
          <w:lang w:val="en-US"/>
        </w:rPr>
      </w:pPr>
      <w:r>
        <w:rPr>
          <w:rFonts w:ascii="Times New Roman" w:hAnsi="Times New Roman" w:eastAsia="方正小标宋简体" w:cs="Times New Roman"/>
        </w:rPr>
        <w:t>关于</w:t>
      </w:r>
      <w:r>
        <w:rPr>
          <w:rFonts w:ascii="Times New Roman" w:hAnsi="Times New Roman" w:eastAsia="方正小标宋简体" w:cs="Times New Roman"/>
          <w:lang w:val="en-US"/>
        </w:rPr>
        <w:t>XX破格申请配售型人才住房的报告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XX委人才办：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XXX，身份证号：XXXXXXXXXXXXXXXXXX，为我单位XXXX年XX月全职聘用人员，现任XX职务，聘期从XX年XX月至XX年XX月，且每年在温工作时间不少于9个月，养老保险</w:t>
      </w:r>
      <w:r>
        <w:rPr>
          <w:rFonts w:hint="eastAsia" w:ascii="Times New Roman" w:hAnsi="Times New Roman" w:eastAsia="仿宋_GB2312"/>
          <w:sz w:val="32"/>
          <w:szCs w:val="32"/>
        </w:rPr>
        <w:t>（或个税）</w:t>
      </w:r>
      <w:r>
        <w:rPr>
          <w:rFonts w:ascii="Times New Roman" w:hAnsi="Times New Roman" w:eastAsia="仿宋_GB2312"/>
          <w:sz w:val="32"/>
          <w:szCs w:val="32"/>
        </w:rPr>
        <w:t>缴纳地在温州。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XXX虽在我单位工作未满36个月，但已全职到岗工作X个月，且为我单位紧缺急需人才，为给人才提供更好的工作生活条件，特向贵单位申请放宽配售型人才住房在温工作时间限制。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郑重承诺将严格履行《温州市人才住房供后管理实施细则（试行）》（温住建发〔2020〕248号）文件第四条第（二）点中规定的“用人单位提供虚假材料、不如实上报人才信息变更等情况的，将予以通报，并列入人才住房申报黑名单，取消单位申报资格并报市征信中心备案。情节严重的，依照相关法律、法规追</w:t>
      </w:r>
      <w:r>
        <w:rPr>
          <w:rFonts w:hint="eastAsia" w:ascii="仿宋_GB2312" w:hAnsi="仿宋_GB2312" w:eastAsia="仿宋_GB2312" w:cs="仿宋_GB2312"/>
          <w:sz w:val="32"/>
          <w:szCs w:val="32"/>
        </w:rPr>
        <w:t>究用人单位责任。”相关要求，如有违背，愿承担相应责任，并协助追回相关损失。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特此报告。</w:t>
      </w:r>
    </w:p>
    <w:p>
      <w:pPr>
        <w:pStyle w:val="2"/>
        <w:spacing w:line="560" w:lineRule="exact"/>
        <w:ind w:firstLine="320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sz w:val="32"/>
          <w:szCs w:val="32"/>
          <w:lang w:val="en-US"/>
        </w:rPr>
        <w:t xml:space="preserve">                             单位（盖章）</w:t>
      </w:r>
    </w:p>
    <w:p>
      <w:pPr>
        <w:pStyle w:val="2"/>
        <w:spacing w:line="560" w:lineRule="exact"/>
        <w:ind w:firstLine="5440" w:firstLineChars="1700"/>
        <w:rPr>
          <w:rFonts w:ascii="仿宋_GB2312" w:hAns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sz w:val="32"/>
          <w:szCs w:val="32"/>
          <w:lang w:val="en-US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6248"/>
    <w:rsid w:val="78C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3">
    <w:name w:val="Body Text"/>
    <w:basedOn w:val="1"/>
    <w:next w:val="2"/>
    <w:qFormat/>
    <w:uiPriority w:val="99"/>
    <w:pPr>
      <w:ind w:left="111"/>
    </w:pPr>
    <w:rPr>
      <w:rFonts w:ascii="仿宋_GB2312" w:hAnsi="仿宋_GB2312" w:eastAsia="仿宋_GB2312" w:cs="仿宋_GB2312"/>
      <w:sz w:val="31"/>
      <w:szCs w:val="3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2021-03-24T08:34:00Z</dcterms:created>
  <dc:creator>明天</dc:creator>
  <cp:lastModifiedBy>明天</cp:lastModifiedBy>
  <dcterms:modified xsi:type="dcterms:W3CDTF">2021-03-24T08:34:48Z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