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D8" w:rsidRDefault="00C15768" w:rsidP="00C15768">
      <w:pPr>
        <w:rPr>
          <w:b/>
          <w:sz w:val="36"/>
          <w:szCs w:val="36"/>
        </w:rPr>
      </w:pPr>
      <w:r w:rsidRPr="00F518CD">
        <w:rPr>
          <w:rFonts w:hint="eastAsia"/>
          <w:b/>
          <w:color w:val="FF0000"/>
          <w:sz w:val="36"/>
          <w:szCs w:val="36"/>
        </w:rPr>
        <w:t>《岱山县</w:t>
      </w:r>
      <w:r w:rsidRPr="00FE2EEC">
        <w:rPr>
          <w:rFonts w:hint="eastAsia"/>
          <w:b/>
          <w:sz w:val="36"/>
          <w:szCs w:val="36"/>
        </w:rPr>
        <w:t>公民法治素养提升行动工作方案》</w:t>
      </w:r>
      <w:r>
        <w:rPr>
          <w:rFonts w:hint="eastAsia"/>
          <w:b/>
          <w:sz w:val="36"/>
          <w:szCs w:val="36"/>
        </w:rPr>
        <w:t>起草说明</w:t>
      </w:r>
    </w:p>
    <w:p w:rsidR="00FF2FDD" w:rsidRPr="00F221E9" w:rsidRDefault="00FF2FDD" w:rsidP="00F221E9">
      <w:pPr>
        <w:rPr>
          <w:rFonts w:ascii="仿宋_GB2312" w:eastAsia="仿宋_GB2312"/>
          <w:sz w:val="32"/>
          <w:szCs w:val="32"/>
        </w:rPr>
      </w:pPr>
      <w:r w:rsidRPr="00F221E9">
        <w:rPr>
          <w:rFonts w:ascii="仿宋_GB2312" w:eastAsia="仿宋_GB2312" w:hint="eastAsia"/>
          <w:sz w:val="32"/>
          <w:szCs w:val="32"/>
        </w:rPr>
        <w:t xml:space="preserve">   </w:t>
      </w:r>
    </w:p>
    <w:p w:rsidR="00FF2FDD" w:rsidRPr="0010001E" w:rsidRDefault="00EA2DDF" w:rsidP="0010001E">
      <w:pPr>
        <w:ind w:firstLineChars="200" w:firstLine="643"/>
        <w:rPr>
          <w:rFonts w:ascii="仿宋_GB2312" w:eastAsia="仿宋_GB2312"/>
          <w:b/>
          <w:sz w:val="32"/>
          <w:szCs w:val="32"/>
        </w:rPr>
      </w:pPr>
      <w:r w:rsidRPr="0010001E">
        <w:rPr>
          <w:rFonts w:ascii="仿宋_GB2312" w:eastAsia="仿宋_GB2312" w:hint="eastAsia"/>
          <w:b/>
          <w:sz w:val="32"/>
          <w:szCs w:val="32"/>
        </w:rPr>
        <w:t>一、</w:t>
      </w:r>
      <w:r w:rsidR="00FF2FDD" w:rsidRPr="0010001E">
        <w:rPr>
          <w:rFonts w:ascii="仿宋_GB2312" w:eastAsia="仿宋_GB2312" w:hint="eastAsia"/>
          <w:b/>
          <w:sz w:val="32"/>
          <w:szCs w:val="32"/>
        </w:rPr>
        <w:t>背景</w:t>
      </w:r>
    </w:p>
    <w:p w:rsidR="00EA2DDF" w:rsidRPr="00F221E9" w:rsidRDefault="00EA2DDF" w:rsidP="0010001E">
      <w:pPr>
        <w:ind w:firstLineChars="200" w:firstLine="640"/>
        <w:rPr>
          <w:rFonts w:ascii="仿宋_GB2312" w:eastAsia="仿宋_GB2312"/>
          <w:sz w:val="32"/>
          <w:szCs w:val="32"/>
        </w:rPr>
      </w:pPr>
      <w:r w:rsidRPr="00F221E9">
        <w:rPr>
          <w:rFonts w:ascii="仿宋_GB2312" w:eastAsia="仿宋_GB2312" w:hint="eastAsia"/>
          <w:sz w:val="32"/>
          <w:szCs w:val="32"/>
        </w:rPr>
        <w:t>为统筹谋划新发展阶段全县法治宣传工作，</w:t>
      </w:r>
      <w:r w:rsidR="00AB08D3" w:rsidRPr="00F221E9">
        <w:rPr>
          <w:rFonts w:ascii="仿宋_GB2312" w:eastAsia="仿宋_GB2312" w:hint="eastAsia"/>
          <w:sz w:val="32"/>
          <w:szCs w:val="32"/>
        </w:rPr>
        <w:t>切实落实“八五”普法规划，</w:t>
      </w:r>
      <w:r w:rsidRPr="00F221E9">
        <w:rPr>
          <w:rFonts w:ascii="仿宋_GB2312" w:eastAsia="仿宋_GB2312" w:hint="eastAsia"/>
          <w:sz w:val="32"/>
          <w:szCs w:val="32"/>
        </w:rPr>
        <w:t>推进全民普法实现改革创新、提质增效，</w:t>
      </w:r>
      <w:r w:rsidR="007B366B" w:rsidRPr="00F221E9">
        <w:rPr>
          <w:rFonts w:ascii="仿宋_GB2312" w:eastAsia="仿宋_GB2312" w:hint="eastAsia"/>
          <w:sz w:val="32"/>
          <w:szCs w:val="32"/>
        </w:rPr>
        <w:t>制定《岱山县公民法治素养提升行动工作方案》，</w:t>
      </w:r>
      <w:r w:rsidR="000F3AE9" w:rsidRPr="00F221E9">
        <w:rPr>
          <w:rFonts w:ascii="仿宋_GB2312" w:eastAsia="仿宋_GB2312" w:hint="eastAsia"/>
          <w:sz w:val="32"/>
          <w:szCs w:val="32"/>
        </w:rPr>
        <w:t>开展岱山县公民法治素养提升行动，深化重点对象学法用法工作。</w:t>
      </w:r>
    </w:p>
    <w:p w:rsidR="006A4209" w:rsidRPr="0010001E" w:rsidRDefault="00EA2DDF" w:rsidP="0010001E">
      <w:pPr>
        <w:ind w:firstLineChars="200" w:firstLine="643"/>
        <w:rPr>
          <w:rFonts w:ascii="仿宋_GB2312" w:eastAsia="仿宋_GB2312"/>
          <w:b/>
          <w:sz w:val="32"/>
          <w:szCs w:val="32"/>
        </w:rPr>
      </w:pPr>
      <w:r w:rsidRPr="0010001E">
        <w:rPr>
          <w:rFonts w:ascii="仿宋_GB2312" w:eastAsia="仿宋_GB2312" w:hint="eastAsia"/>
          <w:b/>
          <w:sz w:val="32"/>
          <w:szCs w:val="32"/>
        </w:rPr>
        <w:t>二、</w:t>
      </w:r>
      <w:r w:rsidR="00FF2FDD" w:rsidRPr="0010001E">
        <w:rPr>
          <w:rFonts w:ascii="仿宋_GB2312" w:eastAsia="仿宋_GB2312" w:hint="eastAsia"/>
          <w:b/>
          <w:sz w:val="32"/>
          <w:szCs w:val="32"/>
        </w:rPr>
        <w:t>依据</w:t>
      </w:r>
    </w:p>
    <w:p w:rsidR="00FF2FDD" w:rsidRPr="00F221E9" w:rsidRDefault="007B366B" w:rsidP="0010001E">
      <w:pPr>
        <w:ind w:firstLineChars="200" w:firstLine="640"/>
        <w:rPr>
          <w:rFonts w:ascii="仿宋_GB2312" w:eastAsia="仿宋_GB2312"/>
          <w:sz w:val="32"/>
          <w:szCs w:val="32"/>
        </w:rPr>
      </w:pPr>
      <w:r w:rsidRPr="00F221E9">
        <w:rPr>
          <w:rFonts w:ascii="仿宋_GB2312" w:eastAsia="仿宋_GB2312" w:hint="eastAsia"/>
          <w:sz w:val="32"/>
          <w:szCs w:val="32"/>
        </w:rPr>
        <w:t>根据《浙江省法治宣传教育工作规定》第十条</w:t>
      </w:r>
      <w:r w:rsidRPr="00F221E9">
        <w:rPr>
          <w:rFonts w:eastAsia="仿宋_GB2312" w:hint="eastAsia"/>
          <w:sz w:val="32"/>
          <w:szCs w:val="32"/>
        </w:rPr>
        <w:t> </w:t>
      </w:r>
      <w:r w:rsidRPr="00F221E9">
        <w:rPr>
          <w:rFonts w:ascii="仿宋_GB2312" w:eastAsia="仿宋_GB2312" w:hint="eastAsia"/>
          <w:sz w:val="32"/>
          <w:szCs w:val="32"/>
        </w:rPr>
        <w:t>“县级以上人民政府司法行政部门应当会同有关部门、单位，有计划、有重点地推动公民法治素养提升，围绕不同群体法治素养提升的目标和任务，制定工作方案，明确工作措施”</w:t>
      </w:r>
      <w:r w:rsidR="006D5005" w:rsidRPr="00F221E9">
        <w:rPr>
          <w:rFonts w:ascii="仿宋_GB2312" w:eastAsia="仿宋_GB2312" w:hint="eastAsia"/>
          <w:sz w:val="32"/>
          <w:szCs w:val="32"/>
        </w:rPr>
        <w:t>。</w:t>
      </w:r>
    </w:p>
    <w:p w:rsidR="00FF2FDD" w:rsidRPr="00AD4B79" w:rsidRDefault="00EA2DDF" w:rsidP="00AD4B79">
      <w:pPr>
        <w:ind w:firstLineChars="200" w:firstLine="643"/>
        <w:rPr>
          <w:rFonts w:ascii="仿宋_GB2312" w:eastAsia="仿宋_GB2312"/>
          <w:b/>
          <w:sz w:val="32"/>
          <w:szCs w:val="32"/>
        </w:rPr>
      </w:pPr>
      <w:r w:rsidRPr="00AD4B79">
        <w:rPr>
          <w:rFonts w:ascii="仿宋_GB2312" w:eastAsia="仿宋_GB2312" w:hint="eastAsia"/>
          <w:b/>
          <w:sz w:val="32"/>
          <w:szCs w:val="32"/>
        </w:rPr>
        <w:t>三、</w:t>
      </w:r>
      <w:r w:rsidR="00FF2FDD" w:rsidRPr="00AD4B79">
        <w:rPr>
          <w:rFonts w:ascii="仿宋_GB2312" w:eastAsia="仿宋_GB2312" w:hint="eastAsia"/>
          <w:b/>
          <w:sz w:val="32"/>
          <w:szCs w:val="32"/>
        </w:rPr>
        <w:t>内容简介</w:t>
      </w:r>
    </w:p>
    <w:p w:rsidR="00EB3F05" w:rsidRPr="00F221E9" w:rsidRDefault="00EB3F05" w:rsidP="0010001E">
      <w:pPr>
        <w:ind w:firstLineChars="200" w:firstLine="640"/>
        <w:rPr>
          <w:rFonts w:ascii="仿宋_GB2312" w:eastAsia="仿宋_GB2312"/>
          <w:sz w:val="32"/>
          <w:szCs w:val="32"/>
        </w:rPr>
      </w:pPr>
      <w:r w:rsidRPr="00F221E9">
        <w:rPr>
          <w:rFonts w:ascii="仿宋_GB2312" w:eastAsia="仿宋_GB2312" w:hint="eastAsia"/>
          <w:sz w:val="32"/>
          <w:szCs w:val="32"/>
        </w:rPr>
        <w:t>第一部分:阐述</w:t>
      </w:r>
      <w:r w:rsidR="001E1E54" w:rsidRPr="00F221E9">
        <w:rPr>
          <w:rFonts w:ascii="仿宋_GB2312" w:eastAsia="仿宋_GB2312" w:hint="eastAsia"/>
          <w:sz w:val="32"/>
          <w:szCs w:val="32"/>
        </w:rPr>
        <w:t>《方案》的指导思想</w:t>
      </w:r>
      <w:r w:rsidR="00824292" w:rsidRPr="00F221E9">
        <w:rPr>
          <w:rFonts w:ascii="仿宋_GB2312" w:eastAsia="仿宋_GB2312" w:hint="eastAsia"/>
          <w:sz w:val="32"/>
          <w:szCs w:val="32"/>
        </w:rPr>
        <w:t>，</w:t>
      </w:r>
      <w:r w:rsidRPr="00F221E9">
        <w:rPr>
          <w:rFonts w:ascii="仿宋_GB2312" w:eastAsia="仿宋_GB2312" w:hint="eastAsia"/>
          <w:sz w:val="32"/>
          <w:szCs w:val="32"/>
        </w:rPr>
        <w:t>将最新提出的“</w:t>
      </w:r>
      <w:r w:rsidR="00824292" w:rsidRPr="00F221E9">
        <w:rPr>
          <w:rFonts w:ascii="仿宋_GB2312" w:eastAsia="仿宋_GB2312" w:hint="eastAsia"/>
          <w:sz w:val="32"/>
          <w:szCs w:val="32"/>
        </w:rPr>
        <w:t>奋力打造高质量发展建设共同富裕示范区海岛样板营造良好法治氛围</w:t>
      </w:r>
      <w:r w:rsidRPr="00F221E9">
        <w:rPr>
          <w:rFonts w:ascii="仿宋_GB2312" w:eastAsia="仿宋_GB2312" w:hint="eastAsia"/>
          <w:sz w:val="32"/>
          <w:szCs w:val="32"/>
        </w:rPr>
        <w:t>”予以体现。</w:t>
      </w:r>
    </w:p>
    <w:p w:rsidR="00824292" w:rsidRPr="00F221E9" w:rsidRDefault="00EB3F05" w:rsidP="0010001E">
      <w:pPr>
        <w:ind w:firstLineChars="200" w:firstLine="640"/>
        <w:rPr>
          <w:rFonts w:ascii="仿宋_GB2312" w:eastAsia="仿宋_GB2312"/>
          <w:sz w:val="32"/>
          <w:szCs w:val="32"/>
        </w:rPr>
      </w:pPr>
      <w:r w:rsidRPr="00F221E9">
        <w:rPr>
          <w:rFonts w:ascii="仿宋_GB2312" w:eastAsia="仿宋_GB2312" w:hint="eastAsia"/>
          <w:sz w:val="32"/>
          <w:szCs w:val="32"/>
        </w:rPr>
        <w:t>第二部分:阐述</w:t>
      </w:r>
      <w:r w:rsidR="00824292" w:rsidRPr="00F221E9">
        <w:rPr>
          <w:rFonts w:ascii="仿宋_GB2312" w:eastAsia="仿宋_GB2312" w:hint="eastAsia"/>
          <w:sz w:val="32"/>
          <w:szCs w:val="32"/>
        </w:rPr>
        <w:t>《方案》的目标任务</w:t>
      </w:r>
      <w:r w:rsidRPr="00F221E9">
        <w:rPr>
          <w:rFonts w:ascii="仿宋_GB2312" w:eastAsia="仿宋_GB2312" w:hint="eastAsia"/>
          <w:sz w:val="32"/>
          <w:szCs w:val="32"/>
        </w:rPr>
        <w:t>，</w:t>
      </w:r>
      <w:r w:rsidR="00824292" w:rsidRPr="00F221E9">
        <w:rPr>
          <w:rFonts w:ascii="仿宋_GB2312" w:eastAsia="仿宋_GB2312" w:hint="eastAsia"/>
          <w:sz w:val="32"/>
          <w:szCs w:val="32"/>
        </w:rPr>
        <w:t>坚持以习近平法治思想引领全民普法工作，高质量实施“八五”普法规划，紧盯国家工作人员、青少年、渔农村群众等重点普法对象，分层分类开展全民普法。</w:t>
      </w:r>
    </w:p>
    <w:p w:rsidR="00F221E9" w:rsidRPr="00F221E9" w:rsidRDefault="00824292" w:rsidP="0010001E">
      <w:pPr>
        <w:ind w:firstLineChars="200" w:firstLine="640"/>
        <w:rPr>
          <w:rFonts w:ascii="仿宋_GB2312" w:eastAsia="仿宋_GB2312"/>
          <w:sz w:val="32"/>
          <w:szCs w:val="32"/>
        </w:rPr>
      </w:pPr>
      <w:r w:rsidRPr="00F221E9">
        <w:rPr>
          <w:rFonts w:ascii="仿宋_GB2312" w:eastAsia="仿宋_GB2312" w:hint="eastAsia"/>
          <w:sz w:val="32"/>
          <w:szCs w:val="32"/>
        </w:rPr>
        <w:t>第三部分：</w:t>
      </w:r>
      <w:r w:rsidR="00F221E9" w:rsidRPr="00F221E9">
        <w:rPr>
          <w:rFonts w:ascii="仿宋_GB2312" w:eastAsia="仿宋_GB2312" w:hint="eastAsia"/>
          <w:sz w:val="32"/>
          <w:szCs w:val="32"/>
        </w:rPr>
        <w:t>阐述《方案》的具体措施，包括以构建科学高效的评价体系为主抓手促公民法治素养提升、以深化分层</w:t>
      </w:r>
      <w:r w:rsidR="00F221E9" w:rsidRPr="00F221E9">
        <w:rPr>
          <w:rFonts w:ascii="仿宋_GB2312" w:eastAsia="仿宋_GB2312" w:hint="eastAsia"/>
          <w:sz w:val="32"/>
          <w:szCs w:val="32"/>
        </w:rPr>
        <w:lastRenderedPageBreak/>
        <w:t>分类精准普法为主渠道促公民法治素养提升、以实施法治文化共享工程为主载体促公民法治素养提升等内容。</w:t>
      </w:r>
    </w:p>
    <w:p w:rsidR="00F221E9" w:rsidRPr="00F221E9" w:rsidRDefault="00F221E9" w:rsidP="00F221E9">
      <w:pPr>
        <w:ind w:firstLineChars="200" w:firstLine="643"/>
        <w:rPr>
          <w:rFonts w:ascii="仿宋" w:eastAsia="仿宋" w:hAnsi="仿宋" w:cs="Times New Roman"/>
          <w:b/>
          <w:sz w:val="32"/>
          <w:szCs w:val="32"/>
        </w:rPr>
      </w:pPr>
    </w:p>
    <w:p w:rsidR="00EB3F05" w:rsidRPr="00EA2DDF" w:rsidRDefault="00EB3F05" w:rsidP="00F221E9">
      <w:pPr>
        <w:ind w:firstLineChars="196" w:firstLine="708"/>
        <w:rPr>
          <w:b/>
          <w:sz w:val="36"/>
          <w:szCs w:val="36"/>
        </w:rPr>
      </w:pPr>
    </w:p>
    <w:sectPr w:rsidR="00EB3F05" w:rsidRPr="00EA2DDF" w:rsidSect="003543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58F" w:rsidRDefault="0045458F" w:rsidP="00C15768">
      <w:r>
        <w:separator/>
      </w:r>
    </w:p>
  </w:endnote>
  <w:endnote w:type="continuationSeparator" w:id="1">
    <w:p w:rsidR="0045458F" w:rsidRDefault="0045458F" w:rsidP="00C15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58F" w:rsidRDefault="0045458F" w:rsidP="00C15768">
      <w:r>
        <w:separator/>
      </w:r>
    </w:p>
  </w:footnote>
  <w:footnote w:type="continuationSeparator" w:id="1">
    <w:p w:rsidR="0045458F" w:rsidRDefault="0045458F" w:rsidP="00C15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31D7B"/>
    <w:multiLevelType w:val="hybridMultilevel"/>
    <w:tmpl w:val="89E0F746"/>
    <w:lvl w:ilvl="0" w:tplc="1304F60A">
      <w:start w:val="1"/>
      <w:numFmt w:val="japaneseCounting"/>
      <w:lvlText w:val="%1、"/>
      <w:lvlJc w:val="left"/>
      <w:pPr>
        <w:ind w:left="1455" w:hanging="75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768"/>
    <w:rsid w:val="000F3AE9"/>
    <w:rsid w:val="0010001E"/>
    <w:rsid w:val="001E1E54"/>
    <w:rsid w:val="00354335"/>
    <w:rsid w:val="0045458F"/>
    <w:rsid w:val="00496646"/>
    <w:rsid w:val="006A4209"/>
    <w:rsid w:val="006D5005"/>
    <w:rsid w:val="007B366B"/>
    <w:rsid w:val="00824292"/>
    <w:rsid w:val="00870B1A"/>
    <w:rsid w:val="00982AD8"/>
    <w:rsid w:val="00A44124"/>
    <w:rsid w:val="00AB08D3"/>
    <w:rsid w:val="00AD4B79"/>
    <w:rsid w:val="00C15768"/>
    <w:rsid w:val="00C638DF"/>
    <w:rsid w:val="00EA2DDF"/>
    <w:rsid w:val="00EB3F05"/>
    <w:rsid w:val="00F221E9"/>
    <w:rsid w:val="00F518CD"/>
    <w:rsid w:val="00FF2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5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5768"/>
    <w:rPr>
      <w:sz w:val="18"/>
      <w:szCs w:val="18"/>
    </w:rPr>
  </w:style>
  <w:style w:type="paragraph" w:styleId="a4">
    <w:name w:val="footer"/>
    <w:basedOn w:val="a"/>
    <w:link w:val="Char0"/>
    <w:uiPriority w:val="99"/>
    <w:semiHidden/>
    <w:unhideWhenUsed/>
    <w:rsid w:val="00C15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5768"/>
    <w:rPr>
      <w:sz w:val="18"/>
      <w:szCs w:val="18"/>
    </w:rPr>
  </w:style>
  <w:style w:type="paragraph" w:styleId="a5">
    <w:name w:val="List Paragraph"/>
    <w:basedOn w:val="a"/>
    <w:uiPriority w:val="34"/>
    <w:qFormat/>
    <w:rsid w:val="00FF2FDD"/>
    <w:pPr>
      <w:ind w:firstLineChars="200" w:firstLine="420"/>
    </w:pPr>
  </w:style>
  <w:style w:type="character" w:styleId="a6">
    <w:name w:val="Strong"/>
    <w:basedOn w:val="a0"/>
    <w:uiPriority w:val="22"/>
    <w:qFormat/>
    <w:rsid w:val="007B366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Words>
  <Characters>425</Characters>
  <Application>Microsoft Office Word</Application>
  <DocSecurity>0</DocSecurity>
  <Lines>3</Lines>
  <Paragraphs>1</Paragraphs>
  <ScaleCrop>false</ScaleCrop>
  <Company>微软中国</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dcterms:created xsi:type="dcterms:W3CDTF">2022-03-30T06:25:00Z</dcterms:created>
  <dcterms:modified xsi:type="dcterms:W3CDTF">2022-03-30T06:57:00Z</dcterms:modified>
</cp:coreProperties>
</file>