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E" w:rsidRPr="006A18FE" w:rsidRDefault="006A18FE" w:rsidP="006A18FE">
      <w:pPr>
        <w:spacing w:line="560" w:lineRule="exact"/>
        <w:jc w:val="center"/>
        <w:rPr>
          <w:rFonts w:ascii="黑体" w:eastAsia="黑体" w:hAnsi="黑体" w:cs="黑体"/>
          <w:spacing w:val="-17"/>
          <w:sz w:val="36"/>
          <w:szCs w:val="36"/>
        </w:rPr>
      </w:pPr>
      <w:r w:rsidRPr="006A18FE">
        <w:rPr>
          <w:rFonts w:ascii="黑体" w:eastAsia="黑体" w:hAnsi="黑体" w:cs="黑体" w:hint="eastAsia"/>
          <w:spacing w:val="-17"/>
          <w:sz w:val="36"/>
          <w:szCs w:val="36"/>
        </w:rPr>
        <w:t>岱山—舟山疏港公路开通交通出行组织综合方案</w:t>
      </w:r>
    </w:p>
    <w:p w:rsidR="006A18FE" w:rsidRPr="00CD317F" w:rsidRDefault="006A18FE" w:rsidP="006A18FE">
      <w:pPr>
        <w:spacing w:afterLines="50" w:after="156" w:line="560" w:lineRule="exact"/>
        <w:jc w:val="center"/>
        <w:rPr>
          <w:rFonts w:ascii="黑体" w:eastAsia="黑体" w:hAnsi="黑体" w:cs="黑体"/>
          <w:sz w:val="44"/>
          <w:szCs w:val="44"/>
        </w:rPr>
      </w:pPr>
      <w:r w:rsidRPr="006A18FE">
        <w:rPr>
          <w:rFonts w:ascii="黑体" w:eastAsia="黑体" w:hAnsi="黑体" w:cs="黑体" w:hint="eastAsia"/>
          <w:sz w:val="36"/>
          <w:szCs w:val="36"/>
        </w:rPr>
        <w:t>（征求意见稿）</w:t>
      </w:r>
    </w:p>
    <w:p w:rsidR="006A18FE" w:rsidRDefault="006A18FE" w:rsidP="006A18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747"/>
          <w:sz w:val="32"/>
          <w:szCs w:val="32"/>
          <w:shd w:val="clear" w:color="auto" w:fill="FFFFFF"/>
        </w:rPr>
        <w:t>岱山—舟山疏港公路建成开通，全县交通格局发生改变，为进一步优化我县交通出行组织体系，提升岱山本岛、秀山岛与舟山本岛之间交通出行效率，更好满足群众日常出行需求，确保交通出行更加“安全、快捷、舒适、经济”，特制定《岱山—舟山疏港公路开通交通出行组织综合方案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18FE" w:rsidRDefault="006A18FE" w:rsidP="006A18FE">
      <w:pPr>
        <w:spacing w:line="54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一、岱山—舟山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疏港公路开通时间及通行限制</w:t>
      </w:r>
    </w:p>
    <w:p w:rsidR="006A18FE" w:rsidRDefault="006A18FE" w:rsidP="006A18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2019年9月25日起岱山—舟山疏港公路建成开通，官山大桥—秀山大桥段禁止非机动车车辆、行人、货车通行。</w:t>
      </w:r>
    </w:p>
    <w:p w:rsidR="006A18FE" w:rsidRDefault="006A18FE" w:rsidP="006A18F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二、水上交通出行组织</w:t>
      </w:r>
    </w:p>
    <w:p w:rsidR="006A18FE" w:rsidRDefault="006A18FE" w:rsidP="006A18FE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（一）保留高亭山外码头—三江码头快艇航线。</w:t>
      </w:r>
    </w:p>
    <w:p w:rsidR="006A18FE" w:rsidRDefault="006A18FE" w:rsidP="006A18FE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（二）调整高亭山外码头至三江码头、高亭山外码头至秀北码头客滚航线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32"/>
        </w:rPr>
        <w:t>为货滚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32"/>
        </w:rPr>
        <w:t>专线。</w:t>
      </w:r>
    </w:p>
    <w:p w:rsidR="006A18FE" w:rsidRDefault="006A18FE" w:rsidP="006A18FE">
      <w:pPr>
        <w:spacing w:line="54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高亭</w:t>
      </w:r>
      <w:r>
        <w:rPr>
          <w:rFonts w:ascii="仿宋_GB2312" w:eastAsia="仿宋_GB2312" w:hAnsi="仿宋_GB2312" w:cs="仿宋_GB2312" w:hint="eastAsia"/>
          <w:sz w:val="32"/>
          <w:szCs w:val="32"/>
        </w:rPr>
        <w:t>山外码头</w:t>
      </w:r>
      <w:r>
        <w:rPr>
          <w:rFonts w:ascii="仿宋_GB2312" w:eastAsia="仿宋_GB2312" w:hAnsi="宋体" w:cs="仿宋_GB2312" w:hint="eastAsia"/>
          <w:sz w:val="32"/>
          <w:szCs w:val="32"/>
        </w:rPr>
        <w:t>至三江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码头货滚专线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，安排日营运班次11航班；高亭</w:t>
      </w:r>
      <w:r>
        <w:rPr>
          <w:rFonts w:ascii="仿宋_GB2312" w:eastAsia="仿宋_GB2312" w:hAnsi="仿宋_GB2312" w:cs="仿宋_GB2312" w:hint="eastAsia"/>
          <w:sz w:val="32"/>
          <w:szCs w:val="32"/>
        </w:rPr>
        <w:t>山外码头</w:t>
      </w:r>
      <w:r>
        <w:rPr>
          <w:rFonts w:ascii="仿宋_GB2312" w:eastAsia="仿宋_GB2312" w:hAnsi="宋体" w:cs="仿宋_GB2312" w:hint="eastAsia"/>
          <w:sz w:val="32"/>
          <w:szCs w:val="32"/>
        </w:rPr>
        <w:t>至秀北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码头货滚专线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，安排日营运班4航班；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货滚专线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运营期间，非货运车辆、散客禁止过渡。</w:t>
      </w:r>
    </w:p>
    <w:p w:rsidR="006A18FE" w:rsidRDefault="006A18FE" w:rsidP="006A18FE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（三）24小时开通秀山客运中心—三江码头客滚航线。</w:t>
      </w:r>
    </w:p>
    <w:p w:rsidR="006A18FE" w:rsidRDefault="006A18FE" w:rsidP="006A18FE">
      <w:pPr>
        <w:spacing w:line="54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客滚航线时间为6:00—17:00时25分钟1班，17:00—23:00时30-40分钟1班；23:00至次日6:00视情安排航班，暂安排2班。</w:t>
      </w:r>
    </w:p>
    <w:p w:rsidR="006A18FE" w:rsidRDefault="006A18FE" w:rsidP="006A18FE">
      <w:pPr>
        <w:spacing w:line="540" w:lineRule="exact"/>
        <w:ind w:firstLineChars="200" w:firstLine="64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三、陆上交通出行组织</w:t>
      </w:r>
    </w:p>
    <w:p w:rsidR="006A18FE" w:rsidRDefault="006A18FE" w:rsidP="006A18FE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（一）开通岱山县长途客运中心、高亭山外码头—秀山客运中心直快班车。</w:t>
      </w:r>
    </w:p>
    <w:p w:rsidR="006A18FE" w:rsidRDefault="006A18FE" w:rsidP="006A18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营运线路：岱山县长途客运中心、高亭山外码头—秀山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客运中心。班次安排以对接秀山客运中心—三江码头航班，营运班线：Q702。</w:t>
      </w:r>
    </w:p>
    <w:p w:rsidR="006A18FE" w:rsidRDefault="006A18FE" w:rsidP="006A18FE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bCs/>
          <w:spacing w:val="-23"/>
          <w:sz w:val="32"/>
          <w:szCs w:val="32"/>
        </w:rPr>
        <w:t>开通高亭山外码头至秀山客运中心公交班线。</w:t>
      </w:r>
    </w:p>
    <w:p w:rsidR="006A18FE" w:rsidRDefault="006A18FE" w:rsidP="006A18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营运线路：高亭山外码头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途径北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浦、南浦等站点至秀山客运中心。运营时间早 6：00至晚18：00，发班间隔25分钟,营运班线：Q705。</w:t>
      </w:r>
    </w:p>
    <w:p w:rsidR="006A18FE" w:rsidRDefault="006A18FE" w:rsidP="006A18FE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（三）调整秀山岛内公交班线。</w:t>
      </w:r>
    </w:p>
    <w:p w:rsidR="006A18FE" w:rsidRDefault="006A18FE" w:rsidP="006A18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营运线路：秀山客运中心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途径北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浦、南浦等站点至三礁、海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。运营时间早6：00至晚18：00，班次以对接秀山客运中心—三江码头航班。</w:t>
      </w:r>
    </w:p>
    <w:p w:rsidR="006A18FE" w:rsidRDefault="006A18FE" w:rsidP="006A18FE">
      <w:pPr>
        <w:spacing w:line="540" w:lineRule="exact"/>
        <w:ind w:leftChars="304" w:left="638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（四）新增秀山客运中心长途班车配载补员点。</w:t>
      </w:r>
    </w:p>
    <w:p w:rsidR="006A18FE" w:rsidRDefault="006A18FE" w:rsidP="006A18FE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配载营运线路：岱山－宁波、杭州长途班线。</w:t>
      </w:r>
    </w:p>
    <w:p w:rsidR="006A18FE" w:rsidRDefault="006A18FE" w:rsidP="006A18FE">
      <w:pPr>
        <w:spacing w:line="540" w:lineRule="exact"/>
        <w:ind w:leftChars="304" w:left="638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（五）开通岱山至秀山岛旅游班车专线。</w:t>
      </w:r>
    </w:p>
    <w:p w:rsidR="006A18FE" w:rsidRDefault="006A18FE" w:rsidP="006A18FE">
      <w:pPr>
        <w:pStyle w:val="a0"/>
        <w:spacing w:after="0" w:line="540" w:lineRule="exact"/>
        <w:ind w:firstLineChars="200" w:firstLine="640"/>
        <w:rPr>
          <w:rFonts w:ascii="楷体" w:eastAsia="楷体" w:hAnsi="楷体" w:cs="楷体"/>
          <w:b/>
          <w:bCs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岱山至秀山岛旅游班车专线，计划从明年实施。营运线路：秀山客运中心—东沙古镇，营运班线：游（2）</w:t>
      </w:r>
    </w:p>
    <w:p w:rsidR="006A18FE" w:rsidRDefault="006A18FE" w:rsidP="006A18FE">
      <w:pPr>
        <w:spacing w:line="54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（六）</w:t>
      </w:r>
      <w:r>
        <w:rPr>
          <w:rFonts w:ascii="楷体" w:eastAsia="楷体" w:hAnsi="楷体" w:cs="楷体" w:hint="eastAsia"/>
          <w:b/>
          <w:bCs/>
          <w:spacing w:val="-17"/>
          <w:sz w:val="32"/>
          <w:szCs w:val="32"/>
        </w:rPr>
        <w:t>开通高亭山外码头—</w:t>
      </w:r>
      <w:proofErr w:type="gramStart"/>
      <w:r>
        <w:rPr>
          <w:rFonts w:ascii="楷体" w:eastAsia="楷体" w:hAnsi="楷体" w:cs="楷体" w:hint="eastAsia"/>
          <w:b/>
          <w:bCs/>
          <w:spacing w:val="-17"/>
          <w:sz w:val="32"/>
          <w:szCs w:val="32"/>
        </w:rPr>
        <w:t>江南—</w:t>
      </w:r>
      <w:proofErr w:type="gramEnd"/>
      <w:r>
        <w:rPr>
          <w:rFonts w:ascii="楷体" w:eastAsia="楷体" w:hAnsi="楷体" w:cs="楷体" w:hint="eastAsia"/>
          <w:b/>
          <w:bCs/>
          <w:spacing w:val="-17"/>
          <w:sz w:val="32"/>
          <w:szCs w:val="32"/>
        </w:rPr>
        <w:t>官山通村专线</w:t>
      </w:r>
    </w:p>
    <w:p w:rsidR="006A18FE" w:rsidRDefault="006A18FE" w:rsidP="006A18FE">
      <w:pPr>
        <w:spacing w:line="54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视道路建设情况适时开通高亭山外码头—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江南—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官山通村专线，营运班线：Q703。</w:t>
      </w:r>
    </w:p>
    <w:p w:rsidR="006A18FE" w:rsidRDefault="006A18FE" w:rsidP="006A18FE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四、方案实施时间安排</w:t>
      </w:r>
    </w:p>
    <w:p w:rsidR="006A18FE" w:rsidRDefault="006A18FE" w:rsidP="006A18FE">
      <w:pPr>
        <w:spacing w:afterLines="100" w:after="312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黑体" w:eastAsia="黑体" w:hAnsi="黑体" w:cs="黑体" w:hint="eastAsia"/>
          <w:sz w:val="32"/>
          <w:szCs w:val="32"/>
        </w:rPr>
        <w:t>岱山—舟山疏港公路</w:t>
      </w:r>
      <w:r>
        <w:rPr>
          <w:rFonts w:ascii="仿宋_GB2312" w:eastAsia="仿宋_GB2312" w:hAnsi="仿宋_GB2312" w:cs="仿宋_GB2312" w:hint="eastAsia"/>
          <w:sz w:val="32"/>
          <w:szCs w:val="32"/>
        </w:rPr>
        <w:t>开通交通出行组织综合方案》于2019年9月25日起实施，待江南大桥复线开通后，相关交通组织作适当调整。</w:t>
      </w:r>
    </w:p>
    <w:p w:rsidR="00D5775A" w:rsidRDefault="00D5775A"/>
    <w:sectPr w:rsidR="00D5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BA" w:rsidRDefault="003314BA" w:rsidP="006A18FE">
      <w:r>
        <w:separator/>
      </w:r>
    </w:p>
  </w:endnote>
  <w:endnote w:type="continuationSeparator" w:id="0">
    <w:p w:rsidR="003314BA" w:rsidRDefault="003314BA" w:rsidP="006A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BA" w:rsidRDefault="003314BA" w:rsidP="006A18FE">
      <w:r>
        <w:separator/>
      </w:r>
    </w:p>
  </w:footnote>
  <w:footnote w:type="continuationSeparator" w:id="0">
    <w:p w:rsidR="003314BA" w:rsidRDefault="003314BA" w:rsidP="006A1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28"/>
    <w:rsid w:val="003314BA"/>
    <w:rsid w:val="006A18FE"/>
    <w:rsid w:val="00B96B28"/>
    <w:rsid w:val="00D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18F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A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A18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1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A18FE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6A18F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6A18FE"/>
    <w:rPr>
      <w:szCs w:val="24"/>
    </w:rPr>
  </w:style>
  <w:style w:type="paragraph" w:styleId="a0">
    <w:name w:val="Body Text First Indent"/>
    <w:basedOn w:val="a6"/>
    <w:link w:val="Char2"/>
    <w:qFormat/>
    <w:rsid w:val="006A18FE"/>
    <w:pPr>
      <w:ind w:firstLineChars="100" w:firstLine="420"/>
    </w:pPr>
    <w:rPr>
      <w:kern w:val="0"/>
      <w:sz w:val="20"/>
    </w:rPr>
  </w:style>
  <w:style w:type="character" w:customStyle="1" w:styleId="Char2">
    <w:name w:val="正文首行缩进 Char"/>
    <w:basedOn w:val="Char1"/>
    <w:link w:val="a0"/>
    <w:rsid w:val="006A18FE"/>
    <w:rPr>
      <w:kern w:val="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18F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A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A18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1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A18FE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6A18F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6A18FE"/>
    <w:rPr>
      <w:szCs w:val="24"/>
    </w:rPr>
  </w:style>
  <w:style w:type="paragraph" w:styleId="a0">
    <w:name w:val="Body Text First Indent"/>
    <w:basedOn w:val="a6"/>
    <w:link w:val="Char2"/>
    <w:qFormat/>
    <w:rsid w:val="006A18FE"/>
    <w:pPr>
      <w:ind w:firstLineChars="100" w:firstLine="420"/>
    </w:pPr>
    <w:rPr>
      <w:kern w:val="0"/>
      <w:sz w:val="20"/>
    </w:rPr>
  </w:style>
  <w:style w:type="character" w:customStyle="1" w:styleId="Char2">
    <w:name w:val="正文首行缩进 Char"/>
    <w:basedOn w:val="Char1"/>
    <w:link w:val="a0"/>
    <w:rsid w:val="006A18FE"/>
    <w:rPr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2019-09-04T06:47:00Z</dcterms:created>
  <dcterms:modified xsi:type="dcterms:W3CDTF">2019-09-04T06:47:00Z</dcterms:modified>
</cp:coreProperties>
</file>