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市规划局2017年度政府信息公开工作年度报告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56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根据《中华人民共和国政府信息公开条例》和</w:t>
      </w:r>
      <w:r>
        <w:rPr>
          <w:rFonts w:hint="eastAsia" w:ascii="仿宋_GB2312" w:hAnsi="仿宋" w:eastAsia="仿宋_GB2312"/>
          <w:sz w:val="28"/>
          <w:szCs w:val="28"/>
        </w:rPr>
        <w:t>《市政府关于做好2017 年政府信息公开工作总结和年度报告编制等有关工作的通知》要求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我局认真总结2017年度政府信息公开工作情况，编制本年报。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本年报由</w:t>
      </w:r>
      <w:r>
        <w:rPr>
          <w:rFonts w:hint="eastAsia" w:ascii="仿宋_GB2312" w:hAnsi="仿宋" w:eastAsia="仿宋_GB2312"/>
          <w:sz w:val="28"/>
          <w:szCs w:val="28"/>
        </w:rPr>
        <w:t>政府信息公开工作基本概况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，主动公开政府信息情况，依申请公开政府信息情况，收费及减免情况，</w:t>
      </w:r>
      <w:r>
        <w:rPr>
          <w:rFonts w:hint="eastAsia" w:ascii="仿宋_GB2312" w:hAnsi="仿宋" w:eastAsia="仿宋_GB2312"/>
          <w:sz w:val="28"/>
          <w:szCs w:val="28"/>
        </w:rPr>
        <w:t>因政府信息公开申请行政复议、提起行政诉讼的情况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存在的主要问题及改进措施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以及政府信息公开情况统计表组成。本年报中所列数据的统计期限自2017年1月1日起至2017年12月31日止。</w:t>
      </w:r>
      <w:r>
        <w:rPr>
          <w:rFonts w:hint="eastAsia" w:ascii="仿宋" w:hAnsi="仿宋" w:eastAsia="仿宋"/>
          <w:sz w:val="30"/>
          <w:szCs w:val="30"/>
        </w:rPr>
        <w:t>现将我局2017年的政府信息公开情况总结如下：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</w:t>
      </w:r>
      <w:r>
        <w:rPr>
          <w:rFonts w:hint="eastAsia" w:ascii="仿宋" w:hAnsi="仿宋" w:eastAsia="仿宋"/>
          <w:b/>
          <w:sz w:val="30"/>
          <w:szCs w:val="30"/>
        </w:rPr>
        <w:t>一、政府信息公开工作的基本概况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</w:t>
      </w:r>
      <w:r>
        <w:rPr>
          <w:rFonts w:hint="eastAsia" w:ascii="仿宋" w:hAnsi="仿宋" w:eastAsia="仿宋"/>
          <w:b/>
          <w:sz w:val="30"/>
          <w:szCs w:val="30"/>
        </w:rPr>
        <w:t>一是高度重视，健全组织。</w:t>
      </w:r>
      <w:r>
        <w:rPr>
          <w:rFonts w:hint="eastAsia" w:ascii="仿宋" w:hAnsi="仿宋" w:eastAsia="仿宋"/>
          <w:sz w:val="30"/>
          <w:szCs w:val="30"/>
        </w:rPr>
        <w:t>我局成立了以局长为组长的市规划局政府信息领导小组，统一领导政府信息公开工作，市局办公室负责具体落实工作，市规划信息中心负责规划网站维护。同时，确定由市局党组成员、副局长林新磊具体分管政府信息公开工作，确定办公室一位同志具体抓政府信息公开工作，确定资料室一位同志负责接待、受理政府信息依申请公开和资料查阅，各业务处室确定专人负责本处室政府信息公开工作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二是畅通渠道，形式多样。</w:t>
      </w:r>
      <w:r>
        <w:rPr>
          <w:rFonts w:hint="eastAsia" w:ascii="仿宋" w:hAnsi="仿宋" w:eastAsia="仿宋"/>
          <w:sz w:val="30"/>
          <w:szCs w:val="30"/>
        </w:rPr>
        <w:t>目前，我局已有公开载体：市政府信息公开网站、规划局网站、、规划展示中心、乡镇街道和村居公示栏、建设项目现场公示栏、温州规划公众微信、政务微博。公开、公示政府信息的时限，均按有关法律法规和制度执行。2017年11月，我局完成了温州规划公众微信号的升级改造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三是加快建设，服务公众。</w:t>
      </w:r>
      <w:r>
        <w:rPr>
          <w:rFonts w:hint="eastAsia" w:ascii="仿宋" w:hAnsi="仿宋" w:eastAsia="仿宋"/>
          <w:sz w:val="30"/>
          <w:szCs w:val="30"/>
        </w:rPr>
        <w:t>2017年，我局在保证“数字规划”服务决策系统稳定运行的基础上，及时完成年度规划编制、规划许可及地下管线成果的动态更新入库，全市率先完成局业务审批系统与审管办业务系统的对接，实现了局业务系统与审管办系统的同步收件、同步办理；建设完成三维虚拟城市平台，同步完成全市现有40平方公里模型转换及新增30平方公里倾斜摄影建模工作；及时维护"数字温州"地理信息公共平台及天地图温州平台，持续面向政府部门及公众提供基础地理信息数据服务；完成"温州规划"微信公众号的升级及历史文化名城子板块的建设工作，以720度全景的形式面向公众进行历史文化名城保护信息的宣传和发布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四是强化管理，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常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抓不懈。</w:t>
      </w:r>
      <w:r>
        <w:rPr>
          <w:rFonts w:hint="eastAsia" w:ascii="仿宋" w:hAnsi="仿宋" w:eastAsia="仿宋"/>
          <w:sz w:val="30"/>
          <w:szCs w:val="30"/>
        </w:rPr>
        <w:t>为加强公开信息报送的时效性及准确性，市局组织相关人员学习《政府信息公开条例》2次，召开会议部署信息公开工作3次，明确要求各单位责任人对拟公开的信息进行严格审核后，统一报市局办公室进行公开，确保信息公开口径统一、及时、便捷，工作落实到位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二、主动公开政府信息的情况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2017年，我局主动公开政府信息2270条，其中通过网站、新闻报道、便民资料、建设现场公示栏、街道村居公示栏公开2116条，通过政务微博公开75条，通过政务微信公开118条。此外，我局还采取印发宣传材料等形式对重大事项进行了主动公开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三、依申请公开政府信息情况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今年，我局共收到依申请公开信息239件（其中当面申请200件、信函申请31件、网络申请8件），全部按时办结，其中同意公开220件、不同意公开1件、不属于本行政机关公开5件、申请信息不存在10件、告知作出更改补充数2件、告知通过其他途径办理数1件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三是政务信息工作成效。</w:t>
      </w:r>
      <w:r>
        <w:rPr>
          <w:rFonts w:hint="eastAsia" w:ascii="仿宋" w:hAnsi="仿宋" w:eastAsia="仿宋"/>
          <w:sz w:val="30"/>
          <w:szCs w:val="30"/>
        </w:rPr>
        <w:t>在今年政务信息公开工作中主要做到“三个更加”：</w:t>
      </w:r>
      <w:r>
        <w:rPr>
          <w:rFonts w:hint="eastAsia" w:ascii="仿宋" w:hAnsi="仿宋" w:eastAsia="仿宋"/>
          <w:b/>
          <w:sz w:val="30"/>
          <w:szCs w:val="30"/>
        </w:rPr>
        <w:t>公开的内容更加充实。</w:t>
      </w:r>
      <w:r>
        <w:rPr>
          <w:rFonts w:hint="eastAsia" w:ascii="仿宋" w:hAnsi="仿宋" w:eastAsia="仿宋"/>
          <w:sz w:val="30"/>
          <w:szCs w:val="30"/>
        </w:rPr>
        <w:t>我局对政务信息公开的范围、政务信息公开的内容、政务信息公开的形式、政务信息公开的制度等作了进一步的明确，按照组织健全、制度严密、标准统一、运作规范的要求,做好政务信息公开内容的补充。</w:t>
      </w:r>
      <w:r>
        <w:rPr>
          <w:rFonts w:hint="eastAsia" w:ascii="仿宋" w:hAnsi="仿宋" w:eastAsia="仿宋"/>
          <w:b/>
          <w:sz w:val="30"/>
          <w:szCs w:val="30"/>
        </w:rPr>
        <w:t>公开的时间更加及时。</w:t>
      </w:r>
      <w:r>
        <w:rPr>
          <w:rFonts w:hint="eastAsia" w:ascii="仿宋" w:hAnsi="仿宋" w:eastAsia="仿宋"/>
          <w:sz w:val="30"/>
          <w:szCs w:val="30"/>
        </w:rPr>
        <w:t>针对公开项目的不同情况，确定公开时间，做到常规性工作定期公开，临时性工作随时公开，固定性工作长期公开。</w:t>
      </w:r>
      <w:r>
        <w:rPr>
          <w:rFonts w:hint="eastAsia" w:ascii="仿宋" w:hAnsi="仿宋" w:eastAsia="仿宋"/>
          <w:b/>
          <w:sz w:val="30"/>
          <w:szCs w:val="30"/>
        </w:rPr>
        <w:t>公开重点更加突出。</w:t>
      </w:r>
      <w:r>
        <w:rPr>
          <w:rFonts w:hint="eastAsia" w:ascii="仿宋" w:hAnsi="仿宋" w:eastAsia="仿宋"/>
          <w:sz w:val="30"/>
          <w:szCs w:val="30"/>
        </w:rPr>
        <w:t>坚持把群众最关心、最需要了解的事项公开作为政务信息公开的重点,从信息公开、电子政务和便民服务三个方面入手，加大推行政务公开的力度。主要栏目有：领导介绍、政策性文件、政策解读、人事任免、计划总结、工作总结等。</w:t>
      </w:r>
    </w:p>
    <w:p>
      <w:pPr>
        <w:ind w:firstLine="6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四、政府信息公开的收费及减免情况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没有收取任何费用。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五、因政府信息公开申请行政复议、提起行政诉讼的情况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今年，我局被提起行政复议数4件，被纠错数1件，零诉讼。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六、政府信息公开工作存在的主要问题及改进措施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通过一年来的大力推进，我局政务公开整体水平得到了有效提升，公开信息的质量也取得了质的飞跃。在肯定成绩的同时，我们也深刻认识到，我局的政务公开工作还存在许多问题，主要表现在以下方面：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1.队伍建设有待进一步加强。</w:t>
      </w:r>
      <w:r>
        <w:rPr>
          <w:rFonts w:hint="eastAsia" w:ascii="仿宋" w:hAnsi="仿宋" w:eastAsia="仿宋"/>
          <w:sz w:val="30"/>
          <w:szCs w:val="30"/>
        </w:rPr>
        <w:t>目前没有政务公开专职人员，一般都是办公室和信息中心人员兼职，常常导致工作脱节，工作处于“推一推，动一动”的局面。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2.规范性有待进一步提升。</w:t>
      </w:r>
      <w:r>
        <w:rPr>
          <w:rFonts w:hint="eastAsia" w:ascii="仿宋" w:hAnsi="仿宋" w:eastAsia="仿宋"/>
          <w:sz w:val="30"/>
          <w:szCs w:val="30"/>
        </w:rPr>
        <w:t>政府信息公开工作分为主动公开和依申请公开，部分单位在主动公开和依申请公开方面工作程序都不够规范，特别是存在信息目录分类杂乱，信息格式不规范等问题。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3.实用性有待进一步提高。</w:t>
      </w:r>
      <w:r>
        <w:rPr>
          <w:rFonts w:hint="eastAsia" w:ascii="仿宋" w:hAnsi="仿宋" w:eastAsia="仿宋"/>
          <w:sz w:val="30"/>
          <w:szCs w:val="30"/>
        </w:rPr>
        <w:t>我局信息公开较多，但涉及公众切身利益、需要公众广泛知晓的民生领域、重点领域和政策解读等信息公开明显不足，公开内容单一化、表面化。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2018年，我局将进一步加大全局政务公开的工作力度，将其作为一项重点工作常抓不懈，有效保障人民群众的知情权、参与权和监督权，具体改进措施如下：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1.加强领导，提高认识。</w:t>
      </w:r>
      <w:r>
        <w:rPr>
          <w:rFonts w:hint="eastAsia" w:ascii="仿宋" w:hAnsi="仿宋" w:eastAsia="仿宋"/>
          <w:sz w:val="30"/>
          <w:szCs w:val="30"/>
        </w:rPr>
        <w:t>全面提高政府信息公开平台涉及单位对政府信息公开工作的认识，切实加强领导，强化工作机构职能，形成“主要领导亲自抓、分管领导具体抓、专门处室抓落实”的工作体系，确保工作常态化。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2.强化落实，提升水平。</w:t>
      </w:r>
      <w:r>
        <w:rPr>
          <w:rFonts w:hint="eastAsia" w:ascii="仿宋" w:hAnsi="仿宋" w:eastAsia="仿宋"/>
          <w:sz w:val="30"/>
          <w:szCs w:val="30"/>
        </w:rPr>
        <w:t>信息公开工作作为一项常态化的时效性工作，将严格按照政府信息公开相关文件要求，狠抓工作落实，做到信息公开数量充足，栏目齐全，更新及时，内容实用，切实提高公开信息的质量和水平。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七、其他需要报告的事项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无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八、政府信息公开情况统计表（2017年度）</w:t>
      </w:r>
    </w:p>
    <w:tbl>
      <w:tblPr>
        <w:tblStyle w:val="4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统　计　指　标</w:t>
            </w:r>
          </w:p>
        </w:tc>
        <w:tc>
          <w:tcPr>
            <w:tcW w:w="943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一、主动公开情况</w:t>
            </w:r>
          </w:p>
        </w:tc>
        <w:tc>
          <w:tcPr>
            <w:tcW w:w="943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（一）主动公开政府信息数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（不同渠道和方式公开相同信息计1条）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其中：主动公开规范性文件数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制发规范性文件总数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1.政府公报公开政府信息数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2.政府网站公开政府信息数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3.政务微博公开政府信息数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4.政务微信公开政府信息数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5.其他方式公开政府信息数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二、回应解读情况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（一）回应公众关注热点或重大舆情数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（二）通过不同渠道和方式回应解读的情况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1.参加或举办新闻发布会总次数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其中：主要负责同志参加新闻发布会次数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2.政府网站在线访谈次数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其中：主要负责同志参加政府网站在线访谈次数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3.政策解读稿件发布数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篇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4.微博微信回应事件数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5.其他方式回应事件数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三、依申请公开情况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（一）收到申请数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1.当面申请数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2.传真申请数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3.网络申请数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4.信函申请数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（二）申请办结数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1.按时办结数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2.延期办结数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（三）申请答复数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1.属于已主动公开范围数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2.同意公开答复数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3.同意部分公开答复数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4.不同意公开答复数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其中：涉及国家秘密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涉及商业秘密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涉及个人隐私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危及国家安全、公共安全、经济安全和社会稳定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不是《条例》所指政府信息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       法律法规规定的其他情形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5.不属于本行政机关公开数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6.申请信息不存在数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7.告知作出更改补充数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 8.告知通过其他途径办理数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四、行政复议数量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（一）维持具体行政行为数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（二）被依法纠错数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（三）其他情形数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五、行政诉讼数量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（一）维持具体行政行为或者驳回原告诉讼请求数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（二）被依法纠错数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（三）其他情形数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六、举报投诉数量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七、依申请公开信息收取的费用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八、机构建设和保障经费情况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（一）政府信息公开工作专门机构数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（二）设置政府信息公开查阅点数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（三）从事政府信息公开工作人员数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1.专职人员数（不包括政府公报及政府网站工作人员数）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 xml:space="preserve">        2.兼职人员数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  <w:lang w:bidi="ar"/>
              </w:rPr>
              <w:t>九、政府信息公开会议和培训情况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（一）召开政府信息公开工作会议或专题会议数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（二）举办各类培训班数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  <w:lang w:bidi="ar"/>
              </w:rPr>
              <w:t>（三）接受培训人员数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38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  <w:lang w:bidi="ar"/>
        </w:rPr>
      </w:pPr>
    </w:p>
    <w:p>
      <w:pPr>
        <w:ind w:right="300"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温州市规划局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2018年1月15日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wNDIxMDQ4YjliZjBkMmE1ZGY4NTQ1Y2FmYTU1OTkifQ=="/>
  </w:docVars>
  <w:rsids>
    <w:rsidRoot w:val="00296CD2"/>
    <w:rsid w:val="00087EA1"/>
    <w:rsid w:val="00121D2B"/>
    <w:rsid w:val="001D1AD1"/>
    <w:rsid w:val="001F2D21"/>
    <w:rsid w:val="00296CD2"/>
    <w:rsid w:val="00701D73"/>
    <w:rsid w:val="0077745B"/>
    <w:rsid w:val="007935EA"/>
    <w:rsid w:val="007D40AB"/>
    <w:rsid w:val="00857D94"/>
    <w:rsid w:val="00B04428"/>
    <w:rsid w:val="00C618E4"/>
    <w:rsid w:val="00C77290"/>
    <w:rsid w:val="00CE3DE8"/>
    <w:rsid w:val="00E83F78"/>
    <w:rsid w:val="00ED3EAD"/>
    <w:rsid w:val="00F4084F"/>
    <w:rsid w:val="00F711AD"/>
    <w:rsid w:val="282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3231</Words>
  <Characters>3346</Characters>
  <Lines>28</Lines>
  <Paragraphs>8</Paragraphs>
  <TotalTime>0</TotalTime>
  <ScaleCrop>false</ScaleCrop>
  <LinksUpToDate>false</LinksUpToDate>
  <CharactersWithSpaces>3729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2018-04-09T03:32:00Z</dcterms:created>
  <dc:creator>叶锋</dc:creator>
  <cp:lastModifiedBy>Administrator</cp:lastModifiedBy>
  <dcterms:modified xsi:type="dcterms:W3CDTF">2022-08-09T08:56:52Z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2545FECCA08843918EC97D747550FBE5</vt:lpwstr>
  </property>
</Properties>
</file>