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 w:hint="eastAsia"/>
          <w:sz w:val="32"/>
          <w:szCs w:val="32"/>
        </w:rPr>
        <w:t>乐教计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2017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600" w:lineRule="exact"/>
        <w:jc w:val="center"/>
        <w:rPr>
          <w:rFonts w:ascii="方正小标宋简体" w:eastAsia="方正小标宋简体" w:cs="Times New Roman"/>
          <w:spacing w:val="-30"/>
          <w:sz w:val="44"/>
          <w:szCs w:val="44"/>
        </w:rPr>
      </w:pPr>
      <w:r w:rsidRPr="00C81F59">
        <w:rPr>
          <w:rFonts w:ascii="方正小标宋简体" w:eastAsia="方正小标宋简体" w:cs="方正小标宋简体" w:hint="eastAsia"/>
          <w:spacing w:val="-30"/>
          <w:sz w:val="44"/>
          <w:szCs w:val="44"/>
        </w:rPr>
        <w:t>乐清市教育局关于开展学校食堂财务专项检查的通知</w:t>
      </w:r>
    </w:p>
    <w:p w:rsidR="00D27181" w:rsidRPr="00C81F59" w:rsidRDefault="00D27181" w:rsidP="00C81F59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 w:hint="eastAsia"/>
          <w:sz w:val="32"/>
          <w:szCs w:val="32"/>
        </w:rPr>
        <w:t>各学区、中小学（幼儿园）：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 w:hint="eastAsia"/>
          <w:sz w:val="32"/>
          <w:szCs w:val="32"/>
        </w:rPr>
        <w:t>为贯彻落实浙江省教育厅《关于加强义务教育中小学食堂财务管理工作的意见》（浙教计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2009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 w:rsidRPr="00C81F59">
        <w:rPr>
          <w:rFonts w:ascii="仿宋_GB2312" w:eastAsia="仿宋_GB2312" w:hAnsi="宋体" w:cs="仿宋_GB2312"/>
          <w:sz w:val="32"/>
          <w:szCs w:val="32"/>
        </w:rPr>
        <w:t>42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</w:t>
      </w:r>
      <w:r w:rsidRPr="00C81F59">
        <w:rPr>
          <w:rFonts w:ascii="仿宋_GB2312" w:eastAsia="仿宋_GB2312" w:cs="仿宋_GB2312" w:hint="eastAsia"/>
          <w:sz w:val="32"/>
          <w:szCs w:val="32"/>
        </w:rPr>
        <w:t>）、《关于进一步加强中小学食堂管理工作的意见》（浙教计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2012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 w:rsidRPr="00C81F59">
        <w:rPr>
          <w:rFonts w:ascii="仿宋_GB2312" w:eastAsia="仿宋_GB2312" w:hAnsi="宋体" w:cs="仿宋_GB2312"/>
          <w:sz w:val="32"/>
          <w:szCs w:val="32"/>
        </w:rPr>
        <w:t>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</w:t>
      </w:r>
      <w:r w:rsidRPr="00C81F59">
        <w:rPr>
          <w:rFonts w:ascii="仿宋_GB2312" w:eastAsia="仿宋_GB2312" w:cs="仿宋_GB2312" w:hint="eastAsia"/>
          <w:sz w:val="32"/>
          <w:szCs w:val="32"/>
        </w:rPr>
        <w:t>）文件精神，加强学校食堂建设，规范食堂财务管理，保障师生权益，经研究，决定开展全市学校食堂财务情况专项检查工作。现将有关事项通知如下：</w:t>
      </w:r>
    </w:p>
    <w:p w:rsidR="00D27181" w:rsidRPr="00C81F59" w:rsidRDefault="00D27181" w:rsidP="00C81F59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C81F59">
        <w:rPr>
          <w:rFonts w:ascii="黑体" w:eastAsia="黑体" w:hAnsi="黑体" w:cs="黑体" w:hint="eastAsia"/>
          <w:sz w:val="32"/>
          <w:szCs w:val="32"/>
        </w:rPr>
        <w:t>一、专项检查内容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 w:hint="eastAsia"/>
          <w:sz w:val="32"/>
          <w:szCs w:val="32"/>
        </w:rPr>
        <w:t>根据浙教计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2012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 w:rsidRPr="00C81F59">
        <w:rPr>
          <w:rFonts w:ascii="仿宋_GB2312" w:eastAsia="仿宋_GB2312" w:hAnsi="宋体" w:cs="仿宋_GB2312"/>
          <w:sz w:val="32"/>
          <w:szCs w:val="32"/>
        </w:rPr>
        <w:t>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号文件精神，</w:t>
      </w:r>
      <w:r w:rsidRPr="00C81F59">
        <w:rPr>
          <w:rFonts w:ascii="仿宋_GB2312" w:eastAsia="仿宋_GB2312" w:cs="仿宋_GB2312" w:hint="eastAsia"/>
          <w:sz w:val="32"/>
          <w:szCs w:val="32"/>
        </w:rPr>
        <w:t>本次专项检查的内容为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年度学校食堂经营情况，主要包括以下几个方面：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食堂经营形式；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食堂基本情况；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食堂账户开设、收费票据使用、会计记账、支出发票取得等情况；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食堂收入情况（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年上、下学期总收入，每生收费标准，食堂水电费收取等）；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食堂支出情况（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年上、下学期总支出）；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食品采购情况、食堂物资、大宗物品管理情况；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食堂结余情况（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年伙食费结算、结余款返还学生情况、食堂总结余、历年结余等）；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教师伙食费收支情况（收取标准、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年总金额、师生同价同菜等情况）；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其他违规情况。</w:t>
      </w:r>
    </w:p>
    <w:p w:rsidR="00D27181" w:rsidRPr="00C81F59" w:rsidRDefault="00D27181" w:rsidP="00C81F59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C81F59">
        <w:rPr>
          <w:rFonts w:ascii="黑体" w:eastAsia="黑体" w:hAnsi="黑体" w:cs="黑体" w:hint="eastAsia"/>
          <w:sz w:val="32"/>
          <w:szCs w:val="32"/>
        </w:rPr>
        <w:t>二、专项调查实施方式和时间安排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自查阶段：全市所有学校对照上级文件和本校实际情况，根据以上检查内容，组织人员，逐一认真进行自查，做好有关凭证、账册、报表资料等准备工作，并填写好《食堂财务专项检查记录表》（见附件），于</w:t>
      </w:r>
      <w:r w:rsidRPr="00C81F59">
        <w:rPr>
          <w:rFonts w:ascii="仿宋_GB2312" w:eastAsia="仿宋_GB2312" w:cs="仿宋_GB2312"/>
          <w:sz w:val="32"/>
          <w:szCs w:val="32"/>
        </w:rPr>
        <w:t>4</w:t>
      </w:r>
      <w:r w:rsidRPr="00C81F59">
        <w:rPr>
          <w:rFonts w:ascii="仿宋_GB2312" w:eastAsia="仿宋_GB2312" w:cs="仿宋_GB2312" w:hint="eastAsia"/>
          <w:sz w:val="32"/>
          <w:szCs w:val="32"/>
        </w:rPr>
        <w:t>月</w:t>
      </w:r>
      <w:r w:rsidRPr="00C81F59">
        <w:rPr>
          <w:rFonts w:ascii="仿宋_GB2312" w:eastAsia="仿宋_GB2312" w:cs="仿宋_GB2312"/>
          <w:sz w:val="32"/>
          <w:szCs w:val="32"/>
        </w:rPr>
        <w:t>15</w:t>
      </w:r>
      <w:r w:rsidRPr="00C81F59">
        <w:rPr>
          <w:rFonts w:ascii="仿宋_GB2312" w:eastAsia="仿宋_GB2312" w:cs="仿宋_GB2312" w:hint="eastAsia"/>
          <w:sz w:val="32"/>
          <w:szCs w:val="32"/>
        </w:rPr>
        <w:t>日前上交教育核算中心。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抽查阶段：市教育局将于</w:t>
      </w:r>
      <w:r w:rsidRPr="00C81F59">
        <w:rPr>
          <w:rFonts w:ascii="仿宋_GB2312" w:eastAsia="仿宋_GB2312" w:cs="仿宋_GB2312"/>
          <w:sz w:val="32"/>
          <w:szCs w:val="32"/>
        </w:rPr>
        <w:t>4</w:t>
      </w:r>
      <w:r w:rsidRPr="00C81F59">
        <w:rPr>
          <w:rFonts w:ascii="仿宋_GB2312" w:eastAsia="仿宋_GB2312" w:cs="仿宋_GB2312" w:hint="eastAsia"/>
          <w:sz w:val="32"/>
          <w:szCs w:val="32"/>
        </w:rPr>
        <w:t>月</w:t>
      </w:r>
      <w:r w:rsidRPr="00C81F59">
        <w:rPr>
          <w:rFonts w:ascii="仿宋_GB2312" w:eastAsia="仿宋_GB2312" w:cs="仿宋_GB2312"/>
          <w:sz w:val="32"/>
          <w:szCs w:val="32"/>
        </w:rPr>
        <w:t>20</w:t>
      </w:r>
      <w:r w:rsidRPr="00C81F59">
        <w:rPr>
          <w:rFonts w:ascii="仿宋_GB2312" w:eastAsia="仿宋_GB2312" w:cs="仿宋_GB2312" w:hint="eastAsia"/>
          <w:sz w:val="32"/>
          <w:szCs w:val="32"/>
        </w:rPr>
        <w:t>日开始，组织检查组对学校进行抽查，重点抽查初中寄宿制学校食堂，具体抽查时间由各检查组另行通知学校。</w:t>
      </w:r>
    </w:p>
    <w:p w:rsidR="00D27181" w:rsidRPr="00C81F59" w:rsidRDefault="00D27181" w:rsidP="00C81F59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 w:rsidRPr="00C81F59">
        <w:rPr>
          <w:rFonts w:ascii="黑体" w:eastAsia="黑体" w:hAnsi="黑体" w:cs="黑体" w:hint="eastAsia"/>
          <w:sz w:val="32"/>
          <w:szCs w:val="32"/>
        </w:rPr>
        <w:t>三、工作要求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各校要重视学校食堂财务专项检查工作，认真对照省教育厅文件（浙教计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2009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 w:rsidRPr="00C81F59">
        <w:rPr>
          <w:rFonts w:ascii="仿宋_GB2312" w:eastAsia="仿宋_GB2312" w:hAnsi="宋体" w:cs="仿宋_GB2312"/>
          <w:sz w:val="32"/>
          <w:szCs w:val="32"/>
        </w:rPr>
        <w:t>42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</w:t>
      </w:r>
      <w:r w:rsidRPr="00C81F59">
        <w:rPr>
          <w:rFonts w:ascii="仿宋_GB2312" w:eastAsia="仿宋_GB2312" w:cs="仿宋_GB2312" w:hint="eastAsia"/>
          <w:sz w:val="32"/>
          <w:szCs w:val="32"/>
        </w:rPr>
        <w:t>）、（浙教计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C81F59">
        <w:rPr>
          <w:rFonts w:ascii="仿宋_GB2312" w:eastAsia="仿宋_GB2312" w:hAnsi="宋体" w:cs="仿宋_GB2312"/>
          <w:sz w:val="32"/>
          <w:szCs w:val="32"/>
        </w:rPr>
        <w:t>2012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〕</w:t>
      </w:r>
      <w:r w:rsidRPr="00C81F59">
        <w:rPr>
          <w:rFonts w:ascii="仿宋_GB2312" w:eastAsia="仿宋_GB2312" w:hAnsi="宋体" w:cs="仿宋_GB2312"/>
          <w:sz w:val="32"/>
          <w:szCs w:val="32"/>
        </w:rPr>
        <w:t>2</w:t>
      </w:r>
      <w:r w:rsidRPr="00C81F59">
        <w:rPr>
          <w:rFonts w:ascii="仿宋_GB2312" w:eastAsia="仿宋_GB2312" w:hAnsi="宋体" w:cs="仿宋_GB2312" w:hint="eastAsia"/>
          <w:sz w:val="32"/>
          <w:szCs w:val="32"/>
        </w:rPr>
        <w:t>号</w:t>
      </w:r>
      <w:r w:rsidRPr="00C81F59">
        <w:rPr>
          <w:rFonts w:ascii="仿宋_GB2312" w:eastAsia="仿宋_GB2312" w:cs="仿宋_GB2312" w:hint="eastAsia"/>
          <w:sz w:val="32"/>
          <w:szCs w:val="32"/>
        </w:rPr>
        <w:t>）的要求，组织人员进行自查，并对自查中查出的问题，及时进行整改。</w:t>
      </w:r>
    </w:p>
    <w:p w:rsidR="00D27181" w:rsidRDefault="00D27181" w:rsidP="00C81F59">
      <w:pPr>
        <w:spacing w:line="600" w:lineRule="exact"/>
        <w:ind w:firstLineChars="20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C81F59">
        <w:rPr>
          <w:rFonts w:ascii="仿宋_GB2312" w:eastAsia="仿宋_GB2312" w:cs="仿宋_GB2312" w:hint="eastAsia"/>
          <w:sz w:val="32"/>
          <w:szCs w:val="32"/>
        </w:rPr>
        <w:t>结合本次专项检查，要求各单位将</w:t>
      </w:r>
      <w:r w:rsidRPr="00C81F59">
        <w:rPr>
          <w:rFonts w:ascii="仿宋_GB2312" w:eastAsia="仿宋_GB2312" w:cs="仿宋_GB2312"/>
          <w:sz w:val="32"/>
          <w:szCs w:val="32"/>
        </w:rPr>
        <w:t>2016</w:t>
      </w:r>
      <w:r w:rsidRPr="00C81F59">
        <w:rPr>
          <w:rFonts w:ascii="仿宋_GB2312" w:eastAsia="仿宋_GB2312" w:cs="仿宋_GB2312" w:hint="eastAsia"/>
          <w:sz w:val="32"/>
          <w:szCs w:val="32"/>
        </w:rPr>
        <w:t>年度学校财务会计档案资料进行一次整理（包括学校基本账户、食堂账户、工会账户），并按标准装订好，迎接检查。</w:t>
      </w:r>
    </w:p>
    <w:p w:rsidR="00D27181" w:rsidRPr="00C81F59" w:rsidRDefault="00D27181" w:rsidP="00C81F59">
      <w:pPr>
        <w:spacing w:line="600" w:lineRule="exact"/>
        <w:ind w:firstLine="54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600" w:lineRule="exact"/>
        <w:ind w:firstLine="54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 w:hint="eastAsia"/>
          <w:sz w:val="32"/>
          <w:szCs w:val="32"/>
        </w:rPr>
        <w:t>附件：学校食堂财务专项检查记录表</w:t>
      </w:r>
    </w:p>
    <w:p w:rsidR="00D27181" w:rsidRDefault="00D27181" w:rsidP="00C81F59">
      <w:pPr>
        <w:spacing w:line="600" w:lineRule="exact"/>
        <w:ind w:firstLineChars="1942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spacing w:line="600" w:lineRule="exact"/>
        <w:ind w:firstLineChars="1942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spacing w:line="600" w:lineRule="exact"/>
        <w:ind w:firstLineChars="1942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spacing w:line="600" w:lineRule="exact"/>
        <w:ind w:firstLineChars="1700" w:firstLine="316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乐清市教育局</w:t>
      </w: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  <w:r w:rsidRPr="00C81F59">
        <w:rPr>
          <w:rFonts w:ascii="仿宋_GB2312" w:eastAsia="仿宋_GB2312" w:cs="仿宋_GB2312"/>
          <w:sz w:val="32"/>
          <w:szCs w:val="32"/>
        </w:rPr>
        <w:t>2017</w:t>
      </w:r>
      <w:r w:rsidRPr="00C81F59">
        <w:rPr>
          <w:rFonts w:ascii="仿宋_GB2312" w:eastAsia="仿宋_GB2312" w:cs="仿宋_GB2312" w:hint="eastAsia"/>
          <w:sz w:val="32"/>
          <w:szCs w:val="32"/>
        </w:rPr>
        <w:t>年</w:t>
      </w:r>
      <w:r w:rsidRPr="00C81F59">
        <w:rPr>
          <w:rFonts w:ascii="仿宋_GB2312" w:eastAsia="仿宋_GB2312" w:cs="仿宋_GB2312"/>
          <w:sz w:val="32"/>
          <w:szCs w:val="32"/>
        </w:rPr>
        <w:t>4</w:t>
      </w:r>
      <w:r w:rsidRPr="00C81F59">
        <w:rPr>
          <w:rFonts w:ascii="仿宋_GB2312" w:eastAsia="仿宋_GB2312" w:cs="仿宋_GB2312" w:hint="eastAsia"/>
          <w:sz w:val="32"/>
          <w:szCs w:val="32"/>
        </w:rPr>
        <w:t>月</w:t>
      </w:r>
      <w:r w:rsidRPr="00C81F59">
        <w:rPr>
          <w:rFonts w:ascii="仿宋_GB2312" w:eastAsia="仿宋_GB2312" w:cs="仿宋_GB2312"/>
          <w:sz w:val="32"/>
          <w:szCs w:val="32"/>
        </w:rPr>
        <w:t>5</w:t>
      </w:r>
      <w:r w:rsidRPr="00C81F59">
        <w:rPr>
          <w:rFonts w:ascii="仿宋_GB2312" w:eastAsia="仿宋_GB2312" w:cs="仿宋_GB2312" w:hint="eastAsia"/>
          <w:sz w:val="32"/>
          <w:szCs w:val="32"/>
        </w:rPr>
        <w:t>日</w:t>
      </w: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C81F59">
      <w:pPr>
        <w:tabs>
          <w:tab w:val="left" w:pos="7560"/>
        </w:tabs>
        <w:spacing w:line="600" w:lineRule="exact"/>
        <w:ind w:firstLineChars="1650" w:firstLine="31680"/>
        <w:jc w:val="left"/>
        <w:rPr>
          <w:rFonts w:ascii="仿宋_GB2312" w:eastAsia="仿宋_GB2312" w:cs="Times New Roman"/>
          <w:sz w:val="32"/>
          <w:szCs w:val="32"/>
        </w:rPr>
      </w:pPr>
    </w:p>
    <w:p w:rsidR="00D27181" w:rsidRPr="00C81F59" w:rsidRDefault="00D27181" w:rsidP="002D3652">
      <w:pPr>
        <w:jc w:val="left"/>
        <w:rPr>
          <w:rFonts w:ascii="黑体" w:eastAsia="黑体" w:hAnsi="黑体" w:cs="Times New Roman"/>
          <w:sz w:val="32"/>
          <w:szCs w:val="32"/>
        </w:rPr>
      </w:pPr>
      <w:r w:rsidRPr="00C81F59">
        <w:rPr>
          <w:rFonts w:ascii="黑体" w:eastAsia="黑体" w:hAnsi="黑体" w:cs="黑体" w:hint="eastAsia"/>
          <w:sz w:val="32"/>
          <w:szCs w:val="32"/>
        </w:rPr>
        <w:t>附件</w:t>
      </w:r>
    </w:p>
    <w:p w:rsidR="00D27181" w:rsidRPr="00C81F59" w:rsidRDefault="00D27181" w:rsidP="00722322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C81F59">
        <w:rPr>
          <w:rFonts w:ascii="方正小标宋简体" w:eastAsia="方正小标宋简体" w:cs="方正小标宋简体" w:hint="eastAsia"/>
          <w:sz w:val="44"/>
          <w:szCs w:val="44"/>
        </w:rPr>
        <w:t>学校食堂财务专项检查记录表</w:t>
      </w:r>
    </w:p>
    <w:p w:rsidR="00D27181" w:rsidRPr="00722322" w:rsidRDefault="00D27181" w:rsidP="00C81F59">
      <w:pPr>
        <w:spacing w:line="440" w:lineRule="exact"/>
        <w:rPr>
          <w:rFonts w:cs="Times New Roman"/>
          <w:b/>
          <w:bCs/>
          <w:sz w:val="24"/>
          <w:szCs w:val="24"/>
        </w:rPr>
      </w:pPr>
      <w:r w:rsidRPr="00722322">
        <w:rPr>
          <w:rFonts w:cs="宋体" w:hint="eastAsia"/>
          <w:b/>
          <w:bCs/>
          <w:sz w:val="24"/>
          <w:szCs w:val="24"/>
        </w:rPr>
        <w:t>学校：</w:t>
      </w:r>
      <w:r>
        <w:rPr>
          <w:b/>
          <w:bCs/>
          <w:sz w:val="24"/>
          <w:szCs w:val="24"/>
        </w:rPr>
        <w:t xml:space="preserve">                     </w:t>
      </w:r>
      <w:r>
        <w:rPr>
          <w:rFonts w:cs="宋体" w:hint="eastAsia"/>
          <w:b/>
          <w:bCs/>
          <w:sz w:val="24"/>
          <w:szCs w:val="24"/>
        </w:rPr>
        <w:t>检查人员：</w:t>
      </w:r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3023"/>
        <w:gridCol w:w="2474"/>
        <w:gridCol w:w="2431"/>
        <w:gridCol w:w="1324"/>
      </w:tblGrid>
      <w:tr w:rsidR="00D27181" w:rsidRPr="00771208" w:rsidTr="00C81F59">
        <w:trPr>
          <w:trHeight w:val="545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C81F59">
            <w:pPr>
              <w:spacing w:line="240" w:lineRule="exact"/>
              <w:jc w:val="center"/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序号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C81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检</w:t>
            </w:r>
            <w:r w:rsidRPr="00771208">
              <w:rPr>
                <w:rFonts w:cs="宋体" w:hint="eastAsia"/>
                <w:sz w:val="24"/>
                <w:szCs w:val="24"/>
              </w:rPr>
              <w:t>查内容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C81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208">
              <w:rPr>
                <w:rFonts w:cs="宋体" w:hint="eastAsia"/>
                <w:sz w:val="24"/>
                <w:szCs w:val="24"/>
              </w:rPr>
              <w:t>自查情况</w:t>
            </w:r>
          </w:p>
        </w:tc>
        <w:tc>
          <w:tcPr>
            <w:tcW w:w="2431" w:type="dxa"/>
            <w:vAlign w:val="center"/>
          </w:tcPr>
          <w:p w:rsidR="00D27181" w:rsidRPr="00771208" w:rsidRDefault="00D27181" w:rsidP="00C81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检</w:t>
            </w:r>
            <w:r w:rsidRPr="00771208">
              <w:rPr>
                <w:rFonts w:cs="宋体" w:hint="eastAsia"/>
                <w:sz w:val="24"/>
                <w:szCs w:val="24"/>
              </w:rPr>
              <w:t>查情况</w:t>
            </w:r>
          </w:p>
        </w:tc>
        <w:tc>
          <w:tcPr>
            <w:tcW w:w="1324" w:type="dxa"/>
            <w:vAlign w:val="center"/>
          </w:tcPr>
          <w:p w:rsidR="00D27181" w:rsidRPr="00771208" w:rsidRDefault="00D27181" w:rsidP="00C81F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208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D27181" w:rsidRPr="00771208" w:rsidTr="00C81F59">
        <w:trPr>
          <w:trHeight w:val="2109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  <w:rPr>
                <w:sz w:val="24"/>
                <w:szCs w:val="24"/>
              </w:rPr>
            </w:pPr>
            <w:r w:rsidRPr="00771208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355334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食堂经营形式（自营食堂、包餐制食堂、承包食堂。）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712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712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71208">
            <w:pPr>
              <w:spacing w:line="200" w:lineRule="exact"/>
              <w:rPr>
                <w:rFonts w:cs="Times New Roman"/>
                <w:sz w:val="15"/>
                <w:szCs w:val="15"/>
              </w:rPr>
            </w:pPr>
            <w:r w:rsidRPr="00771208">
              <w:rPr>
                <w:rFonts w:cs="宋体" w:hint="eastAsia"/>
                <w:sz w:val="15"/>
                <w:szCs w:val="15"/>
              </w:rPr>
              <w:t>包餐制食堂、承包食堂注明承包单位或个人</w:t>
            </w:r>
          </w:p>
        </w:tc>
      </w:tr>
      <w:tr w:rsidR="00D27181" w:rsidRPr="00771208" w:rsidTr="00C81F59">
        <w:trPr>
          <w:trHeight w:val="2491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  <w:rPr>
                <w:sz w:val="24"/>
                <w:szCs w:val="24"/>
              </w:rPr>
            </w:pPr>
            <w:r w:rsidRPr="00771208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8C22FB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食堂基本情况（在学生数、就餐学生数、就餐教师数、中餐人数、晚餐人数）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712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712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633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3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食堂账户开设、票据使用、会计记账、支出发票取得等情况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607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4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069B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食堂收入情况（</w:t>
            </w:r>
            <w:r w:rsidRPr="00771208">
              <w:t>2016</w:t>
            </w:r>
            <w:r w:rsidRPr="00771208">
              <w:rPr>
                <w:rFonts w:cs="宋体" w:hint="eastAsia"/>
              </w:rPr>
              <w:t>年上下学期总收入、每生收费标准、食堂水电费收取、）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35533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318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5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355334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食堂支出情况（</w:t>
            </w:r>
            <w:r w:rsidRPr="00771208">
              <w:t>2016</w:t>
            </w:r>
            <w:r w:rsidRPr="00771208">
              <w:rPr>
                <w:rFonts w:cs="宋体" w:hint="eastAsia"/>
              </w:rPr>
              <w:t>年上下学期总支出）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163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6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食品采购情况、食堂物资、大宗物品管理情况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397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7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食堂结余情况（</w:t>
            </w:r>
            <w:r w:rsidRPr="00771208">
              <w:t>2016</w:t>
            </w:r>
            <w:r w:rsidRPr="00771208">
              <w:rPr>
                <w:rFonts w:cs="宋体" w:hint="eastAsia"/>
              </w:rPr>
              <w:t>年伙食费结算、结余款返还学生、食堂总结余、历年结余等）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279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8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教师伙食费收支情况（收取标准、</w:t>
            </w:r>
            <w:r w:rsidRPr="00771208">
              <w:t>2016</w:t>
            </w:r>
            <w:r w:rsidRPr="00771208">
              <w:rPr>
                <w:rFonts w:cs="宋体" w:hint="eastAsia"/>
              </w:rPr>
              <w:t>年总金额、师生同价同菜等情况）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27181" w:rsidRPr="00771208" w:rsidTr="00C81F59">
        <w:trPr>
          <w:trHeight w:val="2166"/>
          <w:jc w:val="center"/>
        </w:trPr>
        <w:tc>
          <w:tcPr>
            <w:tcW w:w="426" w:type="dxa"/>
            <w:vAlign w:val="center"/>
          </w:tcPr>
          <w:p w:rsidR="00D27181" w:rsidRPr="00771208" w:rsidRDefault="00D27181" w:rsidP="00771208">
            <w:pPr>
              <w:jc w:val="center"/>
            </w:pPr>
            <w:r w:rsidRPr="00771208">
              <w:t>9</w:t>
            </w:r>
          </w:p>
        </w:tc>
        <w:tc>
          <w:tcPr>
            <w:tcW w:w="3023" w:type="dxa"/>
            <w:vAlign w:val="center"/>
          </w:tcPr>
          <w:p w:rsidR="00D27181" w:rsidRPr="00771208" w:rsidRDefault="00D27181" w:rsidP="0078069B">
            <w:pPr>
              <w:rPr>
                <w:rFonts w:cs="Times New Roman"/>
              </w:rPr>
            </w:pPr>
            <w:r w:rsidRPr="00771208">
              <w:rPr>
                <w:rFonts w:cs="宋体" w:hint="eastAsia"/>
              </w:rPr>
              <w:t>其他违规情况</w:t>
            </w:r>
          </w:p>
        </w:tc>
        <w:tc>
          <w:tcPr>
            <w:tcW w:w="247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2431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</w:rPr>
            </w:pPr>
          </w:p>
        </w:tc>
        <w:tc>
          <w:tcPr>
            <w:tcW w:w="1324" w:type="dxa"/>
            <w:vAlign w:val="center"/>
          </w:tcPr>
          <w:p w:rsidR="00D27181" w:rsidRPr="00771208" w:rsidRDefault="00D27181" w:rsidP="00787D22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D27181" w:rsidRDefault="00D27181">
      <w:pPr>
        <w:rPr>
          <w:rFonts w:cs="Times New Roman"/>
        </w:rPr>
      </w:pPr>
      <w:r>
        <w:rPr>
          <w:rFonts w:cs="宋体" w:hint="eastAsia"/>
        </w:rPr>
        <w:t>说明：根据不同经营形式，对照检查内容进行检查，并详细填写在相应的栏目中。</w:t>
      </w: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Default="00D27181">
      <w:pPr>
        <w:rPr>
          <w:rFonts w:cs="Times New Roman"/>
        </w:rPr>
      </w:pPr>
    </w:p>
    <w:p w:rsidR="00D27181" w:rsidRPr="005B56B4" w:rsidRDefault="00D27181" w:rsidP="00F77EB5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D27181" w:rsidRPr="00490A8C" w:rsidRDefault="00D27181" w:rsidP="00F77EB5">
      <w:pPr>
        <w:spacing w:line="560" w:lineRule="exact"/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8752;visibility:visible" from=".05pt,0" to="459pt,0"/>
        </w:pict>
      </w:r>
      <w:r w:rsidRPr="005B56B4">
        <w:rPr>
          <w:rFonts w:ascii="仿宋_GB2312" w:eastAsia="仿宋_GB2312" w:cs="仿宋_GB2312" w:hint="eastAsia"/>
          <w:sz w:val="32"/>
          <w:szCs w:val="32"/>
        </w:rPr>
        <w:t>抄送：</w:t>
      </w:r>
      <w:r>
        <w:rPr>
          <w:rFonts w:ascii="仿宋_GB2312" w:eastAsia="仿宋_GB2312" w:cs="仿宋_GB2312" w:hint="eastAsia"/>
          <w:sz w:val="32"/>
          <w:szCs w:val="32"/>
        </w:rPr>
        <w:t>乐清市人民政府、市财政局</w:t>
      </w:r>
      <w:r w:rsidRPr="005B56B4">
        <w:rPr>
          <w:rFonts w:ascii="仿宋_GB2312" w:eastAsia="仿宋_GB2312" w:cs="仿宋_GB2312" w:hint="eastAsia"/>
          <w:sz w:val="32"/>
          <w:szCs w:val="32"/>
        </w:rPr>
        <w:t>。</w:t>
      </w:r>
    </w:p>
    <w:p w:rsidR="00D27181" w:rsidRPr="00F77EB5" w:rsidRDefault="00D27181" w:rsidP="00F77EB5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6704" from="0,29.8pt" to="458.95pt,29.8pt"/>
        </w:pict>
      </w:r>
      <w:r>
        <w:rPr>
          <w:noProof/>
        </w:rPr>
        <w:pict>
          <v:line id="_x0000_s1028" style="position:absolute;left:0;text-align:left;z-index:251657728" from="0,0" to="458.95pt,0"/>
        </w:pict>
      </w:r>
      <w:r w:rsidRPr="00CF1293">
        <w:rPr>
          <w:rFonts w:ascii="仿宋_GB2312" w:eastAsia="仿宋_GB2312" w:cs="仿宋_GB2312"/>
          <w:sz w:val="32"/>
          <w:szCs w:val="32"/>
        </w:rPr>
        <w:t xml:space="preserve">  </w:t>
      </w:r>
      <w:r w:rsidRPr="00CF1293">
        <w:rPr>
          <w:rFonts w:ascii="仿宋_GB2312" w:eastAsia="仿宋_GB2312" w:cs="仿宋_GB2312" w:hint="eastAsia"/>
          <w:sz w:val="32"/>
          <w:szCs w:val="32"/>
        </w:rPr>
        <w:t>乐清市教育局办公室</w:t>
      </w:r>
      <w:r w:rsidRPr="00CF1293"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CF1293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CF1293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CF1293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 w:rsidRPr="00CF1293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5</w:t>
      </w:r>
      <w:r w:rsidRPr="00CF1293">
        <w:rPr>
          <w:rFonts w:ascii="仿宋_GB2312" w:eastAsia="仿宋_GB2312" w:cs="仿宋_GB2312" w:hint="eastAsia"/>
          <w:sz w:val="32"/>
          <w:szCs w:val="32"/>
        </w:rPr>
        <w:t>日印发</w:t>
      </w:r>
    </w:p>
    <w:sectPr w:rsidR="00D27181" w:rsidRPr="00F77EB5" w:rsidSect="00F77EB5">
      <w:footerReference w:type="default" r:id="rId6"/>
      <w:pgSz w:w="11906" w:h="16838"/>
      <w:pgMar w:top="1588" w:right="1474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81" w:rsidRDefault="00D27181" w:rsidP="002C6D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7181" w:rsidRDefault="00D27181" w:rsidP="002C6D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81" w:rsidRPr="00F77EB5" w:rsidRDefault="00D27181" w:rsidP="003A0A42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F77EB5">
      <w:rPr>
        <w:rStyle w:val="PageNumber"/>
        <w:rFonts w:ascii="宋体" w:hAnsi="宋体" w:cs="宋体"/>
        <w:sz w:val="28"/>
        <w:szCs w:val="28"/>
      </w:rPr>
      <w:fldChar w:fldCharType="begin"/>
    </w:r>
    <w:r w:rsidRPr="00F77EB5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F77EB5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- 1 -</w:t>
    </w:r>
    <w:r w:rsidRPr="00F77EB5">
      <w:rPr>
        <w:rStyle w:val="PageNumber"/>
        <w:rFonts w:ascii="宋体" w:hAnsi="宋体" w:cs="宋体"/>
        <w:sz w:val="28"/>
        <w:szCs w:val="28"/>
      </w:rPr>
      <w:fldChar w:fldCharType="end"/>
    </w:r>
  </w:p>
  <w:p w:rsidR="00D27181" w:rsidRDefault="00D27181" w:rsidP="00F77EB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81" w:rsidRDefault="00D27181" w:rsidP="002C6D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7181" w:rsidRDefault="00D27181" w:rsidP="002C6D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AD2"/>
    <w:rsid w:val="0003569C"/>
    <w:rsid w:val="00117B4F"/>
    <w:rsid w:val="001209F2"/>
    <w:rsid w:val="00154F4C"/>
    <w:rsid w:val="002A1E6D"/>
    <w:rsid w:val="002C6D74"/>
    <w:rsid w:val="002D3652"/>
    <w:rsid w:val="002E59BE"/>
    <w:rsid w:val="00334AD2"/>
    <w:rsid w:val="00355334"/>
    <w:rsid w:val="0037582E"/>
    <w:rsid w:val="003A0A42"/>
    <w:rsid w:val="00413770"/>
    <w:rsid w:val="00416D70"/>
    <w:rsid w:val="00432D04"/>
    <w:rsid w:val="00490A8C"/>
    <w:rsid w:val="004A1320"/>
    <w:rsid w:val="005B56B4"/>
    <w:rsid w:val="00704D60"/>
    <w:rsid w:val="00722322"/>
    <w:rsid w:val="007479A5"/>
    <w:rsid w:val="007609EE"/>
    <w:rsid w:val="00771208"/>
    <w:rsid w:val="0078069B"/>
    <w:rsid w:val="00787D22"/>
    <w:rsid w:val="00797972"/>
    <w:rsid w:val="00882ECE"/>
    <w:rsid w:val="0089067C"/>
    <w:rsid w:val="008C22FB"/>
    <w:rsid w:val="009041D6"/>
    <w:rsid w:val="00975A96"/>
    <w:rsid w:val="00993E7D"/>
    <w:rsid w:val="009B5C1D"/>
    <w:rsid w:val="009F320A"/>
    <w:rsid w:val="00A55DDD"/>
    <w:rsid w:val="00A87A47"/>
    <w:rsid w:val="00B12C67"/>
    <w:rsid w:val="00B213DC"/>
    <w:rsid w:val="00B61BA2"/>
    <w:rsid w:val="00B95210"/>
    <w:rsid w:val="00BF0A60"/>
    <w:rsid w:val="00C81F59"/>
    <w:rsid w:val="00CE6938"/>
    <w:rsid w:val="00CF1293"/>
    <w:rsid w:val="00D27181"/>
    <w:rsid w:val="00D4281D"/>
    <w:rsid w:val="00D7730E"/>
    <w:rsid w:val="00E12ADA"/>
    <w:rsid w:val="00E43CFF"/>
    <w:rsid w:val="00E801D3"/>
    <w:rsid w:val="00F7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0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232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C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D7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C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D7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43CFF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C81F5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85D3F"/>
    <w:rPr>
      <w:rFonts w:cs="Calibri"/>
      <w:szCs w:val="21"/>
    </w:rPr>
  </w:style>
  <w:style w:type="character" w:styleId="PageNumber">
    <w:name w:val="page number"/>
    <w:basedOn w:val="DefaultParagraphFont"/>
    <w:uiPriority w:val="99"/>
    <w:rsid w:val="00F7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216</Words>
  <Characters>1235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22</cp:revision>
  <cp:lastPrinted>2017-04-05T07:18:00Z</cp:lastPrinted>
  <dcterms:created xsi:type="dcterms:W3CDTF">2017-04-05T01:12:00Z</dcterms:created>
  <dcterms:modified xsi:type="dcterms:W3CDTF">2017-04-06T07:41:00Z</dcterms:modified>
</cp:coreProperties>
</file>