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580" w:lineRule="exact"/>
        <w:jc w:val="center"/>
        <w:rPr>
          <w:rFonts w:hint="eastAsia" w:ascii="黑体" w:eastAsia="黑体"/>
          <w:kern w:val="32"/>
          <w:sz w:val="36"/>
          <w:szCs w:val="36"/>
        </w:rPr>
      </w:pPr>
      <w:r>
        <w:rPr>
          <w:rFonts w:hint="eastAsia" w:ascii="黑体" w:eastAsia="黑体"/>
          <w:kern w:val="32"/>
          <w:sz w:val="36"/>
          <w:szCs w:val="36"/>
        </w:rPr>
        <w:t>政府信息公开情况统计表</w:t>
      </w:r>
    </w:p>
    <w:p>
      <w:pPr>
        <w:spacing w:before="100" w:beforeAutospacing="1" w:after="100" w:afterAutospacing="1" w:line="580" w:lineRule="exact"/>
        <w:jc w:val="center"/>
        <w:rPr>
          <w:rFonts w:hint="eastAsia" w:ascii="楷体_GB2312" w:eastAsia="楷体_GB2312"/>
          <w:kern w:val="32"/>
          <w:sz w:val="32"/>
          <w:szCs w:val="32"/>
        </w:rPr>
      </w:pPr>
      <w:r>
        <w:rPr>
          <w:rFonts w:hint="eastAsia" w:ascii="楷体_GB2312" w:eastAsia="楷体_GB2312"/>
          <w:kern w:val="32"/>
          <w:sz w:val="32"/>
          <w:szCs w:val="32"/>
        </w:rPr>
        <w:t>（2015年度）</w:t>
      </w:r>
    </w:p>
    <w:p>
      <w:pPr>
        <w:spacing w:line="580" w:lineRule="exact"/>
        <w:rPr>
          <w:rFonts w:hint="eastAsia" w:ascii="方正小标宋简体" w:hAnsi="ˎ̥" w:eastAsia="方正小标宋简体" w:cs="宋体"/>
          <w:kern w:val="32"/>
          <w:sz w:val="44"/>
          <w:szCs w:val="44"/>
        </w:rPr>
      </w:pPr>
      <w:r>
        <w:rPr>
          <w:rFonts w:hint="eastAsia" w:ascii="仿宋_GB2312" w:hAnsi="宋体" w:cs="宋体"/>
          <w:bCs/>
          <w:kern w:val="0"/>
          <w:szCs w:val="21"/>
        </w:rPr>
        <w:t>填报单位：</w:t>
      </w:r>
      <w:r>
        <w:rPr>
          <w:rFonts w:hint="eastAsia" w:ascii="仿宋_GB2312" w:hAnsi="宋体" w:cs="宋体"/>
          <w:bCs/>
          <w:kern w:val="0"/>
          <w:szCs w:val="21"/>
          <w:lang w:eastAsia="zh-CN"/>
        </w:rPr>
        <w:t>丰惠镇</w:t>
      </w:r>
    </w:p>
    <w:tbl>
      <w:tblPr>
        <w:tblStyle w:val="3"/>
        <w:tblW w:w="96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0"/>
        <w:gridCol w:w="1060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统　计　指　标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单位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一、主动公开情况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　（一）主动公开政府信息数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       （不同渠道和方式公开相同信息计1条）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606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　 　   其中：主动公开规范性文件数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　　　　    　制发规范性文件总数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（二）通过不同渠道和方式公开政府信息的情况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　　　　1.政府公报公开政府信息数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　　　　2.政府网站公开政府信息数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　　　　3.政务微博公开政府信息数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　　　　4.政务微信公开政府信息数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　　　　5.其他方式公开政府信息数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二、回应解读情况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　（一）回应公众关注热点或重大舆情数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        （不同方式回应同一热点或舆情计1次）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（二）通过不同渠道和方式回应解读的情况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1.参加或举办新闻发布会总次数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 　　　　其中：主要负责同志参加新闻发布会次数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2.政府网站在线访谈次数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 　　　其中：主要负责同志参加政府网站在线访谈次数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3.政策解读稿件发布数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篇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4.微博微信回应事件数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5.其他方式回应事件数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三、依申请公开情况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　（一）收到申请数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1.当面申请数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2.传真申请数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3.网络申请数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4.信函申请数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（二）申请办结数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1.按时办结数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2.延期办结数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　（三）申请答复数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1.属于已主动公开范围数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2.同意公开答复数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3.同意部分公开答复数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4.不同意公开答复数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  其中：涉及国家秘密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　　　　　　涉及商业秘密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　　　　　　涉及个人隐私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　　　　    危及国家安全、公共安全、经济安全和社会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              稳定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　　　　 　不是《条例》所指政府信息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　　　   　法律法规规定的其他情形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5.不属于本行政机关公开数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6.申请信息不存在数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7.告知作出更改补充数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8.告知通过其他途径办理数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四、行政复议数量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（一）维持具体行政行为数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　（二）被依法纠错数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（三）其他情形数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五、行政诉讼数量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（一）维持具体行政行为或者驳回原告诉讼请求数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（二）被依法纠错数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lang w:val="en-US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（三）其他情形数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六、举报投诉数量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件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七、依申请公开信息收取的费用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万元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八、机构建设和保障经费情况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（一）政府信息公开工作专门机构数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个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　（二）设置政府信息公开查阅点数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个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（三）从事政府信息公开工作人员数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1.专职人员数（不包括政府公报及政府网站工作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            人员数）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　　　2.兼职人员数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（四）政府信息公开专项经费（不包括用于政府公报编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         辑管理及政府网站建设维护等方面的经费）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万元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九、政府信息公开会议和培训情况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——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（一）召开政府信息公开工作会议或专题会议数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（二）举办各类培训班数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 （三）接受培训人员数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人次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单位负责人：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  <w:lang w:eastAsia="zh-CN"/>
              </w:rPr>
              <w:t>石洪元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　　　　审核人：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  <w:lang w:eastAsia="zh-CN"/>
              </w:rPr>
              <w:t>叶月军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   　　　　 填报人：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  <w:lang w:eastAsia="zh-CN"/>
              </w:rPr>
              <w:t>杜佳苏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联系电话：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  <w:lang w:val="en-US" w:eastAsia="zh-CN"/>
              </w:rPr>
              <w:t>82820076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　　　　　　　　　　　　 　　　　   填报日期：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  <w:lang w:val="en-US" w:eastAsia="zh-CN"/>
              </w:rPr>
              <w:t>2016.2.20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　　　　　</w:t>
            </w:r>
          </w:p>
        </w:tc>
      </w:tr>
    </w:tbl>
    <w:p>
      <w:pPr>
        <w:spacing w:line="580" w:lineRule="exact"/>
        <w:ind w:right="191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55E04"/>
    <w:rsid w:val="0EE67CC5"/>
    <w:rsid w:val="1399271D"/>
    <w:rsid w:val="23D443E5"/>
    <w:rsid w:val="305814CE"/>
    <w:rsid w:val="3EA55E04"/>
    <w:rsid w:val="543C09F6"/>
    <w:rsid w:val="5BE30850"/>
    <w:rsid w:val="77AF1D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2016-02-14T00:51:00Z</dcterms:created>
  <dc:creator>Administrator</dc:creator>
  <cp:lastModifiedBy>Administrator</cp:lastModifiedBy>
  <dcterms:modified xsi:type="dcterms:W3CDTF">2016-02-22T00:43:24Z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