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Times New Roman" w:hAnsi="Times New Roman"/>
          <w:b/>
          <w:color w:val="000000"/>
          <w:kern w:val="0"/>
          <w:sz w:val="36"/>
          <w:szCs w:val="36"/>
          <w:lang w:bidi="ar"/>
        </w:rPr>
      </w:pPr>
      <w:r>
        <w:rPr>
          <w:rFonts w:ascii="Times New Roman" w:hAnsi="Times New Roman"/>
          <w:b/>
          <w:color w:val="000000"/>
          <w:kern w:val="0"/>
          <w:sz w:val="36"/>
          <w:szCs w:val="36"/>
        </w:rPr>
        <w:t>201</w:t>
      </w:r>
      <w:r>
        <w:rPr>
          <w:rFonts w:hint="eastAsia" w:ascii="Times New Roman" w:hAnsi="Times New Roman"/>
          <w:b/>
          <w:color w:val="000000"/>
          <w:kern w:val="0"/>
          <w:sz w:val="36"/>
          <w:szCs w:val="36"/>
          <w:lang w:val="en-US" w:eastAsia="zh-CN"/>
        </w:rPr>
        <w:t>9</w:t>
      </w:r>
      <w:r>
        <w:rPr>
          <w:rFonts w:ascii="Times New Roman" w:hAnsi="宋体"/>
          <w:b/>
          <w:color w:val="000000"/>
          <w:kern w:val="0"/>
          <w:sz w:val="36"/>
          <w:szCs w:val="36"/>
        </w:rPr>
        <w:t>年度龙游县政府信息公开年度统计表</w:t>
      </w:r>
    </w:p>
    <w:p>
      <w:pPr>
        <w:widowControl/>
        <w:spacing w:line="600" w:lineRule="exact"/>
        <w:jc w:val="center"/>
        <w:rPr>
          <w:rFonts w:ascii="Times New Roman" w:hAnsi="Times New Roman" w:eastAsia="楷体_GB2312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楷体_GB2312"/>
          <w:color w:val="000000"/>
          <w:kern w:val="0"/>
          <w:sz w:val="28"/>
          <w:szCs w:val="28"/>
          <w:lang w:bidi="ar"/>
        </w:rPr>
        <w:t>（201</w:t>
      </w:r>
      <w:r>
        <w:rPr>
          <w:rFonts w:hint="eastAsia" w:ascii="Times New Roman" w:hAnsi="Times New Roman" w:eastAsia="楷体_GB2312"/>
          <w:color w:val="000000"/>
          <w:kern w:val="0"/>
          <w:sz w:val="28"/>
          <w:szCs w:val="28"/>
          <w:lang w:val="en-US" w:eastAsia="zh-CN" w:bidi="ar"/>
        </w:rPr>
        <w:t>9</w:t>
      </w:r>
      <w:r>
        <w:rPr>
          <w:rFonts w:ascii="Times New Roman" w:hAnsi="Times New Roman" w:eastAsia="楷体_GB2312"/>
          <w:color w:val="000000"/>
          <w:kern w:val="0"/>
          <w:sz w:val="28"/>
          <w:szCs w:val="28"/>
          <w:lang w:bidi="ar"/>
        </w:rPr>
        <w:t>年度）</w:t>
      </w:r>
    </w:p>
    <w:p>
      <w:pPr>
        <w:widowControl/>
        <w:spacing w:line="600" w:lineRule="exac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填报单位（盖章）：</w:t>
      </w:r>
    </w:p>
    <w:tbl>
      <w:tblPr>
        <w:tblStyle w:val="2"/>
        <w:tblW w:w="94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0"/>
        <w:gridCol w:w="1120"/>
        <w:gridCol w:w="1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统计指标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单位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统计数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一、主动公开情况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—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（一）主动公开政府信息数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(不同渠道和方式公开相同信息计1条）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其中：主动公开规范性文件数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制发规范性文件总数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（二）通过不同渠道和方式公开政府信息的情况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—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240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1．政府公报公开政府信息数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2．政府网站公开政府信息数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3．政务微博公开政府信息数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4．政务微信公开政府信息数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5．其他方式公开政府信息数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二、回应解读情况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—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（一）</w:t>
            </w:r>
            <w:r>
              <w:rPr>
                <w:rFonts w:ascii="Arial" w:hAnsi="Arial" w:eastAsia="仿宋_GB2312" w:cs="Arial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回应公众关注热点或重大舆情数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（不同方式回应同一热点或舆情计1次）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（二）通过不同渠道和方式回应解读的情况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—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1．参加或举办新闻发布会总次数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其中：主要负责同志参加新闻发布会次数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2．政府网站在线访谈次数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其中：主要负责同志参加政府网站在线访谈次数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3．政策解读稿件发布数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篇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4．微博微信回应事件数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5．其他方式回应事件数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三、依申请公开情况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—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（一）收到申请数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1．当面申请数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2．传真申请数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3．网络申请数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4．信函申请数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（二）申请办结数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1．按时办结数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2．延期办结数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（三）申请答复数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94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0"/>
        <w:gridCol w:w="1120"/>
        <w:gridCol w:w="1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1．属于已主动公开范围数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2．同意公开答复数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3．同意部分公开答复数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4．不同意公开答复数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其中：涉及国家秘密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涉及商业秘密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涉及个人隐私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危及国家安全、公共安全、经济安全和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社会稳定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不是《条例》所指政府信息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法律法规规定的其他情形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5．不属于本行政机关公开数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6．申请信息不存在数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7．告知作出更改补充数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8．告知通过其他途径办理数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四、行政复议数量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（一）维持具体行政行为数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（二）被依法纠错数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（三）其他情形数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五、行政诉讼数量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（一）维持具体行政行为或者驳回原告诉讼请求数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（二）被依法纠错数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（三）其他情形数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六、举报投诉数量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七、依申请公开信息收取的费用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八、机构建设和保障经费情况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—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（一）政府信息公开工作专门机构数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（二）设置政府信息公开查阅点数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（三）从事政府信息公开工作人员数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1．专职人员数（不包括政府公报及政府网站工作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人员数）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2．兼职人员数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（四）政府信息公开专项经费（不包括用于政府公报编辑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管理及政府网站建设维护等方面的经费）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九、政府信息公开会议和培训情况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—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（一）召开政府信息公开工作会议或专题会议数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（二）举办各类培训班数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（三）接受培训人员数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16276"/>
    <w:rsid w:val="272F6A32"/>
    <w:rsid w:val="680A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常春藤1426680104</cp:lastModifiedBy>
  <dcterms:modified xsi:type="dcterms:W3CDTF">2020-02-04T02:04:47Z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