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60" w:lineRule="exact"/>
      </w:pPr>
      <w:r>
        <w:t>附表13</w:t>
      </w:r>
    </w:p>
    <w:p>
      <w:pPr>
        <w:spacing w:line="400" w:lineRule="exact"/>
      </w:pPr>
    </w:p>
    <w:p>
      <w:pPr>
        <w:spacing w:line="560" w:lineRule="exact"/>
        <w:jc w:val="center"/>
      </w:pPr>
      <w:r>
        <w:t>2015年度国有土地出让金收支预算表</w:t>
      </w:r>
    </w:p>
    <w:p>
      <w:pPr>
        <w:spacing w:line="560" w:lineRule="exact"/>
      </w:pPr>
      <w:r>
        <w:t>编制单位：洞头县财政局                                      金额单位：万元</w:t>
      </w:r>
    </w:p>
    <w:tbl>
      <w:tblPr>
        <w:tblStyle w:val="3"/>
        <w:tblW w:w="92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418"/>
        <w:gridCol w:w="1302"/>
        <w:gridCol w:w="1240"/>
        <w:gridCol w:w="14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>
              <w:jc w:val="center"/>
            </w:pPr>
            <w:r>
              <w:t>项           目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合计金额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  <w:r>
              <w:t>一般公共预算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政府性基金</w:t>
            </w:r>
          </w:p>
          <w:p>
            <w:pPr>
              <w:jc w:val="center"/>
            </w:pPr>
            <w:r>
              <w:t>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　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土地出让收入合计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50,000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  <w:r>
              <w:t>2,500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47,500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一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国有土地使用权出让收入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47,450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  <w:r>
              <w:t>2,500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44,950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其中：农田水利建设资金收入（净收益10%）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1,250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  <w:r>
              <w:t>1,250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 xml:space="preserve">            教育资金收入（净收益10%）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1,250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  <w:r>
              <w:t>1,250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二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国有土地收益基金收入（5%）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2,500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2,500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三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农业土地开发资金收入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　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土地出让支出合计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47,500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47,500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一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国有土地使用权出让收入安排的支出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44,950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44,950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被征地农民保障金支出（5%）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2,500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2,500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廉租房改资金支出（3%）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1,500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1,500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社会保障补充基金支出（5%）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2,500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2,500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政府投资偿债风险金支出（5%）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2,500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2,500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业务费提成(2%)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1,000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1,000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征地和拆迁补偿支出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4,950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4,950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土地开发支出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5,000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5,000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城市建设支出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25,000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25,000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二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国有土地收益基金支出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2,500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2,500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40" w:type="dxa"/>
            <w:shd w:val="clear" w:color="auto" w:fill="auto"/>
            <w:vAlign w:val="center"/>
          </w:tcPr>
          <w:p>
            <w:pPr>
              <w:jc w:val="center"/>
            </w:pPr>
            <w:r>
              <w:t>三</w:t>
            </w:r>
          </w:p>
        </w:tc>
        <w:tc>
          <w:tcPr>
            <w:tcW w:w="4418" w:type="dxa"/>
            <w:shd w:val="clear" w:color="auto" w:fill="auto"/>
            <w:vAlign w:val="center"/>
          </w:tcPr>
          <w:p>
            <w:pPr/>
            <w:r>
              <w:t>农业土地开发资金支出</w:t>
            </w: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</w:pPr>
            <w:r>
              <w:t>50</w:t>
            </w: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</w:pPr>
            <w:r>
              <w:t>50</w:t>
            </w:r>
          </w:p>
        </w:tc>
      </w:tr>
    </w:tbl>
    <w:p>
      <w:pPr>
        <w:spacing w:line="360" w:lineRule="exact"/>
      </w:pPr>
      <w:r>
        <w:t>说明：</w:t>
      </w:r>
    </w:p>
    <w:p>
      <w:pPr>
        <w:spacing w:line="360" w:lineRule="exact"/>
        <w:ind w:firstLine="440" w:firstLineChars="200"/>
      </w:pPr>
      <w:r>
        <w:t>1、以上比例按《洞头县国有土地使用权出让收支管理办法》（洞政发〔2007〕92号和浙财综〔20</w:t>
      </w:r>
      <w:r>
        <w:rPr>
          <w:rFonts w:hint="eastAsia"/>
        </w:rPr>
        <w:t>11</w:t>
      </w:r>
      <w:r>
        <w:t>〕113号、浙财综〔20</w:t>
      </w:r>
      <w:r>
        <w:rPr>
          <w:rFonts w:hint="eastAsia"/>
        </w:rPr>
        <w:t>11</w:t>
      </w:r>
      <w:r>
        <w:t>〕109号文件规定计提。</w:t>
      </w:r>
    </w:p>
    <w:p>
      <w:pPr>
        <w:spacing w:line="360" w:lineRule="exact"/>
        <w:ind w:firstLine="440" w:firstLineChars="200"/>
        <w:rPr>
          <w:rFonts w:ascii="仿宋_GB2312" w:hAnsi="仿宋_GB2312" w:eastAsia="仿宋_GB2312" w:cs="仿宋_GB2312"/>
          <w:color w:val="000000"/>
          <w:sz w:val="28"/>
          <w:szCs w:val="32"/>
        </w:rPr>
      </w:pPr>
      <w:r>
        <w:t>2、土地开发支出和城市建设支出主要用于县重点工程资金需求。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54C45"/>
    <w:rsid w:val="68E54C4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2016-01-20T06:46:00Z</dcterms:created>
  <dc:creator>洞头区人大</dc:creator>
  <cp:lastModifiedBy>洞头区人大</cp:lastModifiedBy>
  <dcterms:modified xsi:type="dcterms:W3CDTF">2016-01-20T06:46:51Z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