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36"/>
        </w:rPr>
      </w:pPr>
      <w:bookmarkStart w:id="0" w:name="_GoBack"/>
      <w:r>
        <w:rPr>
          <w:rFonts w:hint="eastAsia" w:ascii="黑体" w:hAnsi="黑体" w:eastAsia="黑体"/>
          <w:sz w:val="44"/>
          <w:szCs w:val="36"/>
        </w:rPr>
        <w:t>关于申报认定拱墅区大学生实训见习基地的通知</w:t>
      </w:r>
    </w:p>
    <w:p>
      <w:pPr>
        <w:jc w:val="center"/>
        <w:rPr>
          <w:rFonts w:hint="eastAsia" w:ascii="楷体_GB2312" w:hAnsi="黑体" w:eastAsia="楷体_GB2312"/>
          <w:sz w:val="32"/>
          <w:szCs w:val="32"/>
        </w:rPr>
      </w:pPr>
      <w:r>
        <w:rPr>
          <w:rFonts w:hint="eastAsia" w:ascii="楷体_GB2312" w:hAnsi="黑体" w:eastAsia="楷体_GB2312"/>
          <w:sz w:val="32"/>
          <w:szCs w:val="32"/>
        </w:rPr>
        <w:t>（征求意见稿）</w:t>
      </w:r>
    </w:p>
    <w:p>
      <w:pPr>
        <w:ind w:firstLine="640" w:firstLineChars="200"/>
        <w:rPr>
          <w:rFonts w:ascii="仿宋_GB2312" w:hAnsi="华文楷体" w:eastAsia="仿宋_GB2312"/>
          <w:sz w:val="32"/>
          <w:szCs w:val="32"/>
        </w:rPr>
      </w:pPr>
    </w:p>
    <w:p>
      <w:pPr>
        <w:spacing w:line="600" w:lineRule="exact"/>
        <w:rPr>
          <w:rFonts w:ascii="仿宋_GB2312" w:hAnsi="华文楷体" w:eastAsia="仿宋_GB2312"/>
          <w:sz w:val="32"/>
          <w:szCs w:val="32"/>
        </w:rPr>
      </w:pPr>
      <w:r>
        <w:rPr>
          <w:rFonts w:hint="eastAsia" w:ascii="仿宋_GB2312" w:hAnsi="华文楷体" w:eastAsia="仿宋_GB2312"/>
          <w:sz w:val="32"/>
          <w:szCs w:val="32"/>
        </w:rPr>
        <w:t>辖区各企业：</w:t>
      </w:r>
    </w:p>
    <w:p>
      <w:pPr>
        <w:spacing w:line="600" w:lineRule="exact"/>
        <w:ind w:firstLine="640" w:firstLineChars="200"/>
        <w:rPr>
          <w:rFonts w:ascii="仿宋_GB2312" w:hAnsi="华文楷体" w:eastAsia="仿宋_GB2312"/>
          <w:sz w:val="32"/>
          <w:szCs w:val="32"/>
        </w:rPr>
      </w:pPr>
      <w:r>
        <w:rPr>
          <w:rFonts w:hint="eastAsia" w:ascii="仿宋_GB2312" w:hAnsi="华文楷体" w:eastAsia="仿宋_GB2312"/>
          <w:sz w:val="32"/>
          <w:szCs w:val="32"/>
        </w:rPr>
        <w:t>为进一步完善人才培育机制，深入推动大学生见习训练工作，优化完善企业青年人才队伍建设。根据《关于加快推动高技能人才培养打造拱墅工匠队伍的若干意见》（拱人社〔2018〕24号），现决定调整认定拱墅区大学生实训见习基地。现就有关申报事项通知如下：</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一、申请对象</w:t>
      </w:r>
    </w:p>
    <w:p>
      <w:pPr>
        <w:spacing w:line="600" w:lineRule="exact"/>
        <w:ind w:firstLine="640" w:firstLineChars="200"/>
        <w:rPr>
          <w:rFonts w:ascii="仿宋_GB2312" w:eastAsia="仿宋_GB2312" w:cs="宋体"/>
          <w:kern w:val="0"/>
          <w:sz w:val="32"/>
          <w:szCs w:val="32"/>
        </w:rPr>
      </w:pPr>
      <w:r>
        <w:rPr>
          <w:rFonts w:ascii="仿宋_GB2312" w:eastAsia="仿宋_GB2312" w:cs="宋体"/>
          <w:kern w:val="0"/>
          <w:sz w:val="32"/>
          <w:szCs w:val="32"/>
        </w:rPr>
        <w:t>1</w:t>
      </w:r>
      <w:r>
        <w:rPr>
          <w:rFonts w:hint="eastAsia" w:ascii="仿宋_GB2312" w:eastAsia="仿宋_GB2312" w:cs="宋体"/>
          <w:kern w:val="0"/>
          <w:sz w:val="32"/>
          <w:szCs w:val="32"/>
        </w:rPr>
        <w:t>、企业在拱墅区依法注册成立两年以上，具备一定规模和良好社会信誉，对大学生实训见习工作有高度积极性的用人单位。</w:t>
      </w:r>
    </w:p>
    <w:p>
      <w:pPr>
        <w:spacing w:line="600" w:lineRule="exact"/>
        <w:ind w:firstLine="640" w:firstLineChars="200"/>
        <w:rPr>
          <w:rFonts w:ascii="仿宋_GB2312" w:eastAsia="仿宋_GB2312" w:cs="宋体"/>
          <w:kern w:val="0"/>
          <w:sz w:val="32"/>
          <w:szCs w:val="32"/>
        </w:rPr>
      </w:pPr>
      <w:r>
        <w:rPr>
          <w:rFonts w:ascii="仿宋_GB2312" w:eastAsia="仿宋_GB2312" w:cs="宋体"/>
          <w:kern w:val="0"/>
          <w:sz w:val="32"/>
          <w:szCs w:val="32"/>
        </w:rPr>
        <w:t>2</w:t>
      </w:r>
      <w:r>
        <w:rPr>
          <w:rFonts w:hint="eastAsia" w:ascii="仿宋_GB2312" w:eastAsia="仿宋_GB2312" w:cs="宋体"/>
          <w:kern w:val="0"/>
          <w:sz w:val="32"/>
          <w:szCs w:val="32"/>
        </w:rPr>
        <w:t>、具有健全规范的内部管理制度和工作规章制度，配备符合国家规定的劳动保护和职业防护设施。</w:t>
      </w:r>
    </w:p>
    <w:p>
      <w:pPr>
        <w:spacing w:line="600" w:lineRule="exact"/>
        <w:ind w:firstLine="640" w:firstLineChars="200"/>
        <w:rPr>
          <w:rFonts w:ascii="仿宋_GB2312" w:eastAsia="仿宋_GB2312" w:cs="宋体"/>
          <w:kern w:val="0"/>
          <w:sz w:val="32"/>
          <w:szCs w:val="32"/>
        </w:rPr>
      </w:pPr>
      <w:r>
        <w:rPr>
          <w:rFonts w:ascii="仿宋_GB2312" w:eastAsia="仿宋_GB2312" w:cs="宋体"/>
          <w:kern w:val="0"/>
          <w:sz w:val="32"/>
          <w:szCs w:val="32"/>
        </w:rPr>
        <w:t>3</w:t>
      </w:r>
      <w:r>
        <w:rPr>
          <w:rFonts w:hint="eastAsia" w:ascii="仿宋_GB2312" w:eastAsia="仿宋_GB2312" w:cs="宋体"/>
          <w:kern w:val="0"/>
          <w:sz w:val="32"/>
          <w:szCs w:val="32"/>
        </w:rPr>
        <w:t>、具有符合大学生就业需求和工作适应性的实训见习岗位，配备开展实践性训练的师资力量和专业辅导人员。原则上要求每年安排大学生实训见习人数</w:t>
      </w:r>
      <w:r>
        <w:rPr>
          <w:rFonts w:ascii="仿宋_GB2312" w:eastAsia="仿宋_GB2312" w:cs="宋体"/>
          <w:kern w:val="0"/>
          <w:sz w:val="32"/>
          <w:szCs w:val="32"/>
        </w:rPr>
        <w:t>10</w:t>
      </w:r>
      <w:r>
        <w:rPr>
          <w:rFonts w:hint="eastAsia" w:ascii="仿宋_GB2312" w:eastAsia="仿宋_GB2312" w:cs="宋体"/>
          <w:kern w:val="0"/>
          <w:sz w:val="32"/>
          <w:szCs w:val="32"/>
        </w:rPr>
        <w:t>人以上。</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二、申请材料</w:t>
      </w:r>
    </w:p>
    <w:p>
      <w:pPr>
        <w:spacing w:line="600" w:lineRule="exact"/>
        <w:ind w:firstLine="640" w:firstLineChars="200"/>
        <w:rPr>
          <w:rFonts w:ascii="仿宋_GB2312" w:hAnsi="华文楷体" w:eastAsia="仿宋_GB2312"/>
          <w:sz w:val="32"/>
          <w:szCs w:val="32"/>
        </w:rPr>
      </w:pPr>
      <w:r>
        <w:rPr>
          <w:rFonts w:hint="eastAsia" w:ascii="仿宋_GB2312" w:hAnsi="华文楷体" w:eastAsia="仿宋_GB2312"/>
          <w:sz w:val="32"/>
          <w:szCs w:val="32"/>
        </w:rPr>
        <w:t>1、《拱墅区大学生实训见习基地申报表》；</w:t>
      </w:r>
    </w:p>
    <w:p>
      <w:pPr>
        <w:spacing w:line="600" w:lineRule="exact"/>
        <w:ind w:firstLine="640" w:firstLineChars="200"/>
        <w:rPr>
          <w:rFonts w:ascii="仿宋_GB2312" w:hAnsi="华文楷体" w:eastAsia="仿宋_GB2312"/>
          <w:sz w:val="32"/>
          <w:szCs w:val="32"/>
        </w:rPr>
      </w:pPr>
      <w:r>
        <w:rPr>
          <w:rFonts w:hint="eastAsia" w:ascii="仿宋_GB2312" w:hAnsi="华文楷体" w:eastAsia="仿宋_GB2312"/>
          <w:sz w:val="32"/>
          <w:szCs w:val="32"/>
        </w:rPr>
        <w:t>2、相关实训见习管理制度（包括见习训练计划和带教师资队伍情况）。</w:t>
      </w:r>
    </w:p>
    <w:p>
      <w:pPr>
        <w:spacing w:line="600" w:lineRule="exact"/>
        <w:ind w:firstLine="640" w:firstLineChars="200"/>
        <w:rPr>
          <w:rFonts w:ascii="仿宋_GB2312" w:hAnsi="华文楷体" w:eastAsia="仿宋_GB2312"/>
          <w:sz w:val="32"/>
          <w:szCs w:val="32"/>
        </w:rPr>
      </w:pPr>
      <w:r>
        <w:rPr>
          <w:rFonts w:hint="eastAsia" w:ascii="仿宋_GB2312" w:hAnsi="华文楷体" w:eastAsia="仿宋_GB2312"/>
          <w:sz w:val="32"/>
          <w:szCs w:val="32"/>
        </w:rPr>
        <w:t>上述材料于2020年5月15日（周五）17:00前向区人力社保局人才开发科提交纸质申请材料，所有材料均需加盖单位公章。受理地址：北城街55号人防大厦1118室，联系人：赵彦钧，联系电话：0571-88297233。</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三、认定程序</w:t>
      </w:r>
    </w:p>
    <w:p>
      <w:pPr>
        <w:spacing w:line="6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1、符合条件的企业向区人力社保局提出申请，提交相应纸质材料；</w:t>
      </w:r>
    </w:p>
    <w:p>
      <w:pPr>
        <w:spacing w:line="6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2、区人力社保局进行资格初审，并组织对申请单位在企业规模、实习岗位、带教力量、管理水平、后勤保障等方面进行综合评审，择优确定拟认定名单。</w:t>
      </w:r>
    </w:p>
    <w:p>
      <w:pPr>
        <w:spacing w:line="6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 xml:space="preserve">3、对拟认定基地名单进行公示，公示无异议的进行发文认定，有效期为三年。 </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四、实训见习组织实施</w:t>
      </w:r>
    </w:p>
    <w:p>
      <w:pPr>
        <w:widowControl/>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1、制订学年计划。企业结合实际，制订《年度实训见习岗位需求计划书》。</w:t>
      </w:r>
    </w:p>
    <w:p>
      <w:pPr>
        <w:widowControl/>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2、组织实训见习。按照《年度实训见习岗位需求计划书》的工作目标，安排带教师资组织学员开展岗位训练。岗位训练期至少1个月以上，训练期间基地有义务为大学生办理意外伤害保险。</w:t>
      </w:r>
    </w:p>
    <w:p>
      <w:pPr>
        <w:widowControl/>
        <w:spacing w:line="600" w:lineRule="exact"/>
        <w:ind w:firstLine="640" w:firstLineChars="200"/>
        <w:jc w:val="left"/>
        <w:rPr>
          <w:rFonts w:ascii="仿宋_GB2312" w:eastAsia="仿宋_GB2312"/>
          <w:sz w:val="32"/>
          <w:szCs w:val="32"/>
        </w:rPr>
      </w:pPr>
      <w:r>
        <w:rPr>
          <w:rFonts w:hint="eastAsia" w:ascii="仿宋_GB2312" w:eastAsia="仿宋_GB2312" w:cs="宋体"/>
          <w:kern w:val="0"/>
          <w:sz w:val="32"/>
          <w:szCs w:val="32"/>
        </w:rPr>
        <w:t>3、鼓励合格录用。</w:t>
      </w:r>
      <w:r>
        <w:rPr>
          <w:rFonts w:hint="eastAsia" w:ascii="仿宋_GB2312" w:eastAsia="仿宋_GB2312"/>
          <w:sz w:val="32"/>
          <w:szCs w:val="32"/>
        </w:rPr>
        <w:t>训练结束后，实训见习基地应汇总学员实训见习情况，评估学员训练效果，引导学员在本基地内实现就业，并将《就业学员名册》材料上报区人社局备案。</w:t>
      </w:r>
    </w:p>
    <w:p>
      <w:pPr>
        <w:spacing w:line="600" w:lineRule="exact"/>
        <w:ind w:firstLine="640" w:firstLineChars="200"/>
        <w:rPr>
          <w:rFonts w:ascii="仿宋_GB2312" w:eastAsia="仿宋_GB2312"/>
          <w:sz w:val="32"/>
          <w:szCs w:val="32"/>
        </w:rPr>
      </w:pPr>
      <w:r>
        <w:rPr>
          <w:rFonts w:hint="eastAsia" w:ascii="仿宋_GB2312" w:eastAsia="仿宋_GB2312" w:cs="宋体"/>
          <w:kern w:val="0"/>
          <w:sz w:val="32"/>
          <w:szCs w:val="32"/>
        </w:rPr>
        <w:t>4、申领一次性录用奖励。按照实训见习期满、符合企业录用要求、在本基地内实现就业</w:t>
      </w:r>
      <w:r>
        <w:rPr>
          <w:rFonts w:hint="eastAsia" w:ascii="仿宋_GB2312" w:eastAsia="仿宋_GB2312"/>
          <w:sz w:val="32"/>
          <w:szCs w:val="32"/>
        </w:rPr>
        <w:t>的原则，给予基地一次性训练录用奖励。</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五、补贴标准</w:t>
      </w:r>
    </w:p>
    <w:p>
      <w:pPr>
        <w:spacing w:line="600" w:lineRule="exact"/>
        <w:ind w:firstLine="640" w:firstLineChars="200"/>
        <w:rPr>
          <w:rFonts w:ascii="仿宋_GB2312" w:hAnsi="华文楷体" w:eastAsia="仿宋_GB2312"/>
          <w:sz w:val="32"/>
          <w:szCs w:val="32"/>
        </w:rPr>
      </w:pPr>
      <w:r>
        <w:rPr>
          <w:rFonts w:hint="eastAsia" w:ascii="仿宋_GB2312" w:hAnsi="华文楷体" w:eastAsia="仿宋_GB2312"/>
          <w:sz w:val="32"/>
          <w:szCs w:val="32"/>
        </w:rPr>
        <w:t>经认定的基地，招用全日制普通高校毕业学年的大学生或全日制普通高校离校两年内未就业的拱墅户籍毕业生，按照实训见习期满，在基地内实现就业的，给予基地一次性训练录用奖励，其中：研究生及以上学历</w:t>
      </w:r>
      <w:r>
        <w:rPr>
          <w:rFonts w:ascii="仿宋_GB2312" w:hAnsi="华文楷体" w:eastAsia="仿宋_GB2312"/>
          <w:sz w:val="32"/>
          <w:szCs w:val="32"/>
        </w:rPr>
        <w:t>1000</w:t>
      </w:r>
      <w:r>
        <w:rPr>
          <w:rFonts w:hint="eastAsia" w:ascii="仿宋_GB2312" w:hAnsi="华文楷体" w:eastAsia="仿宋_GB2312"/>
          <w:sz w:val="32"/>
          <w:szCs w:val="32"/>
        </w:rPr>
        <w:t>元</w:t>
      </w:r>
      <w:r>
        <w:rPr>
          <w:rFonts w:ascii="仿宋_GB2312" w:hAnsi="华文楷体" w:eastAsia="仿宋_GB2312"/>
          <w:sz w:val="32"/>
          <w:szCs w:val="32"/>
        </w:rPr>
        <w:t>/</w:t>
      </w:r>
      <w:r>
        <w:rPr>
          <w:rFonts w:hint="eastAsia" w:ascii="仿宋_GB2312" w:hAnsi="华文楷体" w:eastAsia="仿宋_GB2312"/>
          <w:sz w:val="32"/>
          <w:szCs w:val="32"/>
        </w:rPr>
        <w:t>人，大专及本科学历</w:t>
      </w:r>
      <w:r>
        <w:rPr>
          <w:rFonts w:ascii="仿宋_GB2312" w:hAnsi="华文楷体" w:eastAsia="仿宋_GB2312"/>
          <w:sz w:val="32"/>
          <w:szCs w:val="32"/>
        </w:rPr>
        <w:t>800</w:t>
      </w:r>
      <w:r>
        <w:rPr>
          <w:rFonts w:hint="eastAsia" w:ascii="仿宋_GB2312" w:hAnsi="华文楷体" w:eastAsia="仿宋_GB2312"/>
          <w:sz w:val="32"/>
          <w:szCs w:val="32"/>
        </w:rPr>
        <w:t>元</w:t>
      </w:r>
      <w:r>
        <w:rPr>
          <w:rFonts w:ascii="仿宋_GB2312" w:hAnsi="华文楷体" w:eastAsia="仿宋_GB2312"/>
          <w:sz w:val="32"/>
          <w:szCs w:val="32"/>
        </w:rPr>
        <w:t>/</w:t>
      </w:r>
      <w:r>
        <w:rPr>
          <w:rFonts w:hint="eastAsia" w:ascii="仿宋_GB2312" w:hAnsi="华文楷体" w:eastAsia="仿宋_GB2312"/>
          <w:sz w:val="32"/>
          <w:szCs w:val="32"/>
        </w:rPr>
        <w:t>人。</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六、其他事项</w:t>
      </w:r>
    </w:p>
    <w:p>
      <w:pPr>
        <w:spacing w:line="600" w:lineRule="exact"/>
        <w:ind w:firstLine="640" w:firstLineChars="200"/>
        <w:rPr>
          <w:rFonts w:ascii="仿宋_GB2312" w:hAnsi="华文楷体" w:eastAsia="仿宋_GB2312"/>
          <w:sz w:val="32"/>
          <w:szCs w:val="32"/>
        </w:rPr>
      </w:pPr>
      <w:r>
        <w:rPr>
          <w:rFonts w:hint="eastAsia" w:ascii="仿宋_GB2312" w:hAnsi="华文楷体" w:eastAsia="仿宋_GB2312"/>
          <w:sz w:val="32"/>
          <w:szCs w:val="32"/>
        </w:rPr>
        <w:t>1、企业申请实训基地提供的材料需真实有效，凡出现提供虚假材料情形的，一经发现即取消申报资格。</w:t>
      </w:r>
    </w:p>
    <w:p>
      <w:pPr>
        <w:spacing w:line="600" w:lineRule="exact"/>
        <w:ind w:firstLine="640" w:firstLineChars="200"/>
        <w:rPr>
          <w:rFonts w:ascii="仿宋_GB2312" w:hAnsi="华文楷体" w:eastAsia="仿宋_GB2312"/>
          <w:sz w:val="32"/>
          <w:szCs w:val="32"/>
        </w:rPr>
      </w:pPr>
      <w:r>
        <w:rPr>
          <w:rFonts w:hint="eastAsia" w:ascii="仿宋_GB2312" w:hAnsi="华文楷体" w:eastAsia="仿宋_GB2312"/>
          <w:sz w:val="32"/>
          <w:szCs w:val="32"/>
        </w:rPr>
        <w:t>2、此次调整认定后，原有的企业拱墅区大学生实训见习基地自行取消。</w:t>
      </w:r>
    </w:p>
    <w:p>
      <w:pPr>
        <w:spacing w:line="600" w:lineRule="exact"/>
        <w:ind w:firstLine="640" w:firstLineChars="200"/>
        <w:rPr>
          <w:rFonts w:ascii="仿宋_GB2312" w:hAnsi="华文楷体" w:eastAsia="仿宋_GB2312"/>
          <w:sz w:val="32"/>
          <w:szCs w:val="32"/>
        </w:rPr>
      </w:pPr>
      <w:r>
        <w:rPr>
          <w:rFonts w:hint="eastAsia" w:ascii="仿宋_GB2312" w:hAnsi="华文楷体" w:eastAsia="仿宋_GB2312"/>
          <w:sz w:val="32"/>
          <w:szCs w:val="32"/>
        </w:rPr>
        <w:t>附件：拱墅区大学生实训见习基地申报表</w:t>
      </w:r>
    </w:p>
    <w:p>
      <w:pPr>
        <w:spacing w:line="600" w:lineRule="exact"/>
        <w:ind w:firstLine="640" w:firstLineChars="200"/>
        <w:rPr>
          <w:rFonts w:ascii="仿宋_GB2312" w:hAnsi="华文楷体" w:eastAsia="仿宋_GB2312"/>
          <w:sz w:val="32"/>
          <w:szCs w:val="32"/>
        </w:rPr>
      </w:pPr>
    </w:p>
    <w:p>
      <w:pPr>
        <w:spacing w:line="600" w:lineRule="exact"/>
        <w:ind w:firstLine="640" w:firstLineChars="200"/>
        <w:rPr>
          <w:rFonts w:ascii="仿宋_GB2312" w:hAnsi="华文楷体" w:eastAsia="仿宋_GB2312"/>
          <w:sz w:val="32"/>
          <w:szCs w:val="32"/>
        </w:rPr>
      </w:pPr>
    </w:p>
    <w:p>
      <w:pPr>
        <w:spacing w:line="600" w:lineRule="exact"/>
        <w:ind w:firstLine="3840" w:firstLineChars="1200"/>
        <w:rPr>
          <w:rFonts w:ascii="仿宋_GB2312" w:hAnsi="华文楷体" w:eastAsia="仿宋_GB2312"/>
          <w:sz w:val="32"/>
          <w:szCs w:val="32"/>
        </w:rPr>
      </w:pPr>
      <w:r>
        <w:rPr>
          <w:rFonts w:hint="eastAsia" w:ascii="仿宋_GB2312" w:hAnsi="华文楷体" w:eastAsia="仿宋_GB2312"/>
          <w:sz w:val="32"/>
          <w:szCs w:val="32"/>
        </w:rPr>
        <w:t>拱墅区人力资源和社会保障局</w:t>
      </w:r>
    </w:p>
    <w:p>
      <w:pPr>
        <w:spacing w:line="600" w:lineRule="exact"/>
        <w:ind w:firstLine="640" w:firstLineChars="200"/>
        <w:rPr>
          <w:rFonts w:ascii="仿宋_GB2312" w:hAnsi="华文楷体" w:eastAsia="仿宋_GB2312"/>
          <w:sz w:val="28"/>
          <w:szCs w:val="32"/>
        </w:rPr>
      </w:pPr>
      <w:r>
        <w:rPr>
          <w:rFonts w:ascii="仿宋_GB2312" w:hAnsi="华文楷体" w:eastAsia="仿宋_GB2312"/>
          <w:sz w:val="32"/>
          <w:szCs w:val="32"/>
        </w:rPr>
        <w:t xml:space="preserve">                  </w:t>
      </w:r>
      <w:r>
        <w:rPr>
          <w:rFonts w:hint="eastAsia" w:ascii="仿宋_GB2312" w:hAnsi="华文楷体" w:eastAsia="仿宋_GB2312"/>
          <w:sz w:val="32"/>
          <w:szCs w:val="32"/>
        </w:rPr>
        <w:t xml:space="preserve">      </w:t>
      </w:r>
      <w:r>
        <w:rPr>
          <w:rFonts w:ascii="仿宋_GB2312" w:hAnsi="华文楷体" w:eastAsia="仿宋_GB2312"/>
          <w:sz w:val="32"/>
          <w:szCs w:val="32"/>
        </w:rPr>
        <w:t xml:space="preserve">   20</w:t>
      </w:r>
      <w:r>
        <w:rPr>
          <w:rFonts w:hint="eastAsia" w:ascii="仿宋_GB2312" w:hAnsi="华文楷体" w:eastAsia="仿宋_GB2312"/>
          <w:sz w:val="32"/>
          <w:szCs w:val="32"/>
        </w:rPr>
        <w:t>20年4月  日</w:t>
      </w:r>
    </w:p>
    <w:p>
      <w:pPr>
        <w:adjustRightInd w:val="0"/>
        <w:snapToGrid w:val="0"/>
        <w:spacing w:line="360" w:lineRule="auto"/>
        <w:rPr>
          <w:rFonts w:ascii="仿宋_GB2312" w:hAnsi="华文楷体" w:eastAsia="仿宋_GB2312"/>
          <w:sz w:val="28"/>
          <w:szCs w:val="32"/>
        </w:rPr>
      </w:pPr>
    </w:p>
    <w:p>
      <w:pPr>
        <w:adjustRightInd w:val="0"/>
        <w:snapToGrid w:val="0"/>
        <w:spacing w:line="360" w:lineRule="auto"/>
        <w:rPr>
          <w:rFonts w:ascii="仿宋_GB2312" w:hAnsi="华文楷体" w:eastAsia="仿宋_GB2312"/>
          <w:sz w:val="28"/>
          <w:szCs w:val="32"/>
        </w:rPr>
      </w:pPr>
    </w:p>
    <w:p>
      <w:pPr>
        <w:adjustRightInd w:val="0"/>
        <w:snapToGrid w:val="0"/>
        <w:spacing w:line="360" w:lineRule="auto"/>
        <w:rPr>
          <w:rFonts w:ascii="仿宋_GB2312" w:hAnsi="华文楷体" w:eastAsia="仿宋_GB2312"/>
          <w:sz w:val="28"/>
          <w:szCs w:val="32"/>
        </w:rPr>
        <w:sectPr>
          <w:headerReference r:id="rId3" w:type="default"/>
          <w:footerReference r:id="rId4" w:type="default"/>
          <w:pgSz w:w="11906" w:h="16838"/>
          <w:pgMar w:top="1701" w:right="1701" w:bottom="1440" w:left="1701" w:header="851" w:footer="992" w:gutter="0"/>
          <w:cols w:space="425" w:num="1"/>
          <w:docGrid w:type="lines" w:linePitch="312" w:charSpace="0"/>
        </w:sectPr>
      </w:pPr>
    </w:p>
    <w:p>
      <w:pPr>
        <w:adjustRightInd w:val="0"/>
        <w:snapToGrid w:val="0"/>
        <w:spacing w:line="360" w:lineRule="auto"/>
        <w:rPr>
          <w:rFonts w:ascii="仿宋_GB2312" w:hAnsi="华文楷体" w:eastAsia="仿宋_GB2312"/>
          <w:sz w:val="32"/>
          <w:szCs w:val="32"/>
        </w:rPr>
      </w:pPr>
      <w:r>
        <w:rPr>
          <w:rFonts w:hint="eastAsia" w:ascii="仿宋_GB2312" w:hAnsi="华文楷体" w:eastAsia="仿宋_GB2312"/>
          <w:sz w:val="32"/>
          <w:szCs w:val="32"/>
        </w:rPr>
        <w:t>附件</w:t>
      </w:r>
    </w:p>
    <w:p>
      <w:pPr>
        <w:jc w:val="center"/>
        <w:rPr>
          <w:rFonts w:ascii="黑体" w:eastAsia="黑体"/>
          <w:b/>
          <w:sz w:val="36"/>
          <w:szCs w:val="36"/>
        </w:rPr>
      </w:pPr>
      <w:r>
        <w:rPr>
          <w:rFonts w:hint="eastAsia" w:ascii="黑体" w:eastAsia="黑体"/>
          <w:b/>
          <w:sz w:val="36"/>
          <w:szCs w:val="36"/>
        </w:rPr>
        <w:t>拱墅区大学生实训见习基地申报表</w:t>
      </w:r>
    </w:p>
    <w:tbl>
      <w:tblPr>
        <w:tblStyle w:val="6"/>
        <w:tblpPr w:leftFromText="180" w:rightFromText="180" w:vertAnchor="text" w:horzAnchor="margin" w:tblpXSpec="center" w:tblpY="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499"/>
        <w:gridCol w:w="1843"/>
        <w:gridCol w:w="850"/>
        <w:gridCol w:w="2127"/>
        <w:gridCol w:w="992"/>
        <w:gridCol w:w="56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452" w:type="dxa"/>
            <w:vMerge w:val="restart"/>
            <w:vAlign w:val="center"/>
          </w:tcPr>
          <w:p>
            <w:pPr>
              <w:jc w:val="center"/>
              <w:rPr>
                <w:rFonts w:ascii="仿宋_GB2312" w:eastAsia="仿宋_GB2312"/>
                <w:sz w:val="24"/>
                <w:szCs w:val="24"/>
              </w:rPr>
            </w:pPr>
            <w:r>
              <w:rPr>
                <w:rFonts w:hint="eastAsia" w:ascii="仿宋_GB2312" w:eastAsia="仿宋_GB2312"/>
                <w:sz w:val="24"/>
                <w:szCs w:val="24"/>
              </w:rPr>
              <w:t>单位基本情况</w:t>
            </w:r>
          </w:p>
        </w:tc>
        <w:tc>
          <w:tcPr>
            <w:tcW w:w="1499" w:type="dxa"/>
            <w:vAlign w:val="center"/>
          </w:tcPr>
          <w:p>
            <w:pPr>
              <w:jc w:val="center"/>
              <w:rPr>
                <w:rFonts w:ascii="仿宋_GB2312" w:eastAsia="仿宋_GB2312"/>
                <w:sz w:val="24"/>
                <w:szCs w:val="24"/>
              </w:rPr>
            </w:pPr>
            <w:r>
              <w:rPr>
                <w:rFonts w:hint="eastAsia" w:ascii="仿宋_GB2312" w:eastAsia="仿宋_GB2312"/>
                <w:sz w:val="24"/>
                <w:szCs w:val="24"/>
              </w:rPr>
              <w:t>单位名称</w:t>
            </w:r>
          </w:p>
        </w:tc>
        <w:tc>
          <w:tcPr>
            <w:tcW w:w="4820" w:type="dxa"/>
            <w:gridSpan w:val="3"/>
            <w:vAlign w:val="center"/>
          </w:tcPr>
          <w:p>
            <w:pPr>
              <w:jc w:val="center"/>
              <w:rPr>
                <w:rFonts w:ascii="仿宋_GB2312" w:eastAsia="仿宋_GB2312"/>
                <w:sz w:val="24"/>
                <w:szCs w:val="24"/>
              </w:rPr>
            </w:pPr>
          </w:p>
        </w:tc>
        <w:tc>
          <w:tcPr>
            <w:tcW w:w="1559" w:type="dxa"/>
            <w:gridSpan w:val="2"/>
            <w:vAlign w:val="center"/>
          </w:tcPr>
          <w:p>
            <w:pPr>
              <w:jc w:val="center"/>
              <w:rPr>
                <w:rFonts w:ascii="仿宋_GB2312" w:eastAsia="仿宋_GB2312"/>
                <w:sz w:val="24"/>
                <w:szCs w:val="24"/>
              </w:rPr>
            </w:pPr>
            <w:r>
              <w:rPr>
                <w:rFonts w:hint="eastAsia" w:ascii="仿宋_GB2312" w:eastAsia="仿宋_GB2312"/>
                <w:sz w:val="24"/>
                <w:szCs w:val="24"/>
              </w:rPr>
              <w:t>所属行业</w:t>
            </w:r>
          </w:p>
        </w:tc>
        <w:tc>
          <w:tcPr>
            <w:tcW w:w="1559"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452" w:type="dxa"/>
            <w:vMerge w:val="continue"/>
            <w:vAlign w:val="center"/>
          </w:tcPr>
          <w:p>
            <w:pPr>
              <w:jc w:val="center"/>
              <w:rPr>
                <w:rFonts w:ascii="仿宋_GB2312" w:eastAsia="仿宋_GB2312"/>
                <w:sz w:val="24"/>
                <w:szCs w:val="24"/>
              </w:rPr>
            </w:pPr>
          </w:p>
        </w:tc>
        <w:tc>
          <w:tcPr>
            <w:tcW w:w="3342" w:type="dxa"/>
            <w:gridSpan w:val="2"/>
            <w:vAlign w:val="center"/>
          </w:tcPr>
          <w:p>
            <w:pPr>
              <w:jc w:val="center"/>
              <w:rPr>
                <w:rFonts w:ascii="仿宋_GB2312" w:eastAsia="仿宋_GB2312"/>
                <w:sz w:val="24"/>
                <w:szCs w:val="24"/>
              </w:rPr>
            </w:pPr>
            <w:r>
              <w:rPr>
                <w:rFonts w:hint="eastAsia" w:ascii="仿宋_GB2312" w:eastAsia="仿宋_GB2312"/>
                <w:sz w:val="24"/>
                <w:szCs w:val="24"/>
              </w:rPr>
              <w:t>组织机构代码</w:t>
            </w:r>
          </w:p>
        </w:tc>
        <w:tc>
          <w:tcPr>
            <w:tcW w:w="2977" w:type="dxa"/>
            <w:gridSpan w:val="2"/>
            <w:vAlign w:val="center"/>
          </w:tcPr>
          <w:p>
            <w:pPr>
              <w:jc w:val="center"/>
              <w:rPr>
                <w:rFonts w:ascii="仿宋_GB2312" w:eastAsia="仿宋_GB2312"/>
                <w:sz w:val="24"/>
                <w:szCs w:val="24"/>
              </w:rPr>
            </w:pPr>
          </w:p>
        </w:tc>
        <w:tc>
          <w:tcPr>
            <w:tcW w:w="1559" w:type="dxa"/>
            <w:gridSpan w:val="2"/>
            <w:vAlign w:val="center"/>
          </w:tcPr>
          <w:p>
            <w:pPr>
              <w:jc w:val="center"/>
              <w:rPr>
                <w:rFonts w:ascii="仿宋_GB2312" w:eastAsia="仿宋_GB2312"/>
                <w:sz w:val="24"/>
                <w:szCs w:val="24"/>
              </w:rPr>
            </w:pPr>
            <w:r>
              <w:rPr>
                <w:rFonts w:hint="eastAsia" w:ascii="仿宋_GB2312" w:eastAsia="仿宋_GB2312"/>
                <w:sz w:val="24"/>
                <w:szCs w:val="24"/>
              </w:rPr>
              <w:t>缴纳社保的在职员工数</w:t>
            </w:r>
          </w:p>
        </w:tc>
        <w:tc>
          <w:tcPr>
            <w:tcW w:w="1559"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452" w:type="dxa"/>
            <w:vMerge w:val="continue"/>
            <w:vAlign w:val="center"/>
          </w:tcPr>
          <w:p>
            <w:pPr>
              <w:jc w:val="center"/>
              <w:rPr>
                <w:rFonts w:ascii="仿宋_GB2312" w:eastAsia="仿宋_GB2312"/>
                <w:sz w:val="24"/>
                <w:szCs w:val="24"/>
              </w:rPr>
            </w:pPr>
          </w:p>
        </w:tc>
        <w:tc>
          <w:tcPr>
            <w:tcW w:w="1499" w:type="dxa"/>
            <w:vAlign w:val="center"/>
          </w:tcPr>
          <w:p>
            <w:pPr>
              <w:jc w:val="center"/>
              <w:rPr>
                <w:rFonts w:ascii="仿宋_GB2312" w:eastAsia="仿宋_GB2312"/>
                <w:sz w:val="24"/>
                <w:szCs w:val="24"/>
              </w:rPr>
            </w:pPr>
            <w:r>
              <w:rPr>
                <w:rFonts w:hint="eastAsia" w:ascii="仿宋_GB2312" w:eastAsia="仿宋_GB2312"/>
                <w:sz w:val="24"/>
                <w:szCs w:val="24"/>
              </w:rPr>
              <w:t>单位负责人</w:t>
            </w:r>
          </w:p>
        </w:tc>
        <w:tc>
          <w:tcPr>
            <w:tcW w:w="1843" w:type="dxa"/>
            <w:vAlign w:val="center"/>
          </w:tcPr>
          <w:p>
            <w:pPr>
              <w:jc w:val="cente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2127" w:type="dxa"/>
            <w:vAlign w:val="center"/>
          </w:tcPr>
          <w:p>
            <w:pPr>
              <w:jc w:val="center"/>
              <w:rPr>
                <w:rFonts w:ascii="仿宋_GB2312" w:eastAsia="仿宋_GB2312"/>
                <w:sz w:val="24"/>
                <w:szCs w:val="24"/>
              </w:rPr>
            </w:pP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手机</w:t>
            </w:r>
          </w:p>
        </w:tc>
        <w:tc>
          <w:tcPr>
            <w:tcW w:w="2126"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452" w:type="dxa"/>
            <w:vMerge w:val="continue"/>
            <w:vAlign w:val="center"/>
          </w:tcPr>
          <w:p>
            <w:pPr>
              <w:jc w:val="center"/>
              <w:rPr>
                <w:rFonts w:ascii="仿宋_GB2312" w:eastAsia="仿宋_GB2312"/>
                <w:sz w:val="24"/>
                <w:szCs w:val="24"/>
              </w:rPr>
            </w:pPr>
          </w:p>
        </w:tc>
        <w:tc>
          <w:tcPr>
            <w:tcW w:w="1499" w:type="dxa"/>
            <w:vAlign w:val="center"/>
          </w:tcPr>
          <w:p>
            <w:pPr>
              <w:jc w:val="center"/>
              <w:rPr>
                <w:rFonts w:ascii="仿宋_GB2312" w:eastAsia="仿宋_GB2312"/>
                <w:sz w:val="24"/>
                <w:szCs w:val="24"/>
              </w:rPr>
            </w:pPr>
            <w:r>
              <w:rPr>
                <w:rFonts w:hint="eastAsia" w:ascii="仿宋_GB2312" w:eastAsia="仿宋_GB2312"/>
                <w:sz w:val="24"/>
                <w:szCs w:val="24"/>
              </w:rPr>
              <w:t>联系人</w:t>
            </w:r>
          </w:p>
        </w:tc>
        <w:tc>
          <w:tcPr>
            <w:tcW w:w="1843" w:type="dxa"/>
            <w:vAlign w:val="center"/>
          </w:tcPr>
          <w:p>
            <w:pPr>
              <w:jc w:val="center"/>
              <w:rPr>
                <w:rFonts w:ascii="仿宋_GB2312" w:eastAsia="仿宋_GB2312"/>
                <w:sz w:val="24"/>
                <w:szCs w:val="24"/>
              </w:rPr>
            </w:pP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2127" w:type="dxa"/>
            <w:vAlign w:val="center"/>
          </w:tcPr>
          <w:p>
            <w:pPr>
              <w:jc w:val="center"/>
              <w:rPr>
                <w:rFonts w:ascii="仿宋_GB2312" w:eastAsia="仿宋_GB2312"/>
                <w:sz w:val="24"/>
                <w:szCs w:val="24"/>
              </w:rPr>
            </w:pP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手机</w:t>
            </w:r>
          </w:p>
        </w:tc>
        <w:tc>
          <w:tcPr>
            <w:tcW w:w="2126"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452" w:type="dxa"/>
            <w:vMerge w:val="continue"/>
            <w:vAlign w:val="center"/>
          </w:tcPr>
          <w:p>
            <w:pPr>
              <w:jc w:val="center"/>
              <w:rPr>
                <w:rFonts w:ascii="仿宋_GB2312" w:eastAsia="仿宋_GB2312"/>
                <w:sz w:val="24"/>
                <w:szCs w:val="24"/>
              </w:rPr>
            </w:pPr>
          </w:p>
        </w:tc>
        <w:tc>
          <w:tcPr>
            <w:tcW w:w="1499" w:type="dxa"/>
            <w:vAlign w:val="center"/>
          </w:tcPr>
          <w:p>
            <w:pPr>
              <w:jc w:val="center"/>
              <w:rPr>
                <w:rFonts w:ascii="仿宋_GB2312" w:eastAsia="仿宋_GB2312"/>
                <w:sz w:val="24"/>
                <w:szCs w:val="24"/>
              </w:rPr>
            </w:pPr>
            <w:r>
              <w:rPr>
                <w:rFonts w:ascii="仿宋_GB2312" w:eastAsia="仿宋_GB2312"/>
                <w:sz w:val="24"/>
                <w:szCs w:val="24"/>
              </w:rPr>
              <w:t>E-mail</w:t>
            </w:r>
          </w:p>
        </w:tc>
        <w:tc>
          <w:tcPr>
            <w:tcW w:w="4820" w:type="dxa"/>
            <w:gridSpan w:val="3"/>
            <w:vAlign w:val="center"/>
          </w:tcPr>
          <w:p>
            <w:pPr>
              <w:jc w:val="center"/>
              <w:rPr>
                <w:rFonts w:ascii="仿宋_GB2312" w:eastAsia="仿宋_GB2312"/>
                <w:sz w:val="24"/>
                <w:szCs w:val="24"/>
              </w:rPr>
            </w:pP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邮编</w:t>
            </w:r>
          </w:p>
        </w:tc>
        <w:tc>
          <w:tcPr>
            <w:tcW w:w="2126"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452" w:type="dxa"/>
            <w:vMerge w:val="continue"/>
            <w:vAlign w:val="center"/>
          </w:tcPr>
          <w:p>
            <w:pPr>
              <w:jc w:val="center"/>
              <w:rPr>
                <w:rFonts w:ascii="仿宋_GB2312" w:eastAsia="仿宋_GB2312"/>
                <w:sz w:val="24"/>
                <w:szCs w:val="24"/>
              </w:rPr>
            </w:pPr>
          </w:p>
        </w:tc>
        <w:tc>
          <w:tcPr>
            <w:tcW w:w="1499" w:type="dxa"/>
            <w:vAlign w:val="center"/>
          </w:tcPr>
          <w:p>
            <w:pPr>
              <w:jc w:val="center"/>
              <w:rPr>
                <w:rFonts w:ascii="仿宋_GB2312" w:eastAsia="仿宋_GB2312"/>
                <w:sz w:val="24"/>
                <w:szCs w:val="24"/>
              </w:rPr>
            </w:pPr>
            <w:r>
              <w:rPr>
                <w:rFonts w:hint="eastAsia" w:ascii="仿宋_GB2312" w:eastAsia="仿宋_GB2312"/>
                <w:sz w:val="24"/>
                <w:szCs w:val="24"/>
              </w:rPr>
              <w:t>单位地址</w:t>
            </w:r>
          </w:p>
        </w:tc>
        <w:tc>
          <w:tcPr>
            <w:tcW w:w="7938" w:type="dxa"/>
            <w:gridSpan w:val="6"/>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1" w:hRule="atLeast"/>
        </w:trPr>
        <w:tc>
          <w:tcPr>
            <w:tcW w:w="1951" w:type="dxa"/>
            <w:gridSpan w:val="2"/>
            <w:vAlign w:val="center"/>
          </w:tcPr>
          <w:p>
            <w:pPr>
              <w:jc w:val="center"/>
              <w:rPr>
                <w:rFonts w:ascii="仿宋_GB2312" w:eastAsia="仿宋_GB2312"/>
                <w:sz w:val="24"/>
                <w:szCs w:val="24"/>
              </w:rPr>
            </w:pPr>
            <w:r>
              <w:rPr>
                <w:rFonts w:hint="eastAsia" w:ascii="仿宋_GB2312" w:eastAsia="仿宋_GB2312"/>
                <w:sz w:val="24"/>
                <w:szCs w:val="24"/>
              </w:rPr>
              <w:t>单位简介</w:t>
            </w:r>
          </w:p>
        </w:tc>
        <w:tc>
          <w:tcPr>
            <w:tcW w:w="7938" w:type="dxa"/>
            <w:gridSpan w:val="6"/>
            <w:vAlign w:val="center"/>
          </w:tcPr>
          <w:p>
            <w:pPr>
              <w:jc w:val="center"/>
              <w:rPr>
                <w:rFonts w:ascii="仿宋_GB2312" w:eastAsia="仿宋_GB2312"/>
                <w:sz w:val="24"/>
                <w:szCs w:val="24"/>
              </w:rPr>
            </w:pPr>
            <w:r>
              <w:rPr>
                <w:rFonts w:hint="eastAsia" w:ascii="仿宋_GB2312" w:eastAsia="仿宋_GB2312"/>
                <w:sz w:val="24"/>
                <w:szCs w:val="24"/>
              </w:rPr>
              <w:t>（200字以内，简要介绍公司成立时间、主营业务及规模、发展情况等）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trPr>
        <w:tc>
          <w:tcPr>
            <w:tcW w:w="1951" w:type="dxa"/>
            <w:gridSpan w:val="2"/>
            <w:vAlign w:val="center"/>
          </w:tcPr>
          <w:p>
            <w:pPr>
              <w:jc w:val="center"/>
              <w:rPr>
                <w:rFonts w:ascii="仿宋_GB2312" w:eastAsia="仿宋_GB2312"/>
                <w:sz w:val="24"/>
                <w:szCs w:val="24"/>
              </w:rPr>
            </w:pPr>
            <w:r>
              <w:rPr>
                <w:rFonts w:hint="eastAsia" w:ascii="仿宋_GB2312" w:eastAsia="仿宋_GB2312"/>
                <w:sz w:val="24"/>
                <w:szCs w:val="24"/>
              </w:rPr>
              <w:t>企业申报意见</w:t>
            </w:r>
          </w:p>
        </w:tc>
        <w:tc>
          <w:tcPr>
            <w:tcW w:w="7938" w:type="dxa"/>
            <w:gridSpan w:val="6"/>
            <w:vAlign w:val="center"/>
          </w:tcPr>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p>
          <w:p>
            <w:pPr>
              <w:jc w:val="center"/>
              <w:rPr>
                <w:rFonts w:ascii="仿宋_GB2312" w:eastAsia="仿宋_GB2312"/>
                <w:sz w:val="24"/>
                <w:szCs w:val="24"/>
              </w:rPr>
            </w:pPr>
          </w:p>
          <w:p>
            <w:pPr>
              <w:ind w:firstLine="4560" w:firstLineChars="1900"/>
              <w:rPr>
                <w:rFonts w:ascii="仿宋_GB2312" w:eastAsia="仿宋_GB2312"/>
                <w:sz w:val="24"/>
                <w:szCs w:val="24"/>
              </w:rPr>
            </w:pPr>
            <w:r>
              <w:rPr>
                <w:rFonts w:hint="eastAsia" w:ascii="仿宋_GB2312" w:eastAsia="仿宋_GB2312"/>
                <w:sz w:val="24"/>
                <w:szCs w:val="24"/>
              </w:rPr>
              <w:t>（盖章）</w:t>
            </w:r>
          </w:p>
          <w:p>
            <w:pPr>
              <w:ind w:right="560"/>
              <w:jc w:val="cente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年</w:t>
            </w:r>
            <w:r>
              <w:rPr>
                <w:rFonts w:ascii="仿宋_GB2312" w:eastAsia="仿宋_GB2312"/>
                <w:sz w:val="24"/>
                <w:szCs w:val="24"/>
              </w:rPr>
              <w:t xml:space="preserve">   </w:t>
            </w:r>
            <w:r>
              <w:rPr>
                <w:rFonts w:hint="eastAsia" w:ascii="仿宋_GB2312" w:eastAsia="仿宋_GB2312"/>
                <w:sz w:val="24"/>
                <w:szCs w:val="24"/>
              </w:rPr>
              <w:t>月</w:t>
            </w:r>
            <w:r>
              <w:rPr>
                <w:rFonts w:ascii="仿宋_GB2312" w:eastAsia="仿宋_GB2312"/>
                <w:sz w:val="24"/>
                <w:szCs w:val="24"/>
              </w:rPr>
              <w:t xml:space="preserve">   </w:t>
            </w:r>
            <w:r>
              <w:rPr>
                <w:rFonts w:hint="eastAsia" w:ascii="仿宋_GB2312" w:eastAsia="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9" w:hRule="atLeast"/>
        </w:trPr>
        <w:tc>
          <w:tcPr>
            <w:tcW w:w="1951" w:type="dxa"/>
            <w:gridSpan w:val="2"/>
            <w:vAlign w:val="center"/>
          </w:tcPr>
          <w:p>
            <w:pPr>
              <w:jc w:val="center"/>
              <w:rPr>
                <w:rFonts w:ascii="仿宋_GB2312" w:eastAsia="仿宋_GB2312"/>
                <w:sz w:val="24"/>
                <w:szCs w:val="24"/>
              </w:rPr>
            </w:pPr>
            <w:r>
              <w:rPr>
                <w:rFonts w:hint="eastAsia" w:ascii="仿宋_GB2312" w:eastAsia="仿宋_GB2312"/>
                <w:sz w:val="24"/>
                <w:szCs w:val="24"/>
              </w:rPr>
              <w:t>区人力社保局</w:t>
            </w:r>
          </w:p>
          <w:p>
            <w:pPr>
              <w:jc w:val="center"/>
              <w:rPr>
                <w:rFonts w:ascii="仿宋_GB2312" w:eastAsia="仿宋_GB2312"/>
                <w:sz w:val="24"/>
                <w:szCs w:val="24"/>
              </w:rPr>
            </w:pPr>
            <w:r>
              <w:rPr>
                <w:rFonts w:hint="eastAsia" w:ascii="仿宋_GB2312" w:eastAsia="仿宋_GB2312"/>
                <w:sz w:val="24"/>
                <w:szCs w:val="24"/>
              </w:rPr>
              <w:t>审核意见</w:t>
            </w:r>
          </w:p>
        </w:tc>
        <w:tc>
          <w:tcPr>
            <w:tcW w:w="7938" w:type="dxa"/>
            <w:gridSpan w:val="6"/>
            <w:vAlign w:val="center"/>
          </w:tcPr>
          <w:p>
            <w:pPr>
              <w:ind w:firstLine="4560" w:firstLineChars="1900"/>
              <w:rPr>
                <w:rFonts w:ascii="仿宋_GB2312" w:eastAsia="仿宋_GB2312"/>
                <w:sz w:val="24"/>
                <w:szCs w:val="24"/>
              </w:rPr>
            </w:pPr>
            <w:r>
              <w:rPr>
                <w:rFonts w:ascii="仿宋_GB2312" w:eastAsia="仿宋_GB2312"/>
                <w:sz w:val="24"/>
                <w:szCs w:val="24"/>
              </w:rPr>
              <w:t xml:space="preserve">           </w:t>
            </w:r>
          </w:p>
          <w:p>
            <w:pPr>
              <w:jc w:val="cente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（盖章）</w:t>
            </w:r>
          </w:p>
          <w:p>
            <w:pPr>
              <w:jc w:val="cente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年</w:t>
            </w:r>
            <w:r>
              <w:rPr>
                <w:rFonts w:ascii="仿宋_GB2312" w:eastAsia="仿宋_GB2312"/>
                <w:sz w:val="24"/>
                <w:szCs w:val="24"/>
              </w:rPr>
              <w:t xml:space="preserve">   </w:t>
            </w:r>
            <w:r>
              <w:rPr>
                <w:rFonts w:hint="eastAsia" w:ascii="仿宋_GB2312" w:eastAsia="仿宋_GB2312"/>
                <w:sz w:val="24"/>
                <w:szCs w:val="24"/>
              </w:rPr>
              <w:t>月</w:t>
            </w:r>
            <w:r>
              <w:rPr>
                <w:rFonts w:ascii="仿宋_GB2312" w:eastAsia="仿宋_GB2312"/>
                <w:sz w:val="24"/>
                <w:szCs w:val="24"/>
              </w:rPr>
              <w:t xml:space="preserve">   </w:t>
            </w:r>
            <w:r>
              <w:rPr>
                <w:rFonts w:hint="eastAsia" w:ascii="仿宋_GB2312" w:eastAsia="仿宋_GB2312"/>
                <w:sz w:val="24"/>
                <w:szCs w:val="24"/>
              </w:rPr>
              <w:t>日</w:t>
            </w:r>
          </w:p>
        </w:tc>
      </w:tr>
    </w:tbl>
    <w:p>
      <w:pPr>
        <w:adjustRightInd w:val="0"/>
        <w:snapToGrid w:val="0"/>
        <w:spacing w:line="360" w:lineRule="auto"/>
        <w:rPr>
          <w:rFonts w:ascii="仿宋_GB2312" w:hAnsi="华文楷体" w:eastAsia="仿宋_GB2312"/>
          <w:sz w:val="28"/>
          <w:szCs w:val="32"/>
        </w:rPr>
      </w:pPr>
    </w:p>
    <w:bookmarkEnd w:id="0"/>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837300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51"/>
    <w:rsid w:val="00005F15"/>
    <w:rsid w:val="00044BAE"/>
    <w:rsid w:val="00067FB5"/>
    <w:rsid w:val="0008402F"/>
    <w:rsid w:val="000919DD"/>
    <w:rsid w:val="00095ABD"/>
    <w:rsid w:val="000A56F5"/>
    <w:rsid w:val="000D1453"/>
    <w:rsid w:val="000D623C"/>
    <w:rsid w:val="000E27AA"/>
    <w:rsid w:val="0013193A"/>
    <w:rsid w:val="00135D51"/>
    <w:rsid w:val="00155D79"/>
    <w:rsid w:val="001C0D47"/>
    <w:rsid w:val="001C791C"/>
    <w:rsid w:val="001E3FE0"/>
    <w:rsid w:val="001E6F48"/>
    <w:rsid w:val="001F4EF4"/>
    <w:rsid w:val="002221B5"/>
    <w:rsid w:val="00222294"/>
    <w:rsid w:val="00240F08"/>
    <w:rsid w:val="00273351"/>
    <w:rsid w:val="002750BA"/>
    <w:rsid w:val="002A77D9"/>
    <w:rsid w:val="0031057A"/>
    <w:rsid w:val="00325571"/>
    <w:rsid w:val="003421FA"/>
    <w:rsid w:val="0037584B"/>
    <w:rsid w:val="003B5D19"/>
    <w:rsid w:val="003B7753"/>
    <w:rsid w:val="003C49D1"/>
    <w:rsid w:val="003C6D5D"/>
    <w:rsid w:val="003F2790"/>
    <w:rsid w:val="003F70BD"/>
    <w:rsid w:val="0041083F"/>
    <w:rsid w:val="00454F65"/>
    <w:rsid w:val="00475B52"/>
    <w:rsid w:val="004975FA"/>
    <w:rsid w:val="004A5A4D"/>
    <w:rsid w:val="00501198"/>
    <w:rsid w:val="00506916"/>
    <w:rsid w:val="00520619"/>
    <w:rsid w:val="005613D6"/>
    <w:rsid w:val="00561A90"/>
    <w:rsid w:val="00566969"/>
    <w:rsid w:val="00582F4A"/>
    <w:rsid w:val="005D0A31"/>
    <w:rsid w:val="005E0FEC"/>
    <w:rsid w:val="005F6D58"/>
    <w:rsid w:val="00611EED"/>
    <w:rsid w:val="00654DF6"/>
    <w:rsid w:val="006C3581"/>
    <w:rsid w:val="006D42F4"/>
    <w:rsid w:val="006D7C25"/>
    <w:rsid w:val="00730E7E"/>
    <w:rsid w:val="0075519C"/>
    <w:rsid w:val="00790D25"/>
    <w:rsid w:val="007E66DA"/>
    <w:rsid w:val="00802877"/>
    <w:rsid w:val="00846929"/>
    <w:rsid w:val="008540F9"/>
    <w:rsid w:val="0086229A"/>
    <w:rsid w:val="00864424"/>
    <w:rsid w:val="00884B29"/>
    <w:rsid w:val="00886DFE"/>
    <w:rsid w:val="008870EE"/>
    <w:rsid w:val="0089480E"/>
    <w:rsid w:val="008C0E65"/>
    <w:rsid w:val="008C72D7"/>
    <w:rsid w:val="00904680"/>
    <w:rsid w:val="00905112"/>
    <w:rsid w:val="00920042"/>
    <w:rsid w:val="00921785"/>
    <w:rsid w:val="00925C89"/>
    <w:rsid w:val="00964CF2"/>
    <w:rsid w:val="00970F9D"/>
    <w:rsid w:val="009D5087"/>
    <w:rsid w:val="009E3EE9"/>
    <w:rsid w:val="009E77CC"/>
    <w:rsid w:val="009F165D"/>
    <w:rsid w:val="009F2107"/>
    <w:rsid w:val="009F2249"/>
    <w:rsid w:val="00A24076"/>
    <w:rsid w:val="00A44939"/>
    <w:rsid w:val="00A47CDC"/>
    <w:rsid w:val="00A528D1"/>
    <w:rsid w:val="00A67045"/>
    <w:rsid w:val="00A80D6C"/>
    <w:rsid w:val="00A81859"/>
    <w:rsid w:val="00A84B38"/>
    <w:rsid w:val="00AA2F47"/>
    <w:rsid w:val="00AB16D5"/>
    <w:rsid w:val="00AC5BB6"/>
    <w:rsid w:val="00AC5C5B"/>
    <w:rsid w:val="00AF39D9"/>
    <w:rsid w:val="00B062F1"/>
    <w:rsid w:val="00B13397"/>
    <w:rsid w:val="00B13494"/>
    <w:rsid w:val="00B34D23"/>
    <w:rsid w:val="00BC793F"/>
    <w:rsid w:val="00BE43C0"/>
    <w:rsid w:val="00C1084D"/>
    <w:rsid w:val="00C26826"/>
    <w:rsid w:val="00C94770"/>
    <w:rsid w:val="00CA17FF"/>
    <w:rsid w:val="00D43B69"/>
    <w:rsid w:val="00D615A1"/>
    <w:rsid w:val="00D645D3"/>
    <w:rsid w:val="00D71CE2"/>
    <w:rsid w:val="00D908F0"/>
    <w:rsid w:val="00DB1944"/>
    <w:rsid w:val="00DB2071"/>
    <w:rsid w:val="00DB54D6"/>
    <w:rsid w:val="00DC3992"/>
    <w:rsid w:val="00DD55E3"/>
    <w:rsid w:val="00E02509"/>
    <w:rsid w:val="00E16BE5"/>
    <w:rsid w:val="00E45027"/>
    <w:rsid w:val="00E9340F"/>
    <w:rsid w:val="00EB6C32"/>
    <w:rsid w:val="00EC2E23"/>
    <w:rsid w:val="00ED1510"/>
    <w:rsid w:val="00ED1DCF"/>
    <w:rsid w:val="00F06C88"/>
    <w:rsid w:val="00F26C76"/>
    <w:rsid w:val="00F57DAF"/>
    <w:rsid w:val="00F8030A"/>
    <w:rsid w:val="00F94C30"/>
    <w:rsid w:val="00FA2FCB"/>
    <w:rsid w:val="08842B54"/>
    <w:rsid w:val="0FD94221"/>
    <w:rsid w:val="1BE12E81"/>
    <w:rsid w:val="1E406135"/>
    <w:rsid w:val="201A6BBE"/>
    <w:rsid w:val="2B6E30E9"/>
    <w:rsid w:val="38DE0CD4"/>
    <w:rsid w:val="3B1F0228"/>
    <w:rsid w:val="3C0F60F9"/>
    <w:rsid w:val="53D46319"/>
    <w:rsid w:val="56071E45"/>
    <w:rsid w:val="56B7094A"/>
    <w:rsid w:val="596D59FB"/>
    <w:rsid w:val="5C904693"/>
    <w:rsid w:val="5ECA5F63"/>
    <w:rsid w:val="625E3783"/>
    <w:rsid w:val="697C4B20"/>
    <w:rsid w:val="73633C71"/>
    <w:rsid w:val="766313B5"/>
    <w:rsid w:val="78FD343B"/>
    <w:rsid w:val="7F605A0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qFormat/>
    <w:uiPriority w:val="99"/>
    <w:pPr>
      <w:widowControl/>
      <w:spacing w:before="100" w:beforeAutospacing="1" w:after="100" w:afterAutospacing="1"/>
      <w:jc w:val="left"/>
    </w:pPr>
    <w:rPr>
      <w:rFonts w:ascii="宋体" w:hAnsi="宋体"/>
      <w:kern w:val="0"/>
      <w:sz w:val="24"/>
      <w:szCs w:val="24"/>
    </w:rPr>
  </w:style>
  <w:style w:type="paragraph" w:styleId="3">
    <w:name w:val="footer"/>
    <w:basedOn w:val="1"/>
    <w:link w:val="10"/>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qFormat/>
    <w:uiPriority w:val="99"/>
    <w:rPr>
      <w:rFonts w:cs="Times New Roman"/>
      <w:color w:val="0563C1"/>
      <w:u w:val="single"/>
    </w:rPr>
  </w:style>
  <w:style w:type="character" w:customStyle="1" w:styleId="9">
    <w:name w:val="页眉 Char"/>
    <w:basedOn w:val="7"/>
    <w:link w:val="4"/>
    <w:qFormat/>
    <w:locked/>
    <w:uiPriority w:val="99"/>
    <w:rPr>
      <w:sz w:val="18"/>
    </w:rPr>
  </w:style>
  <w:style w:type="character" w:customStyle="1" w:styleId="10">
    <w:name w:val="页脚 Char"/>
    <w:basedOn w:val="7"/>
    <w:link w:val="3"/>
    <w:qFormat/>
    <w:locked/>
    <w:uiPriority w:val="99"/>
    <w:rPr>
      <w:sz w:val="18"/>
    </w:rPr>
  </w:style>
  <w:style w:type="character" w:customStyle="1" w:styleId="11">
    <w:name w:val="纯文本 Char"/>
    <w:basedOn w:val="7"/>
    <w:link w:val="2"/>
    <w:locked/>
    <w:uiPriority w:val="99"/>
    <w:rPr>
      <w:rFonts w:ascii="宋体" w:hAnsi="宋体"/>
      <w:sz w:val="24"/>
      <w:szCs w:val="24"/>
    </w:rPr>
  </w:style>
  <w:style w:type="character" w:customStyle="1" w:styleId="12">
    <w:name w:val="纯文本 Char1"/>
    <w:basedOn w:val="7"/>
    <w:semiHidden/>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223</Words>
  <Characters>1277</Characters>
  <Lines>10</Lines>
  <Paragraphs>2</Paragraphs>
  <TotalTime>18</TotalTime>
  <ScaleCrop>false</ScaleCrop>
  <LinksUpToDate>false</LinksUpToDate>
  <CharactersWithSpaces>1498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2015-10-12T03:17:00Z</dcterms:created>
  <dc:creator>许慧菁</dc:creator>
  <cp:lastModifiedBy>Administrator</cp:lastModifiedBy>
  <dcterms:modified xsi:type="dcterms:W3CDTF">2020-04-29T06:30:27Z</dcterms:modified>
  <dc:title>关于开展2015年度拱墅区大学生实训见习基地训练录用奖励申报工作的通知</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