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56" w:rsidRPr="00D24384" w:rsidRDefault="006E3D5C" w:rsidP="006E3D5C">
      <w:pPr>
        <w:jc w:val="center"/>
        <w:rPr>
          <w:rFonts w:ascii="黑体" w:eastAsia="黑体" w:hAnsi="黑体"/>
          <w:sz w:val="40"/>
          <w:szCs w:val="36"/>
        </w:rPr>
      </w:pPr>
      <w:r w:rsidRPr="00D24384">
        <w:rPr>
          <w:rFonts w:ascii="黑体" w:eastAsia="黑体" w:hAnsi="黑体" w:hint="eastAsia"/>
          <w:sz w:val="40"/>
          <w:szCs w:val="36"/>
        </w:rPr>
        <w:t>拱宸桥街道2016年度依法行政工作情况总结</w:t>
      </w:r>
    </w:p>
    <w:p w:rsidR="00D24384" w:rsidRDefault="00D24384" w:rsidP="00D24384">
      <w:pPr>
        <w:spacing w:line="560" w:lineRule="exact"/>
        <w:ind w:firstLine="52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</w:t>
      </w:r>
    </w:p>
    <w:p w:rsidR="00D24384" w:rsidRPr="00D24384" w:rsidRDefault="00D24384" w:rsidP="00D24384">
      <w:pPr>
        <w:spacing w:line="560" w:lineRule="exact"/>
        <w:ind w:firstLineChars="214" w:firstLine="685"/>
        <w:rPr>
          <w:rFonts w:ascii="仿宋" w:eastAsia="仿宋" w:hAnsi="仿宋"/>
          <w:sz w:val="32"/>
          <w:szCs w:val="30"/>
        </w:rPr>
      </w:pPr>
      <w:r w:rsidRPr="00D24384">
        <w:rPr>
          <w:rFonts w:ascii="仿宋_GB2312" w:eastAsia="仿宋_GB2312" w:hint="eastAsia"/>
          <w:sz w:val="32"/>
          <w:szCs w:val="28"/>
        </w:rPr>
        <w:t>今年以来，拱宸桥街道依法行政工作在区政府</w:t>
      </w:r>
      <w:r>
        <w:rPr>
          <w:rFonts w:ascii="仿宋_GB2312" w:eastAsia="仿宋_GB2312" w:hint="eastAsia"/>
          <w:sz w:val="32"/>
          <w:szCs w:val="28"/>
        </w:rPr>
        <w:t>的</w:t>
      </w:r>
      <w:r w:rsidRPr="00D24384">
        <w:rPr>
          <w:rFonts w:ascii="仿宋_GB2312" w:eastAsia="仿宋_GB2312" w:hint="eastAsia"/>
          <w:sz w:val="32"/>
          <w:szCs w:val="28"/>
        </w:rPr>
        <w:t>正确领导下，认真贯彻</w:t>
      </w:r>
      <w:r>
        <w:rPr>
          <w:rFonts w:ascii="仿宋_GB2312" w:eastAsia="仿宋_GB2312" w:hint="eastAsia"/>
          <w:sz w:val="32"/>
          <w:szCs w:val="28"/>
        </w:rPr>
        <w:t>并</w:t>
      </w:r>
      <w:r w:rsidRPr="00D24384">
        <w:rPr>
          <w:rFonts w:ascii="仿宋_GB2312" w:eastAsia="仿宋_GB2312" w:hint="eastAsia"/>
          <w:sz w:val="32"/>
          <w:szCs w:val="28"/>
        </w:rPr>
        <w:t>落实区法制办有关要求，以强化法治意识为基础，以转变街道职能为重点，以健全决策机制为核心，以规范化服务型政府建设为抓手，</w:t>
      </w:r>
      <w:r>
        <w:rPr>
          <w:rFonts w:ascii="仿宋_GB2312" w:eastAsia="仿宋_GB2312" w:hint="eastAsia"/>
          <w:sz w:val="32"/>
          <w:szCs w:val="28"/>
        </w:rPr>
        <w:t>围绕G20杭州峰会为圆心，</w:t>
      </w:r>
      <w:r w:rsidRPr="00D24384">
        <w:rPr>
          <w:rFonts w:ascii="仿宋_GB2312" w:eastAsia="仿宋_GB2312" w:hint="eastAsia"/>
          <w:sz w:val="32"/>
          <w:szCs w:val="28"/>
        </w:rPr>
        <w:t>坚持依法履行法定职责，规范行政行为，牢固树立执政为民理念，依法行政水平明显规范提升。</w:t>
      </w:r>
    </w:p>
    <w:p w:rsidR="00D24384" w:rsidRPr="0064564B" w:rsidRDefault="00D24384" w:rsidP="00D24384">
      <w:pPr>
        <w:spacing w:line="560" w:lineRule="exact"/>
        <w:ind w:firstLine="525"/>
        <w:rPr>
          <w:rFonts w:ascii="黑体" w:eastAsia="黑体"/>
          <w:sz w:val="32"/>
          <w:szCs w:val="30"/>
        </w:rPr>
      </w:pPr>
      <w:r w:rsidRPr="0064564B">
        <w:rPr>
          <w:rFonts w:ascii="黑体" w:eastAsia="黑体" w:hint="eastAsia"/>
          <w:sz w:val="32"/>
          <w:szCs w:val="30"/>
        </w:rPr>
        <w:t>一、加强组织领导，提升依法行政保障能力</w:t>
      </w:r>
    </w:p>
    <w:p w:rsidR="00D24384" w:rsidRPr="00D24384" w:rsidRDefault="00D24384" w:rsidP="00616410">
      <w:pPr>
        <w:spacing w:line="560" w:lineRule="exact"/>
        <w:ind w:firstLineChars="150" w:firstLine="4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</w:t>
      </w:r>
      <w:r w:rsidRPr="00D24384">
        <w:rPr>
          <w:rFonts w:ascii="仿宋_GB2312" w:eastAsia="仿宋_GB2312" w:hint="eastAsia"/>
          <w:sz w:val="32"/>
          <w:szCs w:val="28"/>
        </w:rPr>
        <w:t>街道高度重视，按照区政府相关文件精神，对依法行政各项工作进行认真规划及部署，责任落实到位。及时调整依法行政工作领导小组，由街道办事处主任任组长，分管依法行政工作的副书记和其他相关班子成员任副组长，各科室负责人为组员</w:t>
      </w:r>
      <w:r w:rsidR="00616410">
        <w:rPr>
          <w:rFonts w:ascii="仿宋_GB2312" w:eastAsia="仿宋_GB2312" w:hint="eastAsia"/>
          <w:sz w:val="32"/>
          <w:szCs w:val="28"/>
        </w:rPr>
        <w:t>。小组分工</w:t>
      </w:r>
      <w:r w:rsidRPr="00D24384">
        <w:rPr>
          <w:rFonts w:ascii="仿宋_GB2312" w:eastAsia="仿宋_GB2312" w:hint="eastAsia"/>
          <w:sz w:val="32"/>
          <w:szCs w:val="28"/>
        </w:rPr>
        <w:t>明确依法行政工作由党政办牵头，各科室协同落实</w:t>
      </w:r>
      <w:r w:rsidR="00616410">
        <w:rPr>
          <w:rFonts w:ascii="仿宋_GB2312" w:eastAsia="仿宋_GB2312" w:hint="eastAsia"/>
          <w:sz w:val="32"/>
          <w:szCs w:val="28"/>
        </w:rPr>
        <w:t>，</w:t>
      </w:r>
      <w:r w:rsidRPr="00D24384">
        <w:rPr>
          <w:rFonts w:ascii="仿宋_GB2312" w:eastAsia="仿宋_GB2312" w:hint="eastAsia"/>
          <w:sz w:val="32"/>
          <w:szCs w:val="28"/>
        </w:rPr>
        <w:t>初步形成了行政一把手负总责，分管领导具体抓，各线协同推进的工作格局。</w:t>
      </w:r>
    </w:p>
    <w:p w:rsidR="00D24384" w:rsidRPr="0064564B" w:rsidRDefault="00D24384" w:rsidP="0064564B">
      <w:pPr>
        <w:spacing w:line="560" w:lineRule="exact"/>
        <w:ind w:firstLineChars="200" w:firstLine="640"/>
        <w:rPr>
          <w:rFonts w:ascii="黑体" w:eastAsia="黑体"/>
          <w:kern w:val="0"/>
          <w:sz w:val="32"/>
          <w:szCs w:val="30"/>
        </w:rPr>
      </w:pPr>
      <w:r w:rsidRPr="0064564B">
        <w:rPr>
          <w:rFonts w:ascii="黑体" w:eastAsia="黑体" w:hint="eastAsia"/>
          <w:sz w:val="32"/>
          <w:szCs w:val="30"/>
        </w:rPr>
        <w:t>二、</w:t>
      </w:r>
      <w:r w:rsidRPr="0064564B">
        <w:rPr>
          <w:rFonts w:ascii="黑体" w:eastAsia="黑体" w:hint="eastAsia"/>
          <w:kern w:val="0"/>
          <w:sz w:val="32"/>
          <w:szCs w:val="30"/>
        </w:rPr>
        <w:t>建立健全制度，规范依法行政执法程序</w:t>
      </w:r>
    </w:p>
    <w:p w:rsidR="00D24384" w:rsidRPr="00D24384" w:rsidRDefault="00D24384" w:rsidP="00D24384">
      <w:pPr>
        <w:spacing w:line="560" w:lineRule="exact"/>
        <w:ind w:firstLineChars="150" w:firstLine="4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</w:t>
      </w:r>
      <w:r w:rsidRPr="00D24384">
        <w:rPr>
          <w:rFonts w:ascii="仿宋_GB2312" w:eastAsia="仿宋_GB2312" w:hint="eastAsia"/>
          <w:sz w:val="32"/>
          <w:szCs w:val="28"/>
        </w:rPr>
        <w:t>今年以来，街道严格按照法定职权和程序依法组织和开展依法行政工作。</w:t>
      </w:r>
      <w:r w:rsidRPr="00D24384">
        <w:rPr>
          <w:rFonts w:ascii="楷体_GB2312" w:eastAsia="楷体_GB2312" w:hint="eastAsia"/>
          <w:b/>
          <w:kern w:val="0"/>
          <w:sz w:val="32"/>
          <w:szCs w:val="30"/>
        </w:rPr>
        <w:t>一是加强规范性文件管理。</w:t>
      </w:r>
      <w:r w:rsidR="00616410" w:rsidRPr="00616410">
        <w:rPr>
          <w:rFonts w:ascii="仿宋_GB2312" w:eastAsia="仿宋_GB2312" w:hint="eastAsia"/>
          <w:kern w:val="0"/>
          <w:sz w:val="32"/>
          <w:szCs w:val="30"/>
        </w:rPr>
        <w:t>按照</w:t>
      </w:r>
      <w:r w:rsidR="00616410">
        <w:rPr>
          <w:rFonts w:ascii="仿宋_GB2312" w:eastAsia="仿宋_GB2312" w:hint="eastAsia"/>
          <w:sz w:val="32"/>
          <w:szCs w:val="28"/>
        </w:rPr>
        <w:t>《关于拱宸桥街道编印规范性文件相关规定的通知》，</w:t>
      </w:r>
      <w:r w:rsidRPr="00D24384">
        <w:rPr>
          <w:rFonts w:ascii="仿宋_GB2312" w:eastAsia="仿宋_GB2312" w:hint="eastAsia"/>
          <w:sz w:val="32"/>
          <w:szCs w:val="28"/>
        </w:rPr>
        <w:t>严格规范性文件制定权限和发布程序，完善规范性文件备案制度，做到有件必备、有备必审、有错必纠。严格执行规范性文件定期清理制度，加强对文件的监督管理。</w:t>
      </w:r>
      <w:r w:rsidRPr="00D24384">
        <w:rPr>
          <w:rFonts w:ascii="楷体_GB2312" w:eastAsia="楷体_GB2312" w:hint="eastAsia"/>
          <w:b/>
          <w:kern w:val="0"/>
          <w:sz w:val="32"/>
          <w:szCs w:val="30"/>
        </w:rPr>
        <w:t>二是规范政府合同管理。</w:t>
      </w:r>
      <w:r w:rsidRPr="00D24384">
        <w:rPr>
          <w:rFonts w:ascii="仿宋_GB2312" w:eastAsia="仿宋_GB2312" w:hint="eastAsia"/>
          <w:sz w:val="32"/>
          <w:szCs w:val="28"/>
        </w:rPr>
        <w:t>严格按照《杭州市拱墅区行政机关合同管理实施办法》（试</w:t>
      </w:r>
      <w:r w:rsidRPr="00D24384">
        <w:rPr>
          <w:rFonts w:ascii="仿宋_GB2312" w:eastAsia="仿宋_GB2312" w:hint="eastAsia"/>
          <w:sz w:val="32"/>
          <w:szCs w:val="28"/>
        </w:rPr>
        <w:lastRenderedPageBreak/>
        <w:t>行）规定，建立行政机关合同管理制度，落实专人管理，认真做好合同订立、履行和统计、清理、归档等工作，目前未发生合同争议事件。</w:t>
      </w:r>
      <w:r w:rsidRPr="00D24384">
        <w:rPr>
          <w:rFonts w:ascii="楷体_GB2312" w:eastAsia="楷体_GB2312" w:hint="eastAsia"/>
          <w:b/>
          <w:kern w:val="0"/>
          <w:sz w:val="32"/>
          <w:szCs w:val="30"/>
        </w:rPr>
        <w:t>三是落实党务政务信息公开。</w:t>
      </w:r>
      <w:r w:rsidR="00616410">
        <w:rPr>
          <w:rFonts w:ascii="仿宋_GB2312" w:eastAsia="仿宋_GB2312" w:hint="eastAsia"/>
          <w:kern w:val="0"/>
          <w:sz w:val="32"/>
          <w:szCs w:val="30"/>
        </w:rPr>
        <w:t>建立《拱宸桥街道政务公开负面清单制度》，</w:t>
      </w:r>
      <w:r w:rsidRPr="00D24384">
        <w:rPr>
          <w:rFonts w:ascii="仿宋_GB2312" w:eastAsia="仿宋_GB2312" w:hint="eastAsia"/>
          <w:sz w:val="32"/>
          <w:szCs w:val="28"/>
        </w:rPr>
        <w:t>认真落实党务、居务、财务公开，规范公开程序，细化公开内容，丰富公开形式，做到日常事务定期公开，重大事务随时公开，自觉接受社会群众监督。</w:t>
      </w:r>
      <w:r w:rsidR="0064564B">
        <w:rPr>
          <w:rFonts w:ascii="仿宋_GB2312" w:eastAsia="仿宋_GB2312" w:hint="eastAsia"/>
          <w:sz w:val="32"/>
          <w:szCs w:val="28"/>
        </w:rPr>
        <w:t>截至2016年11月</w:t>
      </w:r>
      <w:r w:rsidRPr="00D24384">
        <w:rPr>
          <w:rFonts w:ascii="仿宋_GB2312" w:eastAsia="仿宋_GB2312" w:hint="eastAsia"/>
          <w:sz w:val="32"/>
          <w:szCs w:val="28"/>
        </w:rPr>
        <w:t>，街道主动公开信息1</w:t>
      </w:r>
      <w:r w:rsidR="0064564B">
        <w:rPr>
          <w:rFonts w:ascii="仿宋_GB2312" w:eastAsia="仿宋_GB2312" w:hint="eastAsia"/>
          <w:sz w:val="32"/>
          <w:szCs w:val="28"/>
        </w:rPr>
        <w:t>2</w:t>
      </w:r>
      <w:r w:rsidRPr="00D24384">
        <w:rPr>
          <w:rFonts w:ascii="仿宋_GB2312" w:eastAsia="仿宋_GB2312" w:hint="eastAsia"/>
          <w:sz w:val="32"/>
          <w:szCs w:val="28"/>
        </w:rPr>
        <w:t>条，门户网站发布</w:t>
      </w:r>
      <w:r w:rsidR="0064564B">
        <w:rPr>
          <w:rFonts w:ascii="仿宋_GB2312" w:eastAsia="仿宋_GB2312" w:hint="eastAsia"/>
          <w:sz w:val="32"/>
          <w:szCs w:val="28"/>
        </w:rPr>
        <w:t>642</w:t>
      </w:r>
      <w:r w:rsidRPr="00D24384">
        <w:rPr>
          <w:rFonts w:ascii="仿宋_GB2312" w:eastAsia="仿宋_GB2312" w:hint="eastAsia"/>
          <w:sz w:val="32"/>
          <w:szCs w:val="28"/>
        </w:rPr>
        <w:t>条。</w:t>
      </w:r>
      <w:r w:rsidRPr="00D24384">
        <w:rPr>
          <w:rFonts w:ascii="楷体_GB2312" w:eastAsia="楷体_GB2312" w:hint="eastAsia"/>
          <w:b/>
          <w:kern w:val="0"/>
          <w:sz w:val="32"/>
          <w:szCs w:val="30"/>
        </w:rPr>
        <w:t>四是规范重大决策机制依法执行。</w:t>
      </w:r>
      <w:r w:rsidRPr="00D24384">
        <w:rPr>
          <w:rFonts w:ascii="仿宋_GB2312" w:eastAsia="仿宋_GB2312" w:hint="eastAsia"/>
          <w:sz w:val="32"/>
          <w:szCs w:val="28"/>
        </w:rPr>
        <w:t>严格按照法律法规，落实公众参与、合法性审查和集体讨论决定制度。街道万元以上支出、办公楼和营业用房出租、干部调整等重大事项都由党工委集体研究决定。严格小型工程招投标制度，成立项目监管小组，切实加强工程项目建设监管。</w:t>
      </w:r>
      <w:r w:rsidRPr="00D24384">
        <w:rPr>
          <w:rFonts w:ascii="楷体_GB2312" w:eastAsia="楷体_GB2312" w:hint="eastAsia"/>
          <w:b/>
          <w:kern w:val="0"/>
          <w:sz w:val="32"/>
          <w:szCs w:val="30"/>
        </w:rPr>
        <w:t>五是落实履行行政复议、诉讼应诉职责。</w:t>
      </w:r>
      <w:r w:rsidRPr="00D24384">
        <w:rPr>
          <w:rFonts w:ascii="仿宋_GB2312" w:eastAsia="仿宋_GB2312" w:hint="eastAsia"/>
          <w:sz w:val="32"/>
          <w:szCs w:val="28"/>
        </w:rPr>
        <w:t>建立</w:t>
      </w:r>
      <w:r w:rsidR="00616410">
        <w:rPr>
          <w:rFonts w:ascii="仿宋_GB2312" w:eastAsia="仿宋_GB2312" w:hint="eastAsia"/>
          <w:sz w:val="32"/>
          <w:szCs w:val="28"/>
        </w:rPr>
        <w:t>《拱宸桥街道行政复议和行政应诉工作制度》</w:t>
      </w:r>
      <w:r w:rsidRPr="00D24384">
        <w:rPr>
          <w:rFonts w:ascii="仿宋_GB2312" w:eastAsia="仿宋_GB2312" w:hint="eastAsia"/>
          <w:sz w:val="32"/>
          <w:szCs w:val="28"/>
        </w:rPr>
        <w:t>，明确行政复议、诉讼应诉分管领导、科室、专职人员。目前，未发生行政复议、诉讼应诉案件。</w:t>
      </w:r>
    </w:p>
    <w:p w:rsidR="00D24384" w:rsidRPr="0064564B" w:rsidRDefault="00D24384" w:rsidP="0064564B">
      <w:pPr>
        <w:widowControl/>
        <w:spacing w:line="560" w:lineRule="exact"/>
        <w:ind w:firstLineChars="200" w:firstLine="640"/>
        <w:jc w:val="left"/>
        <w:rPr>
          <w:rFonts w:ascii="黑体" w:eastAsia="黑体"/>
          <w:sz w:val="32"/>
          <w:szCs w:val="30"/>
        </w:rPr>
      </w:pPr>
      <w:r w:rsidRPr="0064564B">
        <w:rPr>
          <w:rFonts w:ascii="黑体" w:eastAsia="黑体" w:hint="eastAsia"/>
          <w:sz w:val="32"/>
          <w:szCs w:val="30"/>
        </w:rPr>
        <w:t>三、</w:t>
      </w:r>
      <w:r w:rsidR="0064564B" w:rsidRPr="0064564B">
        <w:rPr>
          <w:rFonts w:ascii="黑体" w:eastAsia="黑体" w:hint="eastAsia"/>
          <w:sz w:val="32"/>
          <w:szCs w:val="30"/>
        </w:rPr>
        <w:t>夯实基层普法</w:t>
      </w:r>
      <w:r w:rsidRPr="0064564B">
        <w:rPr>
          <w:rFonts w:ascii="黑体" w:eastAsia="黑体" w:hint="eastAsia"/>
          <w:sz w:val="32"/>
          <w:szCs w:val="30"/>
        </w:rPr>
        <w:t>，积极推进“</w:t>
      </w:r>
      <w:r w:rsidR="0064564B" w:rsidRPr="0064564B">
        <w:rPr>
          <w:rFonts w:ascii="黑体" w:eastAsia="黑体" w:hint="eastAsia"/>
          <w:sz w:val="32"/>
          <w:szCs w:val="30"/>
        </w:rPr>
        <w:t>三个深化</w:t>
      </w:r>
      <w:r w:rsidRPr="0064564B">
        <w:rPr>
          <w:rFonts w:ascii="黑体" w:eastAsia="黑体" w:hint="eastAsia"/>
          <w:sz w:val="32"/>
          <w:szCs w:val="30"/>
        </w:rPr>
        <w:t>”。</w:t>
      </w:r>
    </w:p>
    <w:p w:rsidR="00D24384" w:rsidRPr="000C45A0" w:rsidRDefault="0064564B" w:rsidP="006456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45A0">
        <w:rPr>
          <w:rFonts w:ascii="仿宋_GB2312" w:eastAsia="仿宋_GB2312" w:hint="eastAsia"/>
          <w:sz w:val="32"/>
          <w:szCs w:val="32"/>
        </w:rPr>
        <w:t>拱宸桥街道“三个深化”夯实基层普法工作。</w:t>
      </w:r>
      <w:r w:rsidRPr="0064564B">
        <w:rPr>
          <w:rFonts w:ascii="楷体_GB2312" w:eastAsia="楷体_GB2312" w:hint="eastAsia"/>
          <w:b/>
          <w:sz w:val="32"/>
          <w:szCs w:val="32"/>
        </w:rPr>
        <w:t>一是深化平台建设。</w:t>
      </w:r>
      <w:r w:rsidRPr="000C45A0">
        <w:rPr>
          <w:rFonts w:ascii="仿宋_GB2312" w:eastAsia="仿宋_GB2312" w:hint="eastAsia"/>
          <w:sz w:val="32"/>
          <w:szCs w:val="32"/>
        </w:rPr>
        <w:t>与辖区企事业单位及群众文体团队合作，在法治主题公园定期开展讲座、文艺演出、法律咨询等活动。</w:t>
      </w:r>
      <w:r w:rsidRPr="0064564B">
        <w:rPr>
          <w:rFonts w:ascii="楷体_GB2312" w:eastAsia="楷体_GB2312" w:hint="eastAsia"/>
          <w:b/>
          <w:sz w:val="32"/>
          <w:szCs w:val="32"/>
        </w:rPr>
        <w:t>二是深化服务体系。</w:t>
      </w:r>
      <w:r w:rsidR="00D24384" w:rsidRPr="000C45A0">
        <w:rPr>
          <w:rFonts w:ascii="仿宋_GB2312" w:eastAsia="仿宋_GB2312" w:hint="eastAsia"/>
          <w:sz w:val="32"/>
          <w:szCs w:val="32"/>
        </w:rPr>
        <w:t>完善“律师进社区”工作规范，开展法律服务“质量工程”，解答法律咨询392次、出具法律意见58次、起草修改合同75次、代写法律文书138次、化解矛盾纠纷193次。</w:t>
      </w:r>
      <w:r w:rsidR="00D24384" w:rsidRPr="0064564B">
        <w:rPr>
          <w:rFonts w:ascii="楷体_GB2312" w:eastAsia="楷体_GB2312" w:hint="eastAsia"/>
          <w:b/>
          <w:sz w:val="32"/>
          <w:szCs w:val="32"/>
        </w:rPr>
        <w:t>三是深化普法宣传。</w:t>
      </w:r>
      <w:r w:rsidR="00D24384" w:rsidRPr="000C45A0">
        <w:rPr>
          <w:rFonts w:ascii="仿宋_GB2312" w:eastAsia="仿宋_GB2312" w:hint="eastAsia"/>
          <w:sz w:val="32"/>
          <w:szCs w:val="32"/>
        </w:rPr>
        <w:t>借助各类活动，营造普法氛围，发放各类法治宣传册20000余份，发放法律援助手册10000余份。</w:t>
      </w:r>
    </w:p>
    <w:p w:rsidR="00D24384" w:rsidRPr="00D24384" w:rsidRDefault="00D24384" w:rsidP="00D24384">
      <w:pPr>
        <w:widowControl/>
        <w:spacing w:line="560" w:lineRule="exact"/>
        <w:ind w:firstLineChars="200" w:firstLine="640"/>
        <w:jc w:val="left"/>
        <w:rPr>
          <w:rFonts w:ascii="黑体" w:eastAsia="黑体"/>
          <w:sz w:val="32"/>
          <w:szCs w:val="30"/>
        </w:rPr>
      </w:pPr>
      <w:r w:rsidRPr="00D24384">
        <w:rPr>
          <w:rFonts w:ascii="黑体" w:eastAsia="黑体" w:hint="eastAsia"/>
          <w:sz w:val="32"/>
          <w:szCs w:val="30"/>
        </w:rPr>
        <w:t>四、强化学习培训，提升依法行政执法水平</w:t>
      </w:r>
    </w:p>
    <w:p w:rsidR="00D24384" w:rsidRPr="00D24384" w:rsidRDefault="00D24384" w:rsidP="00D24384">
      <w:pPr>
        <w:spacing w:line="560" w:lineRule="exact"/>
        <w:ind w:firstLineChars="200" w:firstLine="643"/>
        <w:rPr>
          <w:rFonts w:ascii="仿宋_GB2312" w:eastAsia="仿宋_GB2312"/>
          <w:sz w:val="32"/>
          <w:szCs w:val="28"/>
        </w:rPr>
      </w:pPr>
      <w:r w:rsidRPr="00D24384">
        <w:rPr>
          <w:rFonts w:ascii="楷体_GB2312" w:eastAsia="楷体_GB2312" w:hint="eastAsia"/>
          <w:b/>
          <w:kern w:val="0"/>
          <w:sz w:val="32"/>
          <w:szCs w:val="30"/>
        </w:rPr>
        <w:t>一是强化干部法律知识培训学习。</w:t>
      </w:r>
      <w:r w:rsidRPr="00D24384">
        <w:rPr>
          <w:rFonts w:ascii="仿宋_GB2312" w:eastAsia="仿宋_GB2312" w:hint="eastAsia"/>
          <w:sz w:val="32"/>
          <w:szCs w:val="28"/>
        </w:rPr>
        <w:t>采取集中与自学相结合，以“干部学习新干线”为平台，坚持和完善党组理论学习中心组集体学法制度、领导干部法制讲座制度、领导干部任前法律知识考试考核制度，组织干部学法，确保每名干部都能熟知本岗位相关的法律、法规和规章。</w:t>
      </w:r>
      <w:r w:rsidRPr="00D24384">
        <w:rPr>
          <w:rFonts w:ascii="楷体_GB2312" w:eastAsia="楷体_GB2312" w:hint="eastAsia"/>
          <w:b/>
          <w:kern w:val="0"/>
          <w:sz w:val="32"/>
          <w:szCs w:val="30"/>
        </w:rPr>
        <w:t>二是开展业务指导和交流学习。</w:t>
      </w:r>
      <w:r w:rsidRPr="00D24384">
        <w:rPr>
          <w:rFonts w:ascii="仿宋_GB2312" w:eastAsia="仿宋_GB2312" w:hint="eastAsia"/>
          <w:sz w:val="32"/>
          <w:szCs w:val="28"/>
        </w:rPr>
        <w:t>邀请上级领导来街道进行业务指导，并学习兄弟单位好的经验和做法。通过交流学习丰富了干部的业务知识，提高了业务素质和工作水平。</w:t>
      </w:r>
      <w:r w:rsidRPr="00D24384">
        <w:rPr>
          <w:rFonts w:ascii="楷体_GB2312" w:eastAsia="楷体_GB2312" w:hint="eastAsia"/>
          <w:b/>
          <w:kern w:val="0"/>
          <w:sz w:val="32"/>
          <w:szCs w:val="30"/>
        </w:rPr>
        <w:t>三是加强青少年法制教育。</w:t>
      </w:r>
      <w:r w:rsidRPr="00D24384">
        <w:rPr>
          <w:rFonts w:ascii="仿宋_GB2312" w:eastAsia="仿宋_GB2312" w:hint="eastAsia"/>
          <w:sz w:val="32"/>
          <w:szCs w:val="28"/>
        </w:rPr>
        <w:t>推出律师担任中小学法制辅导员试点工作，安排社区律师作为法制教育授课教师，进驻学校开展法制宣传教育课程，</w:t>
      </w:r>
      <w:r w:rsidRPr="00D24384">
        <w:rPr>
          <w:rFonts w:ascii="仿宋_GB2312" w:eastAsia="仿宋_GB2312"/>
          <w:sz w:val="32"/>
          <w:szCs w:val="28"/>
        </w:rPr>
        <w:t>健全完善学校、家庭、社会</w:t>
      </w:r>
      <w:r w:rsidRPr="00D24384">
        <w:rPr>
          <w:rFonts w:ascii="仿宋_GB2312" w:eastAsia="仿宋_GB2312"/>
          <w:sz w:val="32"/>
          <w:szCs w:val="28"/>
        </w:rPr>
        <w:t>“</w:t>
      </w:r>
      <w:r w:rsidRPr="00D24384">
        <w:rPr>
          <w:rFonts w:ascii="仿宋_GB2312" w:eastAsia="仿宋_GB2312"/>
          <w:sz w:val="32"/>
          <w:szCs w:val="28"/>
        </w:rPr>
        <w:t>三位一体</w:t>
      </w:r>
      <w:r w:rsidRPr="00D24384">
        <w:rPr>
          <w:rFonts w:ascii="仿宋_GB2312" w:eastAsia="仿宋_GB2312"/>
          <w:sz w:val="32"/>
          <w:szCs w:val="28"/>
        </w:rPr>
        <w:t>”</w:t>
      </w:r>
      <w:r w:rsidRPr="00D24384">
        <w:rPr>
          <w:rFonts w:ascii="仿宋_GB2312" w:eastAsia="仿宋_GB2312"/>
          <w:sz w:val="32"/>
          <w:szCs w:val="28"/>
        </w:rPr>
        <w:t>的青少年法制教育格局。</w:t>
      </w:r>
    </w:p>
    <w:p w:rsidR="00D24384" w:rsidRPr="00D24384" w:rsidRDefault="00D24384" w:rsidP="00D24384">
      <w:pPr>
        <w:widowControl/>
        <w:spacing w:line="560" w:lineRule="exact"/>
        <w:ind w:firstLine="645"/>
        <w:rPr>
          <w:rFonts w:ascii="黑体" w:eastAsia="黑体"/>
          <w:b/>
          <w:kern w:val="0"/>
          <w:sz w:val="32"/>
          <w:szCs w:val="30"/>
        </w:rPr>
      </w:pPr>
      <w:r w:rsidRPr="00D24384">
        <w:rPr>
          <w:rFonts w:ascii="黑体" w:eastAsia="黑体" w:hint="eastAsia"/>
          <w:b/>
          <w:kern w:val="0"/>
          <w:sz w:val="32"/>
          <w:szCs w:val="30"/>
        </w:rPr>
        <w:t>五、存在的主要问题和下一步打算</w:t>
      </w:r>
    </w:p>
    <w:p w:rsidR="00D24384" w:rsidRDefault="00D24384" w:rsidP="00D24384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D24384">
        <w:rPr>
          <w:rFonts w:ascii="仿宋_GB2312" w:eastAsia="仿宋_GB2312" w:hint="eastAsia"/>
          <w:sz w:val="32"/>
          <w:szCs w:val="28"/>
        </w:rPr>
        <w:t>201</w:t>
      </w:r>
      <w:r w:rsidR="0064564B">
        <w:rPr>
          <w:rFonts w:ascii="仿宋_GB2312" w:eastAsia="仿宋_GB2312" w:hint="eastAsia"/>
          <w:sz w:val="32"/>
          <w:szCs w:val="28"/>
        </w:rPr>
        <w:t>6</w:t>
      </w:r>
      <w:r w:rsidRPr="00D24384">
        <w:rPr>
          <w:rFonts w:ascii="仿宋_GB2312" w:eastAsia="仿宋_GB2312" w:hint="eastAsia"/>
          <w:sz w:val="32"/>
          <w:szCs w:val="28"/>
        </w:rPr>
        <w:t>年，街道的依法行政工作虽然取得了一些成绩，总结了部分成功经验，也有个别特色亮点，但工作中还存在一些不足：一是组织法律法规知识学习次数较少，部分科室和个人对法律法规及业务学习培训流于形式，结合工作实际还不够紧密；二是处理居民诉求问题的方式方法还不够灵活，对一些疑难问题尚缺乏比较有效的对策；三是对审后案件监督不够。下一步，我们将从以下几个方面加强街道的依法行</w:t>
      </w:r>
      <w:r w:rsidR="0064564B">
        <w:rPr>
          <w:rFonts w:ascii="仿宋_GB2312" w:eastAsia="仿宋_GB2312" w:hint="eastAsia"/>
          <w:sz w:val="32"/>
          <w:szCs w:val="28"/>
        </w:rPr>
        <w:t>政工作：一是进一步深入贯彻落实十八届</w:t>
      </w:r>
      <w:r w:rsidRPr="00D24384">
        <w:rPr>
          <w:rFonts w:ascii="仿宋_GB2312" w:eastAsia="仿宋_GB2312" w:hint="eastAsia"/>
          <w:sz w:val="32"/>
          <w:szCs w:val="28"/>
        </w:rPr>
        <w:t>五中</w:t>
      </w:r>
      <w:r w:rsidR="0064564B">
        <w:rPr>
          <w:rFonts w:ascii="仿宋_GB2312" w:eastAsia="仿宋_GB2312" w:hint="eastAsia"/>
          <w:sz w:val="32"/>
          <w:szCs w:val="28"/>
        </w:rPr>
        <w:t>、六中</w:t>
      </w:r>
      <w:r w:rsidRPr="00D24384">
        <w:rPr>
          <w:rFonts w:ascii="仿宋_GB2312" w:eastAsia="仿宋_GB2312" w:hint="eastAsia"/>
          <w:sz w:val="32"/>
          <w:szCs w:val="28"/>
        </w:rPr>
        <w:t>全会精神，加强相关学习培训的有效性，将依法治国的理念根植于每个党员干部心中；二是从政府职能转变的大背景出发，认真研究依法行政工作面临的新情况、新问题，积极采取有效的应对措施；三是结合社会管理服务新的形势、居民群众新的需求，加强自身对法律法规和政策的学习掌握，在法律法规、政策允许的情况下为居民群众办实事、办好事，并做到公正、公开、公平；四是认真对待广大群众的合理诉求，在政策框架内，想群众所想，急群众所急，增强他们对政府的信任感，对自身生活的幸福感；五是广泛开展普法教育工作，大力搞好法律知识的宣传，在辖区营造学法、知法、懂法，自觉运用法律武器维护自己的合法权益的良好氛围。</w:t>
      </w:r>
    </w:p>
    <w:p w:rsidR="0064564B" w:rsidRDefault="0064564B" w:rsidP="00D24384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64564B" w:rsidRDefault="0064564B" w:rsidP="00D24384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64564B" w:rsidRDefault="0064564B" w:rsidP="00D24384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64564B" w:rsidRDefault="0064564B" w:rsidP="0064564B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拱宸桥街道办事处 </w:t>
      </w:r>
    </w:p>
    <w:p w:rsidR="006E3D5C" w:rsidRPr="0064564B" w:rsidRDefault="0064564B" w:rsidP="0064564B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2016年11月25日</w:t>
      </w:r>
    </w:p>
    <w:sectPr w:rsidR="006E3D5C" w:rsidRPr="0064564B" w:rsidSect="002E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A0" w:rsidRDefault="003830A0" w:rsidP="00D24384">
      <w:r>
        <w:separator/>
      </w:r>
    </w:p>
  </w:endnote>
  <w:endnote w:type="continuationSeparator" w:id="1">
    <w:p w:rsidR="003830A0" w:rsidRDefault="003830A0" w:rsidP="00D2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A0" w:rsidRDefault="003830A0" w:rsidP="00D24384">
      <w:r>
        <w:separator/>
      </w:r>
    </w:p>
  </w:footnote>
  <w:footnote w:type="continuationSeparator" w:id="1">
    <w:p w:rsidR="003830A0" w:rsidRDefault="003830A0" w:rsidP="00D24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D5C"/>
    <w:rsid w:val="000A4E91"/>
    <w:rsid w:val="001412FA"/>
    <w:rsid w:val="00236CBF"/>
    <w:rsid w:val="002E7456"/>
    <w:rsid w:val="003830A0"/>
    <w:rsid w:val="00400C29"/>
    <w:rsid w:val="00616410"/>
    <w:rsid w:val="0064564B"/>
    <w:rsid w:val="006E3D5C"/>
    <w:rsid w:val="009F326C"/>
    <w:rsid w:val="00B9387A"/>
    <w:rsid w:val="00D24384"/>
    <w:rsid w:val="00D25FFE"/>
    <w:rsid w:val="00DF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3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6</cp:revision>
  <dcterms:created xsi:type="dcterms:W3CDTF">2016-11-25T06:22:00Z</dcterms:created>
  <dcterms:modified xsi:type="dcterms:W3CDTF">2016-11-29T00:58:00Z</dcterms:modified>
</cp:coreProperties>
</file>