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cs="Times New Roman"/>
          <w:color w:val="auto"/>
          <w:sz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sz w:val="44"/>
          <w:szCs w:val="44"/>
          <w:lang w:val="en-US" w:eastAsia="zh-CN"/>
        </w:rPr>
        <w:t>温州建设集团有限公司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bCs/>
          <w:color w:val="auto"/>
          <w:sz w:val="44"/>
          <w:szCs w:val="44"/>
          <w:lang w:val="en-US" w:eastAsia="zh-CN"/>
        </w:rPr>
        <w:t>2022年公开招聘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专业资格审查办法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 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土木工程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民建、建筑学、土木工程、给水排水工程、建筑工程、结构工程、桥梁与结构工程、土木建筑工程、城镇建设、道路与桥梁工程、工程力学、给排水、给排水工程技术、给水排水工程、建筑环境与设备工程、土木工程道路方向、建筑工程技术、建筑工程管理、房屋建筑、交通土建、给排水科学与工程、土木建筑、桥梁与隧道工程、给排水工程、道路与铁道工程、土木工程管理、道路桥梁工程技术、环境工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道路桥梁与渡河工程、地下建筑工程、土木工程施工、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国际工程管理、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工程管理、工程结构、建筑电气与智能化、建筑环境与能源应用工程、建筑环境与设备工程、建筑与土木工程、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土木工程建造与管理、岩土工程、市政工程、造价管理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市政工程类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市政工程施工与管理、市政工程技术、市政工程、城市建设工程管理、市政工程设施与管理、给水排水工程、城市规划与设计、城镇基础设施、城镇建设规划、城镇建设规划与设计、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城市设计、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建设设施与管理、城镇建设与管理、公路与城市道路工程、建设基础工程、交通土建工程、路桥、景观建筑设计、工业与民用建筑、资源环境与城乡规划管理、城市规划、岩土工程、水务工程、给水与排水、资源环境与城乡规划管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环境工程、环境科学与工程、城市地下空间工程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spacing w:line="540" w:lineRule="exact"/>
        <w:ind w:firstLine="632" w:firstLineChars="200"/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机械类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机械设计及制造、材料成型及控制工程、工业设计、机车车辆工程、流体传动及控制、车辆工程、机械电子工程、设备工程与管理、制造自动化与测控技术、微机电系统工程、制造工程、机械设计及其自动化、能源动力工程与自动化、化工过程机械、机械设计及理论、机械工程及自动化、机械设计制造及其自动化、机电工程及自动化、机械制造及自动化、机械工程、过程装备与控制工程、机械设计制造及自动化、机械制造及其自动化、机械工程及自动化教育、机械设计制作及其自动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、过程设备与控制工程、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数控技术、数控技术应用、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机械设计制造及其自动化应用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电气工程及其自动化、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电力系统自动化技术、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电气工程与智能控制、电机电器智能化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632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自动化类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自动化、机器人工程、智能装备与系统、业智能、机械与自动化、</w:t>
      </w:r>
      <w:r>
        <w:rPr>
          <w:rFonts w:hint="eastAsia" w:ascii="仿宋_GB2312" w:eastAsia="仿宋_GB2312"/>
          <w:color w:val="000000"/>
          <w:spacing w:val="-2"/>
          <w:sz w:val="32"/>
          <w:szCs w:val="32"/>
        </w:rPr>
        <w:t>建筑智能化</w:t>
      </w:r>
      <w:r>
        <w:rPr>
          <w:rFonts w:hint="eastAsia" w:ascii="仿宋_GB2312" w:eastAsia="仿宋_GB2312"/>
          <w:color w:val="000000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pacing w:val="-2"/>
          <w:sz w:val="32"/>
          <w:szCs w:val="32"/>
        </w:rPr>
        <w:t>电气自动化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建筑学、城乡规划、风景园林、历史建筑保护工程、人居环境科学与技术、城市设计、智慧建筑与建造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七、财会类相关专业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、会计学、财务管理、理财学、企业理财、审计学、会计电算化、财务会计教育、财务会计与教育、国际会计、会计与统计核算、工业（企业）会计、财务信息管理、财务会计、管理会计、投资与理财、涉外财务、审计、财务会计与审计、网络会计、会计财务管理、工商管理（财务管理）、涉外会计、会计与审计、司法会计、资产评估与会计、财会、财会学、财务学、工商管理（审计学）、工商管理（会计学）、会计信息技术、财务管理学、工商管理会计方向、审计实务、审计实务（注册会计师方向）、会计与金融专业、商务（金融与会计）、企业财务管理、会计金融、理学会计、财务、 管理学会计、会计与统计、注册会计、国际会计与财务管理、注册会计师与审计、投资理财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、工商管理（会计学与金融学方向）、工商企业管理（会计方向）、企业会计与税务方向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等；取得注册会计师资格的人员可报考。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05"/>
        <w:textAlignment w:val="auto"/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八、经济类相关专业</w:t>
      </w:r>
    </w:p>
    <w:p>
      <w:pPr>
        <w:pStyle w:val="2"/>
        <w:ind w:left="0" w:leftChars="0" w:firstLine="656" w:firstLineChars="205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经济学、货币银行学、经济统计学、国民经济管理、资源与环境经济学、商务经济学、能源经济、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"http://www.kaoyan.com/s/zhengzhi/" \t "_blank"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政治经济学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经济思想史、经济史、西方经济学、世界经济、人口资源与环境经济学、国民经济学、区域经济学、财政学、金融学、产业经济学、劳动经济学、统计学、数量经济学、国防经济、农业经济、工业经济、运输经济、劳动经济、投资经济、网络经济学、体育经济、环境资源与发展经济学、海洋经济学、国际经济与贸易、金融、国际金融、银行与金融、金融分析、国际经济关系、投资经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金融风险管理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学、投资学、国际金融与贸易、区域经济学、风险管理、金融与投资、金融信息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等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十、人力资源管理类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管理科学与工程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人力资源管理方向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人力资源管理方向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、公共事业管理（人力资源管理方向）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国际人力资源管理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劳动经济学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54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法学类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法学、经济法、经济法学、商法、民商法、民商法学、民事诉讼法、诉讼法学、法律（法学）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学历、学位以国家教育行政机关认可的相应证件文书为准。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外学历学位及毕业时间、专业等认定，以国家教育部留学服务中心对其境外学历、学位认证书为准。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研究生专业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新设专业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海外高校毕业生等特殊情况的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，本着“相近、相似”和“宜宽不宜窄，有利于人才选拔”的原则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可根据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岗位需要等工作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实际情况予以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酌情研究掌握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720C"/>
    <w:rsid w:val="006F7AB5"/>
    <w:rsid w:val="0111368A"/>
    <w:rsid w:val="04270B9F"/>
    <w:rsid w:val="045615B6"/>
    <w:rsid w:val="05332D8E"/>
    <w:rsid w:val="06775BD1"/>
    <w:rsid w:val="075D7839"/>
    <w:rsid w:val="0C95291D"/>
    <w:rsid w:val="0CD7114F"/>
    <w:rsid w:val="0EEA5D73"/>
    <w:rsid w:val="0F277F55"/>
    <w:rsid w:val="0FC261D7"/>
    <w:rsid w:val="10ED2632"/>
    <w:rsid w:val="112E4E9C"/>
    <w:rsid w:val="12223516"/>
    <w:rsid w:val="12BD2F4B"/>
    <w:rsid w:val="138A5F54"/>
    <w:rsid w:val="150D385A"/>
    <w:rsid w:val="15962D7C"/>
    <w:rsid w:val="170F3D47"/>
    <w:rsid w:val="178B1237"/>
    <w:rsid w:val="195A3AA1"/>
    <w:rsid w:val="1A3948A1"/>
    <w:rsid w:val="1C762B7E"/>
    <w:rsid w:val="1CF53498"/>
    <w:rsid w:val="21BD1107"/>
    <w:rsid w:val="249E63F3"/>
    <w:rsid w:val="25C95191"/>
    <w:rsid w:val="267F3FD3"/>
    <w:rsid w:val="28202B23"/>
    <w:rsid w:val="28F90935"/>
    <w:rsid w:val="29157126"/>
    <w:rsid w:val="291C22C2"/>
    <w:rsid w:val="29C66C8A"/>
    <w:rsid w:val="2A990DC5"/>
    <w:rsid w:val="2AD94E38"/>
    <w:rsid w:val="2BA0720C"/>
    <w:rsid w:val="2D5F55CB"/>
    <w:rsid w:val="2E487B86"/>
    <w:rsid w:val="2EC30674"/>
    <w:rsid w:val="363C1281"/>
    <w:rsid w:val="387F5EDF"/>
    <w:rsid w:val="3910157F"/>
    <w:rsid w:val="393414CD"/>
    <w:rsid w:val="3A035827"/>
    <w:rsid w:val="3AFD5EBB"/>
    <w:rsid w:val="3B5F603B"/>
    <w:rsid w:val="3BC537A5"/>
    <w:rsid w:val="3C1867CB"/>
    <w:rsid w:val="3CFC5648"/>
    <w:rsid w:val="3DF80FEF"/>
    <w:rsid w:val="3FD158E4"/>
    <w:rsid w:val="41C11E73"/>
    <w:rsid w:val="447E3517"/>
    <w:rsid w:val="44C731A0"/>
    <w:rsid w:val="458A2079"/>
    <w:rsid w:val="45A01F10"/>
    <w:rsid w:val="490B13AD"/>
    <w:rsid w:val="49B42B8B"/>
    <w:rsid w:val="49D95D09"/>
    <w:rsid w:val="4A227EF8"/>
    <w:rsid w:val="4AA948AD"/>
    <w:rsid w:val="4ADA2679"/>
    <w:rsid w:val="4DC80D6A"/>
    <w:rsid w:val="4F727A7E"/>
    <w:rsid w:val="501C1336"/>
    <w:rsid w:val="50341488"/>
    <w:rsid w:val="517437E1"/>
    <w:rsid w:val="519147AE"/>
    <w:rsid w:val="55C11777"/>
    <w:rsid w:val="56075D6C"/>
    <w:rsid w:val="56747BCA"/>
    <w:rsid w:val="5AF15AD6"/>
    <w:rsid w:val="5DC306B4"/>
    <w:rsid w:val="5EA7018F"/>
    <w:rsid w:val="600231F4"/>
    <w:rsid w:val="60712E72"/>
    <w:rsid w:val="62212F59"/>
    <w:rsid w:val="62B8167C"/>
    <w:rsid w:val="631161F7"/>
    <w:rsid w:val="63310367"/>
    <w:rsid w:val="635725E9"/>
    <w:rsid w:val="639A30FB"/>
    <w:rsid w:val="63C874EA"/>
    <w:rsid w:val="64506DD6"/>
    <w:rsid w:val="65284483"/>
    <w:rsid w:val="65316785"/>
    <w:rsid w:val="66450BAF"/>
    <w:rsid w:val="668B3036"/>
    <w:rsid w:val="67215E76"/>
    <w:rsid w:val="69733018"/>
    <w:rsid w:val="6A1A0393"/>
    <w:rsid w:val="6F996D0F"/>
    <w:rsid w:val="70F74BC3"/>
    <w:rsid w:val="7291414A"/>
    <w:rsid w:val="72DE0866"/>
    <w:rsid w:val="731B73E6"/>
    <w:rsid w:val="732408D0"/>
    <w:rsid w:val="751C2591"/>
    <w:rsid w:val="76944062"/>
    <w:rsid w:val="782026B5"/>
    <w:rsid w:val="78665063"/>
    <w:rsid w:val="78921264"/>
    <w:rsid w:val="78D75D62"/>
    <w:rsid w:val="793055DB"/>
    <w:rsid w:val="7C6D7A9B"/>
    <w:rsid w:val="7D301E7F"/>
    <w:rsid w:val="7E5661F8"/>
    <w:rsid w:val="7EF84262"/>
    <w:rsid w:val="7F6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/>
    </w:rPr>
  </w:style>
  <w:style w:type="character" w:styleId="6">
    <w:name w:val="FollowedHyperlink"/>
    <w:basedOn w:val="5"/>
    <w:qFormat/>
    <w:uiPriority w:val="0"/>
    <w:rPr>
      <w:color w:val="2786E4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rec-volume"/>
    <w:basedOn w:val="5"/>
    <w:uiPriority w:val="0"/>
  </w:style>
  <w:style w:type="character" w:customStyle="1" w:styleId="10">
    <w:name w:val="rec-time"/>
    <w:basedOn w:val="5"/>
    <w:qFormat/>
    <w:uiPriority w:val="0"/>
  </w:style>
  <w:style w:type="character" w:customStyle="1" w:styleId="11">
    <w:name w:val="rec-status-des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2315</Words>
  <Characters>2318</Characters>
  <Lines>0</Lines>
  <Paragraphs>0</Paragraphs>
  <TotalTime>0</TotalTime>
  <ScaleCrop>false</ScaleCrop>
  <LinksUpToDate>false</LinksUpToDate>
  <CharactersWithSpaces>2321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2021-04-07T06:24:00Z</dcterms:created>
  <dc:creator>季中巧</dc:creator>
  <cp:lastModifiedBy>郭晓锋</cp:lastModifiedBy>
  <dcterms:modified xsi:type="dcterms:W3CDTF">2022-05-10T06:10:07Z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194D97F723DA4FE5896B187275B90DB7</vt:lpwstr>
  </property>
</Properties>
</file>