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46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46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温州市瓯江口投资管理有限公司公开招聘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46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工作人员条件一览表（汇总）</w:t>
      </w:r>
    </w:p>
    <w:tbl>
      <w:tblPr>
        <w:tblStyle w:val="6"/>
        <w:tblW w:w="9912" w:type="dxa"/>
        <w:tblInd w:w="-5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11"/>
        <w:gridCol w:w="571"/>
        <w:gridCol w:w="727"/>
        <w:gridCol w:w="653"/>
        <w:gridCol w:w="1776"/>
        <w:gridCol w:w="1243"/>
        <w:gridCol w:w="1039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tblHeader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岗位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人数</w:t>
            </w:r>
          </w:p>
        </w:tc>
        <w:tc>
          <w:tcPr>
            <w:tcW w:w="7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职称/资格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5"/>
                <w:szCs w:val="15"/>
                <w:lang w:val="en-US" w:eastAsia="zh-CN"/>
              </w:rPr>
              <w:t>综合管理1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30周岁及以下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工商管理（120201K）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汉语言文学（050101）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秘书学（050107T）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本科及以上（学士学位及以上）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1.温州市户籍；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2.应届毕业生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3.因防疫等情况需要，要求能适应较多夜间值班及安排。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综合管理2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30周岁及以下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汉语言文学（050101）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汉言语（050102）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秘书学（050107T）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新闻学（050301）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本科及以上（学士学位及以上）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1.温州户籍；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2.具有2年及以上党媒文字采编工作经历；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3.或其他单位综合文字岗位。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综合管理3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30周岁及以下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计算机科学与技（080901）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 xml:space="preserve">网络工程（080903）  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电子与计算机工程（080909T）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信息管理与信息系统（120102）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本科及以上（学士学位及以上）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1.温州市户籍；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2.具有2年以上电子信息、电子商务、网络工程等相关工作经历。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综合管理4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30周岁及以下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不     限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本科及以上（学士学位及以上）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1.温州市户籍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2.具有2年及以上从事综合文字相关工作经历。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5"/>
                <w:szCs w:val="15"/>
                <w:lang w:val="en-US" w:eastAsia="zh-CN"/>
              </w:rPr>
              <w:t>法    务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35周岁及以下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法学（030101K）      知识产权（030102T）  信用风险管理与法律防控（030104T）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本科及以上（学士学位及以上）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1.温州户籍；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2.具有2年及以上相关经济法务工作经历。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5"/>
                <w:szCs w:val="15"/>
                <w:lang w:val="en-US" w:eastAsia="zh-CN"/>
              </w:rPr>
              <w:t>金融财务1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35周岁及以下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会计学（120203K）    财务管理（120204）    审计学（120207）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本科及以上（学士学位及以上）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会计从业资格证初级及以上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1.温州市户籍；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2.具有2年及以上会计岗位工作经验。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5"/>
                <w:szCs w:val="15"/>
                <w:lang w:val="en-US" w:eastAsia="zh-CN"/>
              </w:rPr>
              <w:t>金融财务2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35周岁及以下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会计学（120203K）    财务管理（120204）   审计学（120207）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本科及以上（学士学位及以上）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会计从业资格证初级及以上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1.温州市户籍;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2.具有2年及以上财务岗位工作经验。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15"/>
                <w:szCs w:val="15"/>
                <w:lang w:val="en-US" w:eastAsia="zh-CN"/>
              </w:rPr>
              <w:t>资产运营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35周岁及以下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资产评估（120208）   物业管理（120209）   行政管理（120402）   物流管理与工程类（1206）            工业工程类（1207）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本科及以上（学士学位及以上）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具有专业相对应初级及以上的职称或资格证书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1.温州市户籍；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2. 具有2年及以上相关工作经验。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财政管理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30周岁及以下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会计学（120203K）    财务管理（120204）   审计学（120207）     财政学（020201K）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税收学（020202）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经济统计（020102）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本科及以上（学士学位及以上）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会计从业资格证初级及以上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1.温州市户籍；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2.具有2年及以上从事相关工作经历。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企业发展管理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30周岁及以下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不      限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本科及以上（学士学位及以上）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1.温州市户籍；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2.具有2年及以上从事国资委、国资办相关工作经历。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金融管理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30周岁及以下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经济学（020101）     金融学（020301K）    投资学（020304）     经济与金融（020307T）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会计学（120203K）    财务管（120204）     审计学（120207）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本科及以上（学士学位及以上）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1.温州市户籍；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2.具有2年及以上金融机构（银行，证券，基金，信托）或其他金融机构相关工作经验。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3.综合文字能力强者优先。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审计岗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35周岁及以下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财务管理（120204）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会计学（120203K）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 xml:space="preserve">审计学（120207）  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本科及以上（学士学位及以上）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1.温州市户籍；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  <w:t>2.具有2年及以上从事相关工作经历。</w:t>
            </w:r>
          </w:p>
          <w:p>
            <w:pPr>
              <w:widowControl/>
              <w:numPr>
                <w:ilvl w:val="0"/>
                <w:numId w:val="0"/>
              </w:numPr>
              <w:spacing w:line="1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</w:rPr>
              <w:t>合计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7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1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注：招考专业详见专业资格审查办法。</w:t>
            </w:r>
          </w:p>
        </w:tc>
      </w:tr>
    </w:tbl>
    <w:p>
      <w:pPr>
        <w:pStyle w:val="3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162"/>
    <w:rsid w:val="0000705A"/>
    <w:rsid w:val="00104806"/>
    <w:rsid w:val="001D4481"/>
    <w:rsid w:val="001E7162"/>
    <w:rsid w:val="003235E6"/>
    <w:rsid w:val="00444390"/>
    <w:rsid w:val="0068582E"/>
    <w:rsid w:val="006A75AC"/>
    <w:rsid w:val="006B09A2"/>
    <w:rsid w:val="006F4832"/>
    <w:rsid w:val="00733438"/>
    <w:rsid w:val="00754CB3"/>
    <w:rsid w:val="007F27AA"/>
    <w:rsid w:val="00815854"/>
    <w:rsid w:val="008774D5"/>
    <w:rsid w:val="008D2529"/>
    <w:rsid w:val="0092347E"/>
    <w:rsid w:val="009B7E95"/>
    <w:rsid w:val="00A4196E"/>
    <w:rsid w:val="00AA54F9"/>
    <w:rsid w:val="00B13E4A"/>
    <w:rsid w:val="00C10B26"/>
    <w:rsid w:val="00C20B92"/>
    <w:rsid w:val="00D11170"/>
    <w:rsid w:val="00E42BDB"/>
    <w:rsid w:val="00EF7393"/>
    <w:rsid w:val="00F16226"/>
    <w:rsid w:val="00F459B5"/>
    <w:rsid w:val="00FC68B9"/>
    <w:rsid w:val="06F17123"/>
    <w:rsid w:val="07826B9F"/>
    <w:rsid w:val="0B676ED7"/>
    <w:rsid w:val="11C41653"/>
    <w:rsid w:val="1467112D"/>
    <w:rsid w:val="172C6DED"/>
    <w:rsid w:val="1B0C6DF3"/>
    <w:rsid w:val="24CB547E"/>
    <w:rsid w:val="3063603B"/>
    <w:rsid w:val="3B474C84"/>
    <w:rsid w:val="3D795F22"/>
    <w:rsid w:val="48D80427"/>
    <w:rsid w:val="50AE3445"/>
    <w:rsid w:val="5372066C"/>
    <w:rsid w:val="55217137"/>
    <w:rsid w:val="59EC307C"/>
    <w:rsid w:val="62FC40D4"/>
    <w:rsid w:val="648D4412"/>
    <w:rsid w:val="64AA4E0C"/>
    <w:rsid w:val="6DB24FE9"/>
    <w:rsid w:val="70833820"/>
    <w:rsid w:val="78C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首行缩进1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页脚 Char"/>
    <w:link w:val="4"/>
    <w:semiHidden/>
    <w:qFormat/>
    <w:uiPriority w:val="0"/>
    <w:rPr>
      <w:sz w:val="18"/>
      <w:szCs w:val="18"/>
    </w:rPr>
  </w:style>
  <w:style w:type="character" w:customStyle="1" w:styleId="9">
    <w:name w:val="页眉 Char"/>
    <w:link w:val="5"/>
    <w:semiHidden/>
    <w:qFormat/>
    <w:uiPriority w:val="0"/>
    <w:rPr>
      <w:sz w:val="18"/>
      <w:szCs w:val="18"/>
    </w:rPr>
  </w:style>
  <w:style w:type="paragraph" w:customStyle="1" w:styleId="10">
    <w:name w:val="HTML 地址1"/>
    <w:qFormat/>
    <w:uiPriority w:val="0"/>
    <w:pPr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1">
    <w:name w:val="p0"/>
    <w:basedOn w:val="1"/>
    <w:qFormat/>
    <w:uiPriority w:val="0"/>
    <w:pPr>
      <w:widowControl/>
      <w:spacing w:line="579" w:lineRule="atLeast"/>
      <w:jc w:val="left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Far123</Company>
  <Pages>2</Pages>
  <Words>185</Words>
  <Characters>1055</Characters>
  <Lines>8</Lines>
  <Paragraphs>2</Paragraphs>
  <TotalTime>1</TotalTime>
  <ScaleCrop>false</ScaleCrop>
  <LinksUpToDate>false</LinksUpToDate>
  <CharactersWithSpaces>1238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2021-05-26T09:50:00Z</dcterms:created>
  <dc:creator>Hp680g3</dc:creator>
  <cp:lastModifiedBy>财政局文书</cp:lastModifiedBy>
  <cp:lastPrinted>2022-03-29T06:27:45Z</cp:lastPrinted>
  <dcterms:modified xsi:type="dcterms:W3CDTF">2022-03-29T06:27:48Z</dcterms:modified>
  <dc:title>财政局文书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763F3A9B562E4C0A89A9098B6F364A33</vt:lpwstr>
  </property>
</Properties>
</file>