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8E" w:rsidRDefault="0039608E" w:rsidP="000E0797">
      <w:pPr>
        <w:widowControl/>
        <w:snapToGrid w:val="0"/>
        <w:spacing w:before="100" w:beforeAutospacing="1" w:after="100" w:afterAutospacing="1"/>
        <w:jc w:val="center"/>
        <w:rPr>
          <w:rFonts w:ascii="黑体" w:eastAsia="黑体" w:hAnsi="黑体" w:cs="宋体"/>
          <w:kern w:val="0"/>
          <w:sz w:val="44"/>
          <w:szCs w:val="44"/>
        </w:rPr>
      </w:pPr>
    </w:p>
    <w:p w:rsidR="000E0797" w:rsidRPr="000E0797" w:rsidRDefault="000E0797" w:rsidP="000E0797">
      <w:pPr>
        <w:widowControl/>
        <w:snapToGrid w:val="0"/>
        <w:spacing w:before="100" w:beforeAutospacing="1" w:after="100" w:afterAutospacing="1"/>
        <w:jc w:val="center"/>
        <w:rPr>
          <w:rFonts w:ascii="宋体" w:eastAsia="宋体" w:hAnsi="宋体" w:cs="宋体"/>
          <w:kern w:val="0"/>
          <w:sz w:val="24"/>
          <w:szCs w:val="24"/>
        </w:rPr>
      </w:pPr>
      <w:r w:rsidRPr="000E0797">
        <w:rPr>
          <w:rFonts w:ascii="黑体" w:eastAsia="黑体" w:hAnsi="黑体" w:cs="宋体" w:hint="eastAsia"/>
          <w:kern w:val="0"/>
          <w:sz w:val="44"/>
          <w:szCs w:val="44"/>
        </w:rPr>
        <w:t xml:space="preserve">温州市人大常委会办公室2017年度部门决算 </w:t>
      </w:r>
    </w:p>
    <w:p w:rsidR="000E0797" w:rsidRPr="000E0797" w:rsidRDefault="000E0797" w:rsidP="000E0797">
      <w:pPr>
        <w:widowControl/>
        <w:snapToGrid w:val="0"/>
        <w:spacing w:before="100" w:beforeAutospacing="1" w:after="100" w:afterAutospacing="1"/>
        <w:jc w:val="left"/>
        <w:rPr>
          <w:rFonts w:ascii="宋体" w:eastAsia="宋体" w:hAnsi="宋体" w:cs="宋体"/>
          <w:kern w:val="0"/>
          <w:sz w:val="24"/>
          <w:szCs w:val="24"/>
        </w:rPr>
      </w:pPr>
      <w:r w:rsidRPr="000E0797">
        <w:rPr>
          <w:rFonts w:ascii="宋体" w:eastAsia="宋体" w:hAnsi="宋体" w:cs="宋体" w:hint="eastAsia"/>
          <w:kern w:val="0"/>
          <w:sz w:val="24"/>
          <w:szCs w:val="24"/>
        </w:rPr>
        <w:t>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宋体" w:eastAsia="宋体" w:hAnsi="宋体" w:cs="宋体" w:hint="eastAsia"/>
          <w:b/>
          <w:bCs/>
          <w:kern w:val="0"/>
          <w:sz w:val="32"/>
          <w:szCs w:val="32"/>
        </w:rPr>
        <w:t xml:space="preserve">一、2017年度部门决算概况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（一）主要职能 </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1.温州市人民代表大会行使下列职权：</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1</w:t>
      </w:r>
      <w:r w:rsidRPr="000E0797">
        <w:rPr>
          <w:rFonts w:ascii="仿宋" w:eastAsia="仿宋" w:hAnsi="仿宋" w:cs="宋体" w:hint="eastAsia"/>
          <w:kern w:val="0"/>
          <w:sz w:val="32"/>
          <w:szCs w:val="32"/>
        </w:rPr>
        <w:t>）讨论和决定本行政区域内的重大事项。</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2</w:t>
      </w:r>
      <w:r w:rsidRPr="000E0797">
        <w:rPr>
          <w:rFonts w:ascii="仿宋" w:eastAsia="仿宋" w:hAnsi="仿宋" w:cs="宋体" w:hint="eastAsia"/>
          <w:kern w:val="0"/>
          <w:sz w:val="32"/>
          <w:szCs w:val="32"/>
        </w:rPr>
        <w:t>）监督本级人大常委会、人民政府、人民法院、人民检察院的工作。</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3</w:t>
      </w:r>
      <w:r w:rsidRPr="000E0797">
        <w:rPr>
          <w:rFonts w:ascii="仿宋" w:eastAsia="仿宋" w:hAnsi="仿宋" w:cs="宋体" w:hint="eastAsia"/>
          <w:kern w:val="0"/>
          <w:sz w:val="32"/>
          <w:szCs w:val="32"/>
        </w:rPr>
        <w:t>）选举、罢免本级国家机构领导人员。</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2.温州市人民代表大会常务委员会行使下列职权：</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1</w:t>
      </w:r>
      <w:r w:rsidRPr="000E0797">
        <w:rPr>
          <w:rFonts w:ascii="仿宋" w:eastAsia="仿宋" w:hAnsi="仿宋" w:cs="宋体" w:hint="eastAsia"/>
          <w:kern w:val="0"/>
          <w:sz w:val="32"/>
          <w:szCs w:val="32"/>
        </w:rPr>
        <w:t>）在本市行政区域内，保证宪法、法律、行政法规和全国、省人民代表大会及其常务委员会决议的遵守和执行。</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2</w:t>
      </w:r>
      <w:r w:rsidRPr="000E0797">
        <w:rPr>
          <w:rFonts w:ascii="仿宋" w:eastAsia="仿宋" w:hAnsi="仿宋" w:cs="宋体" w:hint="eastAsia"/>
          <w:kern w:val="0"/>
          <w:sz w:val="32"/>
          <w:szCs w:val="32"/>
        </w:rPr>
        <w:t>）领导或主持本级人民代表大会的选举，指导我市区、县级市、镇人民代表大会代表的选举，召集市人民代表大会会议。在本级人民代表大会闭会期间，补选上一级人民代表大会出缺的代表和罢免个别代表。</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3</w:t>
      </w:r>
      <w:r w:rsidRPr="000E0797">
        <w:rPr>
          <w:rFonts w:ascii="仿宋" w:eastAsia="仿宋" w:hAnsi="仿宋" w:cs="宋体" w:hint="eastAsia"/>
          <w:kern w:val="0"/>
          <w:sz w:val="32"/>
          <w:szCs w:val="32"/>
        </w:rPr>
        <w:t>）讨论决定本市政治、经济、教育、科学、文化、卫生、环境和资源保护、民政、民族工作的重大事项。</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4</w:t>
      </w:r>
      <w:r w:rsidRPr="000E0797">
        <w:rPr>
          <w:rFonts w:ascii="仿宋" w:eastAsia="仿宋" w:hAnsi="仿宋" w:cs="宋体" w:hint="eastAsia"/>
          <w:kern w:val="0"/>
          <w:sz w:val="32"/>
          <w:szCs w:val="32"/>
        </w:rPr>
        <w:t>）根据市人民政府的提议，决定对本市国民经济社会发展计划和预算的部分变更。</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lastRenderedPageBreak/>
        <w:t>（</w:t>
      </w:r>
      <w:r w:rsidRPr="000E0797">
        <w:rPr>
          <w:rFonts w:ascii="仿宋" w:eastAsia="仿宋" w:hAnsi="仿宋" w:cs="宋体"/>
          <w:kern w:val="0"/>
          <w:sz w:val="32"/>
          <w:szCs w:val="32"/>
        </w:rPr>
        <w:t>5</w:t>
      </w:r>
      <w:r w:rsidRPr="000E0797">
        <w:rPr>
          <w:rFonts w:ascii="仿宋" w:eastAsia="仿宋" w:hAnsi="仿宋" w:cs="宋体" w:hint="eastAsia"/>
          <w:kern w:val="0"/>
          <w:sz w:val="32"/>
          <w:szCs w:val="32"/>
        </w:rPr>
        <w:t>）监督市人民政府、市人民法院和人民检察院的工作。联系市人民代表大会代表。受理人民群众对上述国家机关和国家工作人员的申诉和意见。决定市人民检察院检察长提请讨论决定的重大问题。</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6</w:t>
      </w:r>
      <w:r w:rsidRPr="000E0797">
        <w:rPr>
          <w:rFonts w:ascii="仿宋" w:eastAsia="仿宋" w:hAnsi="仿宋" w:cs="宋体" w:hint="eastAsia"/>
          <w:kern w:val="0"/>
          <w:sz w:val="32"/>
          <w:szCs w:val="32"/>
        </w:rPr>
        <w:t>）撤销下级人民代表大会及其常务委员会不适当的决议及市人民政府不适当的决定和命令。</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7</w:t>
      </w:r>
      <w:r w:rsidRPr="000E0797">
        <w:rPr>
          <w:rFonts w:ascii="仿宋" w:eastAsia="仿宋" w:hAnsi="仿宋" w:cs="宋体" w:hint="eastAsia"/>
          <w:kern w:val="0"/>
          <w:sz w:val="32"/>
          <w:szCs w:val="32"/>
        </w:rPr>
        <w:t>）依照法律规定的权限决定国家机关工作人员的任免。</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8</w:t>
      </w:r>
      <w:r w:rsidRPr="000E0797">
        <w:rPr>
          <w:rFonts w:ascii="仿宋" w:eastAsia="仿宋" w:hAnsi="仿宋" w:cs="宋体" w:hint="eastAsia"/>
          <w:kern w:val="0"/>
          <w:sz w:val="32"/>
          <w:szCs w:val="32"/>
        </w:rPr>
        <w:t>）决定授予地方的荣誉称号。</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9</w:t>
      </w:r>
      <w:r w:rsidRPr="000E0797">
        <w:rPr>
          <w:rFonts w:ascii="仿宋" w:eastAsia="仿宋" w:hAnsi="仿宋" w:cs="宋体" w:hint="eastAsia"/>
          <w:kern w:val="0"/>
          <w:sz w:val="32"/>
          <w:szCs w:val="32"/>
        </w:rPr>
        <w:t>）行使人民代表大会授予的其他职权。</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3.常务委员会主任负责处理常务委员会的重要日常工作。</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4.市人大各专门委员会及常委会各工作部门根据各自职能分工，依法行使各项法定职能，为市人大及其常委会行使各项法定职能提供有力保障。</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（二）部门决算单位构成 </w:t>
      </w:r>
    </w:p>
    <w:p w:rsidR="000E0797" w:rsidRP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kern w:val="0"/>
          <w:sz w:val="32"/>
          <w:szCs w:val="32"/>
          <w:lang w:val="zh-CN"/>
        </w:rPr>
        <w:t>201</w:t>
      </w:r>
      <w:r w:rsidRPr="000E0797">
        <w:rPr>
          <w:rFonts w:ascii="仿宋" w:eastAsia="仿宋" w:hAnsi="仿宋" w:cs="宋体" w:hint="eastAsia"/>
          <w:kern w:val="0"/>
          <w:sz w:val="32"/>
          <w:szCs w:val="32"/>
          <w:lang w:val="zh-CN"/>
        </w:rPr>
        <w:t>7年度温州市人大办公室</w:t>
      </w:r>
      <w:r w:rsidRPr="000E0797">
        <w:rPr>
          <w:rFonts w:ascii="仿宋" w:eastAsia="仿宋" w:hAnsi="仿宋" w:cs="宋体" w:hint="eastAsia"/>
          <w:kern w:val="0"/>
          <w:sz w:val="32"/>
          <w:szCs w:val="32"/>
        </w:rPr>
        <w:t>决算单位有1个。</w:t>
      </w:r>
    </w:p>
    <w:p w:rsidR="000E0797" w:rsidRDefault="000E0797" w:rsidP="000E0797">
      <w:pPr>
        <w:widowControl/>
        <w:snapToGrid w:val="0"/>
        <w:spacing w:line="600" w:lineRule="atLeast"/>
        <w:ind w:firstLine="640"/>
        <w:rPr>
          <w:rFonts w:ascii="宋体" w:eastAsia="宋体" w:hAnsi="宋体" w:cs="宋体"/>
          <w:b/>
          <w:bCs/>
          <w:kern w:val="0"/>
          <w:sz w:val="32"/>
          <w:szCs w:val="32"/>
        </w:rPr>
      </w:pPr>
      <w:r w:rsidRPr="000E0797">
        <w:rPr>
          <w:rFonts w:ascii="宋体" w:eastAsia="宋体" w:hAnsi="宋体" w:cs="宋体" w:hint="eastAsia"/>
          <w:b/>
          <w:bCs/>
          <w:kern w:val="0"/>
          <w:sz w:val="32"/>
          <w:szCs w:val="32"/>
        </w:rPr>
        <w:t xml:space="preserve">二、2017年度部门决算报表 </w:t>
      </w:r>
    </w:p>
    <w:p w:rsidR="00747320" w:rsidRDefault="00747320" w:rsidP="000E0797">
      <w:pPr>
        <w:widowControl/>
        <w:snapToGrid w:val="0"/>
        <w:spacing w:line="600" w:lineRule="atLeast"/>
        <w:ind w:firstLine="640"/>
        <w:rPr>
          <w:rFonts w:ascii="宋体" w:eastAsia="宋体" w:hAnsi="宋体" w:cs="宋体"/>
          <w:b/>
          <w:bCs/>
          <w:kern w:val="0"/>
          <w:sz w:val="32"/>
          <w:szCs w:val="32"/>
        </w:rPr>
      </w:pPr>
      <w:r>
        <w:rPr>
          <w:rFonts w:ascii="宋体" w:eastAsia="宋体" w:hAnsi="宋体" w:cs="宋体"/>
          <w:b/>
          <w:bCs/>
          <w:kern w:val="0"/>
          <w:sz w:val="32"/>
          <w:szCs w:val="32"/>
        </w:rPr>
        <w:br w:type="page"/>
      </w:r>
    </w:p>
    <w:p w:rsidR="00747320" w:rsidRDefault="00747320" w:rsidP="000E0797">
      <w:pPr>
        <w:widowControl/>
        <w:snapToGrid w:val="0"/>
        <w:spacing w:line="600" w:lineRule="atLeast"/>
        <w:ind w:firstLine="640"/>
        <w:rPr>
          <w:rFonts w:ascii="宋体" w:eastAsia="宋体" w:hAnsi="宋体" w:cs="宋体"/>
          <w:b/>
          <w:bCs/>
          <w:kern w:val="0"/>
          <w:sz w:val="32"/>
          <w:szCs w:val="32"/>
        </w:rPr>
        <w:sectPr w:rsidR="00747320">
          <w:pgSz w:w="11906" w:h="16838"/>
          <w:pgMar w:top="1440" w:right="1800" w:bottom="1440" w:left="1800" w:header="851" w:footer="992" w:gutter="0"/>
          <w:cols w:space="425"/>
          <w:docGrid w:type="lines" w:linePitch="312"/>
        </w:sectPr>
      </w:pPr>
    </w:p>
    <w:p w:rsidR="0018312B" w:rsidRPr="00747320" w:rsidRDefault="0018312B" w:rsidP="0018312B">
      <w:pPr>
        <w:widowControl/>
        <w:tabs>
          <w:tab w:val="left" w:pos="3473"/>
          <w:tab w:val="left" w:pos="6853"/>
          <w:tab w:val="left" w:pos="10233"/>
        </w:tabs>
        <w:ind w:left="93"/>
        <w:jc w:val="center"/>
        <w:rPr>
          <w:rFonts w:ascii="宋体" w:eastAsia="宋体" w:hAnsi="宋体" w:cs="Arial"/>
          <w:kern w:val="0"/>
          <w:sz w:val="18"/>
          <w:szCs w:val="18"/>
        </w:rPr>
      </w:pPr>
      <w:r w:rsidRPr="00747320">
        <w:rPr>
          <w:rFonts w:ascii="黑体" w:eastAsia="黑体" w:hAnsi="黑体" w:cs="Arial" w:hint="eastAsia"/>
          <w:color w:val="000000"/>
          <w:kern w:val="0"/>
          <w:sz w:val="44"/>
          <w:szCs w:val="44"/>
        </w:rPr>
        <w:lastRenderedPageBreak/>
        <w:t>2017年度部门收支决算总表</w:t>
      </w:r>
    </w:p>
    <w:p w:rsidR="0018312B" w:rsidRPr="00747320" w:rsidRDefault="0018312B" w:rsidP="0018312B">
      <w:pPr>
        <w:widowControl/>
        <w:tabs>
          <w:tab w:val="left" w:pos="3473"/>
          <w:tab w:val="left" w:pos="6853"/>
          <w:tab w:val="left" w:pos="10233"/>
        </w:tabs>
        <w:ind w:left="93"/>
        <w:jc w:val="right"/>
        <w:rPr>
          <w:rFonts w:ascii="宋体" w:eastAsia="宋体" w:hAnsi="宋体" w:cs="Arial"/>
          <w:color w:val="000000"/>
          <w:kern w:val="0"/>
          <w:sz w:val="22"/>
        </w:rPr>
      </w:pPr>
      <w:r w:rsidRPr="00747320">
        <w:rPr>
          <w:rFonts w:ascii="宋体" w:eastAsia="宋体" w:hAnsi="宋体" w:cs="Arial" w:hint="eastAsia"/>
          <w:color w:val="000000"/>
          <w:kern w:val="0"/>
          <w:sz w:val="22"/>
        </w:rPr>
        <w:t>金额单位：万元</w:t>
      </w:r>
    </w:p>
    <w:p w:rsidR="0018312B" w:rsidRPr="00747320" w:rsidRDefault="0018312B" w:rsidP="0018312B">
      <w:pPr>
        <w:widowControl/>
        <w:tabs>
          <w:tab w:val="left" w:pos="7595"/>
          <w:tab w:val="left" w:pos="13385"/>
        </w:tabs>
        <w:ind w:left="93"/>
        <w:jc w:val="left"/>
        <w:rPr>
          <w:rFonts w:ascii="宋体" w:eastAsia="宋体" w:hAnsi="宋体" w:cs="Arial"/>
          <w:color w:val="000000"/>
          <w:kern w:val="0"/>
          <w:sz w:val="22"/>
        </w:rPr>
      </w:pPr>
      <w:r w:rsidRPr="00747320">
        <w:rPr>
          <w:rFonts w:ascii="宋体" w:eastAsia="宋体" w:hAnsi="宋体" w:cs="Arial" w:hint="eastAsia"/>
          <w:color w:val="000000"/>
          <w:kern w:val="0"/>
          <w:sz w:val="22"/>
        </w:rPr>
        <w:t>编制单位：温州市人大常委会办公室</w:t>
      </w:r>
      <w:r>
        <w:rPr>
          <w:rFonts w:ascii="宋体" w:eastAsia="宋体" w:hAnsi="宋体" w:cs="Arial" w:hint="eastAsia"/>
          <w:color w:val="000000"/>
          <w:kern w:val="0"/>
          <w:sz w:val="22"/>
        </w:rPr>
        <w:t xml:space="preserve">         </w:t>
      </w:r>
      <w:r w:rsidRPr="00747320">
        <w:rPr>
          <w:rFonts w:ascii="宋体" w:eastAsia="宋体" w:hAnsi="宋体" w:cs="Arial"/>
          <w:color w:val="000000"/>
          <w:kern w:val="0"/>
          <w:sz w:val="22"/>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color w:val="000000"/>
          <w:kern w:val="0"/>
          <w:sz w:val="22"/>
        </w:rPr>
        <w:t>公开01表</w:t>
      </w:r>
    </w:p>
    <w:tbl>
      <w:tblPr>
        <w:tblW w:w="14616" w:type="dxa"/>
        <w:tblInd w:w="93" w:type="dxa"/>
        <w:tblLayout w:type="fixed"/>
        <w:tblLook w:val="04A0" w:firstRow="1" w:lastRow="0" w:firstColumn="1" w:lastColumn="0" w:noHBand="0" w:noVBand="1"/>
      </w:tblPr>
      <w:tblGrid>
        <w:gridCol w:w="3654"/>
        <w:gridCol w:w="3654"/>
        <w:gridCol w:w="3654"/>
        <w:gridCol w:w="3654"/>
      </w:tblGrid>
      <w:tr w:rsidR="00747320" w:rsidRPr="00747320" w:rsidTr="0018312B">
        <w:trPr>
          <w:trHeight w:val="300"/>
        </w:trPr>
        <w:tc>
          <w:tcPr>
            <w:tcW w:w="7308"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收      入</w:t>
            </w:r>
          </w:p>
        </w:tc>
        <w:tc>
          <w:tcPr>
            <w:tcW w:w="7308" w:type="dxa"/>
            <w:gridSpan w:val="2"/>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支出</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项 目</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决算数</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项目</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决算数</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一、财政拨款</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5,073.24</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一、一般公共服务支出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4,064.88</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一般公共预算</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4,812.94</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二、外交支出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政府性基金预算</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260.29</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三、国防支出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二、上级补助收入</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四、公共安全支出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三、事业收入</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五、教育支出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四、经营收入</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六、科学技术支出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五、附属单位上缴收入</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七、文化体育与传媒支出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六、其他收入</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25.32</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八、社会保障和就业支出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377.10</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九、医疗卫生与计划生育支出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160.87</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十、节能环保支出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十一、城乡社区支出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十二、农林水支出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十三、交通运输支出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十四、资源勘探信息等支出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十五、商业服务业等支出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十六、金融支出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十七、援助其他地区支出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十八、国土海洋气象等支出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十九、住房保障支出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220.21</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二十、粮油物资储备支出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二十一、其他支出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260.29</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二十二、债务还本支出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二十三、债务付息支出</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本年收入合计</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5,098.56</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本年支出合计</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5,083.36</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lastRenderedPageBreak/>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七、用事业基金弥补收支差额</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二十四、结余分配</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八、年初结转和结余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96.88</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交纳所得税</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基本支出结转</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66.72</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提取职工福利基金</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项目支出结转和结余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30.16</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转入事业基金</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经营结余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其他</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二十五、年末结转和结余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112.08</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基本支出结转</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60.99</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项目支出结转和结余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51.08</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经营结余</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18312B">
        <w:trPr>
          <w:trHeight w:val="300"/>
        </w:trPr>
        <w:tc>
          <w:tcPr>
            <w:tcW w:w="3654"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收  入  总  计</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5,195.44</w:t>
            </w:r>
          </w:p>
        </w:tc>
        <w:tc>
          <w:tcPr>
            <w:tcW w:w="3654"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支  出  总  计</w:t>
            </w:r>
          </w:p>
        </w:tc>
        <w:tc>
          <w:tcPr>
            <w:tcW w:w="3654" w:type="dxa"/>
            <w:tcBorders>
              <w:top w:val="nil"/>
              <w:left w:val="nil"/>
              <w:bottom w:val="single" w:sz="4"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5,195.44</w:t>
            </w:r>
          </w:p>
        </w:tc>
      </w:tr>
    </w:tbl>
    <w:p w:rsidR="00747320" w:rsidRDefault="00747320" w:rsidP="00747320">
      <w:pPr>
        <w:widowControl/>
        <w:snapToGrid w:val="0"/>
        <w:spacing w:line="600" w:lineRule="atLeast"/>
        <w:rPr>
          <w:rFonts w:ascii="宋体" w:eastAsia="宋体" w:hAnsi="宋体" w:cs="宋体"/>
          <w:b/>
          <w:bCs/>
          <w:kern w:val="0"/>
          <w:sz w:val="32"/>
          <w:szCs w:val="32"/>
        </w:rPr>
      </w:pPr>
    </w:p>
    <w:p w:rsidR="00747320" w:rsidRPr="00747320" w:rsidRDefault="00747320" w:rsidP="00747320">
      <w:pPr>
        <w:widowControl/>
        <w:tabs>
          <w:tab w:val="left" w:pos="3473"/>
          <w:tab w:val="left" w:pos="5273"/>
          <w:tab w:val="left" w:pos="7073"/>
          <w:tab w:val="left" w:pos="8873"/>
          <w:tab w:val="left" w:pos="10673"/>
          <w:tab w:val="left" w:pos="12473"/>
          <w:tab w:val="left" w:pos="14273"/>
          <w:tab w:val="left" w:pos="16073"/>
          <w:tab w:val="left" w:pos="17873"/>
          <w:tab w:val="left" w:pos="19673"/>
          <w:tab w:val="left" w:pos="21473"/>
        </w:tabs>
        <w:ind w:left="93"/>
        <w:jc w:val="left"/>
        <w:rPr>
          <w:rFonts w:ascii="宋体" w:eastAsia="宋体" w:hAnsi="宋体" w:cs="Arial"/>
          <w:kern w:val="0"/>
          <w:sz w:val="18"/>
          <w:szCs w:val="18"/>
        </w:rPr>
      </w:pP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黑体" w:eastAsia="黑体" w:hAnsi="黑体" w:cs="Arial" w:hint="eastAsia"/>
          <w:color w:val="000000"/>
          <w:kern w:val="0"/>
          <w:sz w:val="44"/>
          <w:szCs w:val="44"/>
        </w:rPr>
        <w:t>2017年度部门收入决算总表(分单位)</w:t>
      </w:r>
      <w:r w:rsidRPr="00747320">
        <w:rPr>
          <w:rFonts w:ascii="黑体" w:eastAsia="黑体" w:hAnsi="黑体" w:cs="Arial"/>
          <w:color w:val="000000"/>
          <w:kern w:val="0"/>
          <w:sz w:val="44"/>
          <w:szCs w:val="44"/>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kern w:val="0"/>
          <w:sz w:val="18"/>
          <w:szCs w:val="18"/>
        </w:rPr>
        <w:t xml:space="preserve">　</w:t>
      </w:r>
      <w:r w:rsidRPr="00747320">
        <w:rPr>
          <w:rFonts w:ascii="宋体" w:eastAsia="宋体" w:hAnsi="宋体" w:cs="Arial"/>
          <w:kern w:val="0"/>
          <w:sz w:val="18"/>
          <w:szCs w:val="18"/>
        </w:rPr>
        <w:tab/>
      </w:r>
      <w:r w:rsidRPr="00747320">
        <w:rPr>
          <w:rFonts w:ascii="宋体" w:eastAsia="宋体" w:hAnsi="宋体" w:cs="Arial" w:hint="eastAsia"/>
          <w:kern w:val="0"/>
          <w:sz w:val="18"/>
          <w:szCs w:val="18"/>
        </w:rPr>
        <w:t xml:space="preserve">　</w:t>
      </w:r>
    </w:p>
    <w:p w:rsidR="00747320" w:rsidRDefault="00747320" w:rsidP="00747320">
      <w:pPr>
        <w:widowControl/>
        <w:tabs>
          <w:tab w:val="left" w:pos="5273"/>
          <w:tab w:val="left" w:pos="7073"/>
          <w:tab w:val="left" w:pos="8873"/>
          <w:tab w:val="left" w:pos="10673"/>
          <w:tab w:val="left" w:pos="12473"/>
          <w:tab w:val="left" w:pos="14273"/>
          <w:tab w:val="left" w:pos="16073"/>
          <w:tab w:val="left" w:pos="17873"/>
          <w:tab w:val="left" w:pos="19673"/>
          <w:tab w:val="left" w:pos="21473"/>
        </w:tabs>
        <w:jc w:val="right"/>
        <w:rPr>
          <w:rFonts w:ascii="宋体" w:eastAsia="宋体" w:hAnsi="宋体" w:cs="Arial"/>
          <w:color w:val="000000"/>
          <w:kern w:val="0"/>
          <w:sz w:val="22"/>
        </w:rPr>
      </w:pPr>
      <w:r w:rsidRPr="00747320">
        <w:rPr>
          <w:rFonts w:ascii="宋体" w:eastAsia="宋体" w:hAnsi="宋体" w:cs="Arial" w:hint="eastAsia"/>
          <w:color w:val="000000"/>
          <w:kern w:val="0"/>
          <w:sz w:val="22"/>
        </w:rPr>
        <w:t>金额单位：万元</w:t>
      </w:r>
    </w:p>
    <w:p w:rsidR="00747320" w:rsidRPr="00747320" w:rsidRDefault="00747320" w:rsidP="00747320">
      <w:pPr>
        <w:widowControl/>
        <w:tabs>
          <w:tab w:val="left" w:pos="5273"/>
          <w:tab w:val="left" w:pos="7073"/>
          <w:tab w:val="left" w:pos="8873"/>
          <w:tab w:val="left" w:pos="10673"/>
          <w:tab w:val="left" w:pos="12473"/>
          <w:tab w:val="left" w:pos="14273"/>
          <w:tab w:val="left" w:pos="16073"/>
          <w:tab w:val="left" w:pos="17873"/>
          <w:tab w:val="left" w:pos="19673"/>
          <w:tab w:val="left" w:pos="21473"/>
        </w:tabs>
        <w:jc w:val="left"/>
        <w:rPr>
          <w:rFonts w:ascii="宋体" w:eastAsia="宋体" w:hAnsi="宋体" w:cs="Arial"/>
          <w:color w:val="000000"/>
          <w:kern w:val="0"/>
          <w:sz w:val="22"/>
        </w:rPr>
      </w:pPr>
      <w:r w:rsidRPr="00747320">
        <w:rPr>
          <w:rFonts w:ascii="宋体" w:eastAsia="宋体" w:hAnsi="宋体" w:cs="Arial" w:hint="eastAsia"/>
          <w:color w:val="000000"/>
          <w:kern w:val="0"/>
          <w:sz w:val="22"/>
        </w:rPr>
        <w:t>编制单位：温州市人大常委会办公室</w:t>
      </w:r>
      <w:r w:rsidRPr="00747320">
        <w:rPr>
          <w:rFonts w:ascii="宋体" w:eastAsia="宋体" w:hAnsi="宋体" w:cs="Arial" w:hint="eastAsia"/>
          <w:kern w:val="0"/>
          <w:sz w:val="18"/>
          <w:szCs w:val="18"/>
        </w:rPr>
        <w:t xml:space="preserve">　</w:t>
      </w:r>
      <w:r>
        <w:rPr>
          <w:rFonts w:ascii="宋体" w:eastAsia="宋体" w:hAnsi="宋体" w:cs="Arial" w:hint="eastAsia"/>
          <w:kern w:val="0"/>
          <w:sz w:val="18"/>
          <w:szCs w:val="18"/>
        </w:rPr>
        <w:t xml:space="preserve">                                                                                                           </w:t>
      </w:r>
      <w:r w:rsidRPr="00747320">
        <w:rPr>
          <w:rFonts w:ascii="宋体" w:eastAsia="宋体" w:hAnsi="宋体" w:cs="Arial" w:hint="eastAsia"/>
          <w:color w:val="000000"/>
          <w:kern w:val="0"/>
          <w:sz w:val="22"/>
        </w:rPr>
        <w:t>公开02_1表</w:t>
      </w:r>
    </w:p>
    <w:tbl>
      <w:tblPr>
        <w:tblW w:w="14612" w:type="dxa"/>
        <w:tblInd w:w="93" w:type="dxa"/>
        <w:tblLook w:val="04A0" w:firstRow="1" w:lastRow="0" w:firstColumn="1" w:lastColumn="0" w:noHBand="0" w:noVBand="1"/>
      </w:tblPr>
      <w:tblGrid>
        <w:gridCol w:w="3380"/>
        <w:gridCol w:w="1040"/>
        <w:gridCol w:w="716"/>
        <w:gridCol w:w="1016"/>
        <w:gridCol w:w="1180"/>
        <w:gridCol w:w="910"/>
        <w:gridCol w:w="1060"/>
        <w:gridCol w:w="940"/>
        <w:gridCol w:w="940"/>
        <w:gridCol w:w="940"/>
        <w:gridCol w:w="920"/>
        <w:gridCol w:w="1570"/>
      </w:tblGrid>
      <w:tr w:rsidR="00747320" w:rsidRPr="00747320" w:rsidTr="00747320">
        <w:trPr>
          <w:trHeight w:val="570"/>
        </w:trPr>
        <w:tc>
          <w:tcPr>
            <w:tcW w:w="3380"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单位名称</w:t>
            </w:r>
          </w:p>
        </w:tc>
        <w:tc>
          <w:tcPr>
            <w:tcW w:w="104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总计</w:t>
            </w:r>
          </w:p>
        </w:tc>
        <w:tc>
          <w:tcPr>
            <w:tcW w:w="716"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上年结转</w:t>
            </w:r>
          </w:p>
        </w:tc>
        <w:tc>
          <w:tcPr>
            <w:tcW w:w="3106" w:type="dxa"/>
            <w:gridSpan w:val="3"/>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财政拨款</w:t>
            </w:r>
          </w:p>
        </w:tc>
        <w:tc>
          <w:tcPr>
            <w:tcW w:w="106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事业收入</w:t>
            </w:r>
          </w:p>
        </w:tc>
        <w:tc>
          <w:tcPr>
            <w:tcW w:w="94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经营收入</w:t>
            </w:r>
          </w:p>
        </w:tc>
        <w:tc>
          <w:tcPr>
            <w:tcW w:w="94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其他收入</w:t>
            </w:r>
          </w:p>
        </w:tc>
        <w:tc>
          <w:tcPr>
            <w:tcW w:w="94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上级补助收入</w:t>
            </w:r>
          </w:p>
        </w:tc>
        <w:tc>
          <w:tcPr>
            <w:tcW w:w="92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附属单位上缴收入</w:t>
            </w:r>
          </w:p>
        </w:tc>
        <w:tc>
          <w:tcPr>
            <w:tcW w:w="1570" w:type="dxa"/>
            <w:vMerge w:val="restart"/>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用事业基金弥补收支差额</w:t>
            </w:r>
          </w:p>
        </w:tc>
      </w:tr>
      <w:tr w:rsidR="00747320" w:rsidRPr="00747320" w:rsidTr="00747320">
        <w:trPr>
          <w:trHeight w:val="840"/>
        </w:trPr>
        <w:tc>
          <w:tcPr>
            <w:tcW w:w="3380" w:type="dxa"/>
            <w:vMerge/>
            <w:tcBorders>
              <w:top w:val="nil"/>
              <w:left w:val="single" w:sz="4" w:space="0" w:color="000000"/>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104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716"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1016" w:type="dxa"/>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合计</w:t>
            </w:r>
          </w:p>
        </w:tc>
        <w:tc>
          <w:tcPr>
            <w:tcW w:w="1180" w:type="dxa"/>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一般公共预算</w:t>
            </w:r>
          </w:p>
        </w:tc>
        <w:tc>
          <w:tcPr>
            <w:tcW w:w="910" w:type="dxa"/>
            <w:tcBorders>
              <w:top w:val="nil"/>
              <w:left w:val="nil"/>
              <w:bottom w:val="single" w:sz="4" w:space="0" w:color="000000"/>
              <w:right w:val="single" w:sz="4" w:space="0" w:color="000000"/>
            </w:tcBorders>
            <w:shd w:val="clear" w:color="000000" w:fill="C0C0C0"/>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政府性基金预算</w:t>
            </w:r>
          </w:p>
        </w:tc>
        <w:tc>
          <w:tcPr>
            <w:tcW w:w="106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94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94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94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92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c>
          <w:tcPr>
            <w:tcW w:w="1570" w:type="dxa"/>
            <w:vMerge/>
            <w:tcBorders>
              <w:top w:val="nil"/>
              <w:left w:val="nil"/>
              <w:bottom w:val="single" w:sz="4" w:space="0" w:color="000000"/>
              <w:right w:val="single" w:sz="4" w:space="0" w:color="000000"/>
            </w:tcBorders>
            <w:vAlign w:val="center"/>
            <w:hideMark/>
          </w:tcPr>
          <w:p w:rsidR="00747320" w:rsidRPr="00747320" w:rsidRDefault="00747320" w:rsidP="00747320">
            <w:pPr>
              <w:widowControl/>
              <w:jc w:val="left"/>
              <w:rPr>
                <w:rFonts w:ascii="宋体" w:eastAsia="宋体" w:hAnsi="宋体" w:cs="Arial"/>
                <w:kern w:val="0"/>
                <w:sz w:val="20"/>
                <w:szCs w:val="20"/>
              </w:rPr>
            </w:pPr>
          </w:p>
        </w:tc>
      </w:tr>
      <w:tr w:rsidR="00747320" w:rsidRPr="00747320" w:rsidTr="00747320">
        <w:trPr>
          <w:trHeight w:val="300"/>
        </w:trPr>
        <w:tc>
          <w:tcPr>
            <w:tcW w:w="3380"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栏  次</w:t>
            </w:r>
          </w:p>
        </w:tc>
        <w:tc>
          <w:tcPr>
            <w:tcW w:w="104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1</w:t>
            </w:r>
          </w:p>
        </w:tc>
        <w:tc>
          <w:tcPr>
            <w:tcW w:w="716"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2</w:t>
            </w:r>
          </w:p>
        </w:tc>
        <w:tc>
          <w:tcPr>
            <w:tcW w:w="1016"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3</w:t>
            </w:r>
          </w:p>
        </w:tc>
        <w:tc>
          <w:tcPr>
            <w:tcW w:w="118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4</w:t>
            </w:r>
          </w:p>
        </w:tc>
        <w:tc>
          <w:tcPr>
            <w:tcW w:w="91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5</w:t>
            </w:r>
          </w:p>
        </w:tc>
        <w:tc>
          <w:tcPr>
            <w:tcW w:w="106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6</w:t>
            </w:r>
          </w:p>
        </w:tc>
        <w:tc>
          <w:tcPr>
            <w:tcW w:w="94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7</w:t>
            </w:r>
          </w:p>
        </w:tc>
        <w:tc>
          <w:tcPr>
            <w:tcW w:w="94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8</w:t>
            </w:r>
          </w:p>
        </w:tc>
        <w:tc>
          <w:tcPr>
            <w:tcW w:w="94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9</w:t>
            </w:r>
          </w:p>
        </w:tc>
        <w:tc>
          <w:tcPr>
            <w:tcW w:w="92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10</w:t>
            </w:r>
          </w:p>
        </w:tc>
        <w:tc>
          <w:tcPr>
            <w:tcW w:w="1570" w:type="dxa"/>
            <w:tcBorders>
              <w:top w:val="nil"/>
              <w:left w:val="nil"/>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11</w:t>
            </w:r>
          </w:p>
        </w:tc>
      </w:tr>
      <w:tr w:rsidR="00747320" w:rsidRPr="00747320" w:rsidTr="00747320">
        <w:trPr>
          <w:trHeight w:val="300"/>
        </w:trPr>
        <w:tc>
          <w:tcPr>
            <w:tcW w:w="3380" w:type="dxa"/>
            <w:tcBorders>
              <w:top w:val="nil"/>
              <w:left w:val="single" w:sz="4" w:space="0" w:color="000000"/>
              <w:bottom w:val="single" w:sz="4" w:space="0" w:color="000000"/>
              <w:right w:val="single" w:sz="4" w:space="0" w:color="000000"/>
            </w:tcBorders>
            <w:shd w:val="clear" w:color="000000" w:fill="C0C0C0"/>
            <w:noWrap/>
            <w:vAlign w:val="center"/>
            <w:hideMark/>
          </w:tcPr>
          <w:p w:rsidR="00747320" w:rsidRPr="00747320" w:rsidRDefault="00747320" w:rsidP="00747320">
            <w:pPr>
              <w:widowControl/>
              <w:jc w:val="center"/>
              <w:rPr>
                <w:rFonts w:ascii="宋体" w:eastAsia="宋体" w:hAnsi="宋体" w:cs="Arial"/>
                <w:kern w:val="0"/>
                <w:sz w:val="20"/>
                <w:szCs w:val="20"/>
              </w:rPr>
            </w:pPr>
            <w:r w:rsidRPr="00747320">
              <w:rPr>
                <w:rFonts w:ascii="宋体" w:eastAsia="宋体" w:hAnsi="宋体" w:cs="Arial" w:hint="eastAsia"/>
                <w:kern w:val="0"/>
                <w:sz w:val="20"/>
                <w:szCs w:val="20"/>
              </w:rPr>
              <w:t>合  计</w:t>
            </w:r>
          </w:p>
        </w:tc>
        <w:tc>
          <w:tcPr>
            <w:tcW w:w="104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5,195.44</w:t>
            </w:r>
          </w:p>
        </w:tc>
        <w:tc>
          <w:tcPr>
            <w:tcW w:w="716"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96.88</w:t>
            </w:r>
          </w:p>
        </w:tc>
        <w:tc>
          <w:tcPr>
            <w:tcW w:w="1016"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5,073.24</w:t>
            </w:r>
          </w:p>
        </w:tc>
        <w:tc>
          <w:tcPr>
            <w:tcW w:w="118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4,812.94</w:t>
            </w:r>
          </w:p>
        </w:tc>
        <w:tc>
          <w:tcPr>
            <w:tcW w:w="91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260.29</w:t>
            </w:r>
          </w:p>
        </w:tc>
        <w:tc>
          <w:tcPr>
            <w:tcW w:w="106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4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25.32</w:t>
            </w:r>
          </w:p>
        </w:tc>
        <w:tc>
          <w:tcPr>
            <w:tcW w:w="94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2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00FF00"/>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r w:rsidR="00747320" w:rsidRPr="00747320" w:rsidTr="00747320">
        <w:trPr>
          <w:trHeight w:val="300"/>
        </w:trPr>
        <w:tc>
          <w:tcPr>
            <w:tcW w:w="3380" w:type="dxa"/>
            <w:tcBorders>
              <w:top w:val="nil"/>
              <w:left w:val="single" w:sz="4" w:space="0" w:color="000000"/>
              <w:bottom w:val="single" w:sz="12" w:space="0" w:color="000000"/>
              <w:right w:val="single" w:sz="4" w:space="0" w:color="000000"/>
            </w:tcBorders>
            <w:shd w:val="clear" w:color="000000" w:fill="C0C0C0"/>
            <w:noWrap/>
            <w:vAlign w:val="center"/>
            <w:hideMark/>
          </w:tcPr>
          <w:p w:rsidR="00747320" w:rsidRPr="00747320" w:rsidRDefault="00747320" w:rsidP="00747320">
            <w:pPr>
              <w:widowControl/>
              <w:jc w:val="left"/>
              <w:rPr>
                <w:rFonts w:ascii="宋体" w:eastAsia="宋体" w:hAnsi="宋体" w:cs="Arial"/>
                <w:kern w:val="0"/>
                <w:sz w:val="20"/>
                <w:szCs w:val="20"/>
              </w:rPr>
            </w:pPr>
            <w:r w:rsidRPr="00747320">
              <w:rPr>
                <w:rFonts w:ascii="宋体" w:eastAsia="宋体" w:hAnsi="宋体" w:cs="Arial" w:hint="eastAsia"/>
                <w:kern w:val="0"/>
                <w:sz w:val="20"/>
                <w:szCs w:val="20"/>
              </w:rPr>
              <w:t>温州市人大常委会办公室</w:t>
            </w:r>
          </w:p>
        </w:tc>
        <w:tc>
          <w:tcPr>
            <w:tcW w:w="104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5,195.44</w:t>
            </w:r>
          </w:p>
        </w:tc>
        <w:tc>
          <w:tcPr>
            <w:tcW w:w="716"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96.88</w:t>
            </w:r>
          </w:p>
        </w:tc>
        <w:tc>
          <w:tcPr>
            <w:tcW w:w="1016"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5,073.24</w:t>
            </w:r>
          </w:p>
        </w:tc>
        <w:tc>
          <w:tcPr>
            <w:tcW w:w="118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4,812.94</w:t>
            </w:r>
          </w:p>
        </w:tc>
        <w:tc>
          <w:tcPr>
            <w:tcW w:w="91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260.29</w:t>
            </w:r>
          </w:p>
        </w:tc>
        <w:tc>
          <w:tcPr>
            <w:tcW w:w="106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4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4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25.32</w:t>
            </w:r>
          </w:p>
        </w:tc>
        <w:tc>
          <w:tcPr>
            <w:tcW w:w="94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92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c>
          <w:tcPr>
            <w:tcW w:w="1570" w:type="dxa"/>
            <w:tcBorders>
              <w:top w:val="nil"/>
              <w:left w:val="nil"/>
              <w:bottom w:val="single" w:sz="12" w:space="0" w:color="000000"/>
              <w:right w:val="single" w:sz="4" w:space="0" w:color="000000"/>
            </w:tcBorders>
            <w:shd w:val="clear" w:color="000000" w:fill="FFFFFF"/>
            <w:noWrap/>
            <w:vAlign w:val="center"/>
            <w:hideMark/>
          </w:tcPr>
          <w:p w:rsidR="00747320" w:rsidRPr="00747320" w:rsidRDefault="00747320" w:rsidP="00747320">
            <w:pPr>
              <w:widowControl/>
              <w:jc w:val="right"/>
              <w:rPr>
                <w:rFonts w:ascii="宋体" w:eastAsia="宋体" w:hAnsi="宋体" w:cs="Arial"/>
                <w:kern w:val="0"/>
                <w:sz w:val="20"/>
                <w:szCs w:val="20"/>
              </w:rPr>
            </w:pPr>
            <w:r w:rsidRPr="00747320">
              <w:rPr>
                <w:rFonts w:ascii="宋体" w:eastAsia="宋体" w:hAnsi="宋体" w:cs="Arial" w:hint="eastAsia"/>
                <w:kern w:val="0"/>
                <w:sz w:val="20"/>
                <w:szCs w:val="20"/>
              </w:rPr>
              <w:t xml:space="preserve">　</w:t>
            </w:r>
          </w:p>
        </w:tc>
      </w:tr>
    </w:tbl>
    <w:p w:rsidR="0018312B" w:rsidRDefault="0018312B" w:rsidP="00747320">
      <w:pPr>
        <w:widowControl/>
        <w:snapToGrid w:val="0"/>
        <w:spacing w:line="600" w:lineRule="atLeast"/>
        <w:rPr>
          <w:rFonts w:ascii="宋体" w:eastAsia="宋体" w:hAnsi="宋体" w:cs="宋体"/>
          <w:b/>
          <w:bCs/>
          <w:kern w:val="0"/>
          <w:sz w:val="32"/>
          <w:szCs w:val="32"/>
        </w:rPr>
      </w:pPr>
      <w:r>
        <w:rPr>
          <w:rFonts w:ascii="宋体" w:eastAsia="宋体" w:hAnsi="宋体" w:cs="宋体"/>
          <w:b/>
          <w:bCs/>
          <w:kern w:val="0"/>
          <w:sz w:val="32"/>
          <w:szCs w:val="32"/>
        </w:rPr>
        <w:br w:type="page"/>
      </w:r>
    </w:p>
    <w:p w:rsidR="005635B6" w:rsidRPr="005635B6" w:rsidRDefault="005635B6" w:rsidP="005635B6">
      <w:pPr>
        <w:widowControl/>
        <w:tabs>
          <w:tab w:val="left" w:pos="509"/>
          <w:tab w:val="left" w:pos="925"/>
          <w:tab w:val="left" w:pos="1341"/>
          <w:tab w:val="left" w:pos="5771"/>
          <w:tab w:val="left" w:pos="6811"/>
          <w:tab w:val="left" w:pos="7751"/>
          <w:tab w:val="left" w:pos="9151"/>
          <w:tab w:val="left" w:pos="10391"/>
          <w:tab w:val="left" w:pos="11821"/>
          <w:tab w:val="left" w:pos="12651"/>
          <w:tab w:val="left" w:pos="13251"/>
          <w:tab w:val="left" w:pos="13971"/>
          <w:tab w:val="left" w:pos="15201"/>
          <w:tab w:val="left" w:pos="15901"/>
        </w:tabs>
        <w:ind w:left="93"/>
        <w:jc w:val="center"/>
        <w:rPr>
          <w:rFonts w:ascii="宋体" w:eastAsia="宋体" w:hAnsi="宋体" w:cs="Arial"/>
          <w:kern w:val="0"/>
          <w:sz w:val="18"/>
          <w:szCs w:val="18"/>
        </w:rPr>
      </w:pPr>
      <w:r w:rsidRPr="005635B6">
        <w:rPr>
          <w:rFonts w:ascii="黑体" w:eastAsia="黑体" w:hAnsi="黑体" w:cs="Arial" w:hint="eastAsia"/>
          <w:color w:val="000000"/>
          <w:kern w:val="0"/>
          <w:sz w:val="44"/>
          <w:szCs w:val="44"/>
        </w:rPr>
        <w:lastRenderedPageBreak/>
        <w:t>2017年度部门收入决算总表(分科目）</w:t>
      </w:r>
    </w:p>
    <w:p w:rsidR="005635B6" w:rsidRPr="005635B6" w:rsidRDefault="005635B6" w:rsidP="00145EF5">
      <w:pPr>
        <w:widowControl/>
        <w:tabs>
          <w:tab w:val="left" w:pos="509"/>
          <w:tab w:val="left" w:pos="925"/>
          <w:tab w:val="left" w:pos="1341"/>
          <w:tab w:val="left" w:pos="5771"/>
          <w:tab w:val="left" w:pos="6811"/>
          <w:tab w:val="left" w:pos="7751"/>
          <w:tab w:val="left" w:pos="9151"/>
          <w:tab w:val="left" w:pos="10391"/>
          <w:tab w:val="left" w:pos="11821"/>
          <w:tab w:val="left" w:pos="12651"/>
          <w:tab w:val="left" w:pos="13251"/>
          <w:tab w:val="left" w:pos="13971"/>
          <w:tab w:val="left" w:pos="15201"/>
          <w:tab w:val="left" w:pos="15901"/>
        </w:tabs>
        <w:ind w:left="93"/>
        <w:jc w:val="right"/>
        <w:rPr>
          <w:rFonts w:ascii="宋体" w:eastAsia="宋体" w:hAnsi="宋体" w:cs="Arial"/>
          <w:color w:val="000000"/>
          <w:kern w:val="0"/>
          <w:sz w:val="22"/>
        </w:rPr>
      </w:pPr>
      <w:r w:rsidRPr="005635B6">
        <w:rPr>
          <w:rFonts w:ascii="宋体" w:eastAsia="宋体" w:hAnsi="宋体" w:cs="Arial" w:hint="eastAsia"/>
          <w:color w:val="000000"/>
          <w:kern w:val="0"/>
          <w:sz w:val="22"/>
        </w:rPr>
        <w:t>金额单位：万元</w:t>
      </w:r>
    </w:p>
    <w:p w:rsidR="005635B6" w:rsidRPr="005635B6" w:rsidRDefault="005635B6" w:rsidP="005635B6">
      <w:pPr>
        <w:widowControl/>
        <w:tabs>
          <w:tab w:val="left" w:pos="6811"/>
          <w:tab w:val="left" w:pos="7751"/>
          <w:tab w:val="left" w:pos="9151"/>
          <w:tab w:val="left" w:pos="10391"/>
          <w:tab w:val="left" w:pos="11821"/>
          <w:tab w:val="left" w:pos="12651"/>
          <w:tab w:val="left" w:pos="13251"/>
          <w:tab w:val="left" w:pos="13971"/>
          <w:tab w:val="left" w:pos="15201"/>
          <w:tab w:val="left" w:pos="15901"/>
        </w:tabs>
        <w:ind w:left="93"/>
        <w:jc w:val="center"/>
        <w:rPr>
          <w:rFonts w:ascii="宋体" w:eastAsia="宋体" w:hAnsi="宋体" w:cs="Arial"/>
          <w:color w:val="000000"/>
          <w:kern w:val="0"/>
          <w:sz w:val="22"/>
        </w:rPr>
      </w:pPr>
      <w:r w:rsidRPr="005635B6">
        <w:rPr>
          <w:rFonts w:ascii="宋体" w:eastAsia="宋体" w:hAnsi="宋体" w:cs="Arial" w:hint="eastAsia"/>
          <w:color w:val="000000"/>
          <w:kern w:val="0"/>
          <w:sz w:val="22"/>
        </w:rPr>
        <w:t>编制单位：温州市人大常委会办公室</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kern w:val="0"/>
          <w:sz w:val="18"/>
          <w:szCs w:val="18"/>
        </w:rPr>
        <w:t xml:space="preserve">　</w:t>
      </w:r>
      <w:r w:rsidRPr="005635B6">
        <w:rPr>
          <w:rFonts w:ascii="宋体" w:eastAsia="宋体" w:hAnsi="宋体" w:cs="Arial"/>
          <w:kern w:val="0"/>
          <w:sz w:val="18"/>
          <w:szCs w:val="18"/>
        </w:rPr>
        <w:tab/>
      </w:r>
      <w:r w:rsidRPr="005635B6">
        <w:rPr>
          <w:rFonts w:ascii="宋体" w:eastAsia="宋体" w:hAnsi="宋体" w:cs="Arial" w:hint="eastAsia"/>
          <w:color w:val="000000"/>
          <w:kern w:val="0"/>
          <w:sz w:val="22"/>
        </w:rPr>
        <w:t>公开02_2表</w:t>
      </w:r>
    </w:p>
    <w:tbl>
      <w:tblPr>
        <w:tblW w:w="14589" w:type="dxa"/>
        <w:tblInd w:w="93" w:type="dxa"/>
        <w:tblLayout w:type="fixed"/>
        <w:tblLook w:val="04A0" w:firstRow="1" w:lastRow="0" w:firstColumn="1" w:lastColumn="0" w:noHBand="0" w:noVBand="1"/>
      </w:tblPr>
      <w:tblGrid>
        <w:gridCol w:w="336"/>
        <w:gridCol w:w="336"/>
        <w:gridCol w:w="336"/>
        <w:gridCol w:w="3685"/>
        <w:gridCol w:w="1134"/>
        <w:gridCol w:w="767"/>
        <w:gridCol w:w="1050"/>
        <w:gridCol w:w="1050"/>
        <w:gridCol w:w="1102"/>
        <w:gridCol w:w="648"/>
        <w:gridCol w:w="628"/>
        <w:gridCol w:w="850"/>
        <w:gridCol w:w="709"/>
        <w:gridCol w:w="851"/>
        <w:gridCol w:w="1107"/>
      </w:tblGrid>
      <w:tr w:rsidR="00145EF5" w:rsidRPr="005635B6" w:rsidTr="00145EF5">
        <w:trPr>
          <w:trHeight w:val="300"/>
        </w:trPr>
        <w:tc>
          <w:tcPr>
            <w:tcW w:w="1008"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科目编码</w:t>
            </w:r>
          </w:p>
        </w:tc>
        <w:tc>
          <w:tcPr>
            <w:tcW w:w="3685"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科目名称</w:t>
            </w:r>
          </w:p>
        </w:tc>
        <w:tc>
          <w:tcPr>
            <w:tcW w:w="1134"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总   计</w:t>
            </w:r>
          </w:p>
        </w:tc>
        <w:tc>
          <w:tcPr>
            <w:tcW w:w="767"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上年结转</w:t>
            </w:r>
          </w:p>
        </w:tc>
        <w:tc>
          <w:tcPr>
            <w:tcW w:w="3202" w:type="dxa"/>
            <w:gridSpan w:val="3"/>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财政拨款</w:t>
            </w:r>
          </w:p>
        </w:tc>
        <w:tc>
          <w:tcPr>
            <w:tcW w:w="648"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事业收入</w:t>
            </w:r>
          </w:p>
        </w:tc>
        <w:tc>
          <w:tcPr>
            <w:tcW w:w="628" w:type="dxa"/>
            <w:vMerge w:val="restart"/>
            <w:tcBorders>
              <w:top w:val="nil"/>
              <w:left w:val="nil"/>
              <w:bottom w:val="single" w:sz="4" w:space="0" w:color="000000"/>
              <w:right w:val="single" w:sz="4" w:space="0" w:color="000000"/>
            </w:tcBorders>
            <w:shd w:val="clear" w:color="000000" w:fill="C0C0C0"/>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经营收入</w:t>
            </w:r>
          </w:p>
        </w:tc>
        <w:tc>
          <w:tcPr>
            <w:tcW w:w="850" w:type="dxa"/>
            <w:vMerge w:val="restart"/>
            <w:tcBorders>
              <w:top w:val="nil"/>
              <w:left w:val="nil"/>
              <w:bottom w:val="single" w:sz="4" w:space="0" w:color="000000"/>
              <w:right w:val="single" w:sz="4" w:space="0" w:color="000000"/>
            </w:tcBorders>
            <w:shd w:val="clear" w:color="000000" w:fill="C0C0C0"/>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其他收入</w:t>
            </w:r>
          </w:p>
        </w:tc>
        <w:tc>
          <w:tcPr>
            <w:tcW w:w="709"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上级补助收入</w:t>
            </w:r>
          </w:p>
        </w:tc>
        <w:tc>
          <w:tcPr>
            <w:tcW w:w="851" w:type="dxa"/>
            <w:vMerge w:val="restart"/>
            <w:tcBorders>
              <w:top w:val="nil"/>
              <w:left w:val="nil"/>
              <w:bottom w:val="single" w:sz="4" w:space="0" w:color="000000"/>
              <w:right w:val="single" w:sz="4" w:space="0" w:color="000000"/>
            </w:tcBorders>
            <w:shd w:val="clear" w:color="000000" w:fill="C0C0C0"/>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附属单位上缴收入</w:t>
            </w:r>
          </w:p>
        </w:tc>
        <w:tc>
          <w:tcPr>
            <w:tcW w:w="1107" w:type="dxa"/>
            <w:vMerge w:val="restart"/>
            <w:tcBorders>
              <w:top w:val="nil"/>
              <w:left w:val="nil"/>
              <w:bottom w:val="single" w:sz="4" w:space="0" w:color="000000"/>
              <w:right w:val="single" w:sz="4" w:space="0" w:color="000000"/>
            </w:tcBorders>
            <w:shd w:val="clear" w:color="000000" w:fill="C0C0C0"/>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用事业基金弥补收支差额</w:t>
            </w:r>
          </w:p>
        </w:tc>
      </w:tr>
      <w:tr w:rsidR="00145EF5" w:rsidRPr="005635B6" w:rsidTr="00145EF5">
        <w:trPr>
          <w:trHeight w:val="70"/>
        </w:trPr>
        <w:tc>
          <w:tcPr>
            <w:tcW w:w="1008" w:type="dxa"/>
            <w:gridSpan w:val="3"/>
            <w:vMerge/>
            <w:tcBorders>
              <w:top w:val="nil"/>
              <w:left w:val="single" w:sz="4" w:space="0" w:color="000000"/>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3685"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767"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合计</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一般公共预算</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政府性基金预算</w:t>
            </w:r>
          </w:p>
        </w:tc>
        <w:tc>
          <w:tcPr>
            <w:tcW w:w="648"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628"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850"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709"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851"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1107"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r>
      <w:tr w:rsidR="00145EF5" w:rsidRPr="005635B6" w:rsidTr="00145EF5">
        <w:trPr>
          <w:trHeight w:val="70"/>
        </w:trPr>
        <w:tc>
          <w:tcPr>
            <w:tcW w:w="336"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类</w:t>
            </w:r>
          </w:p>
        </w:tc>
        <w:tc>
          <w:tcPr>
            <w:tcW w:w="336"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款</w:t>
            </w:r>
          </w:p>
        </w:tc>
        <w:tc>
          <w:tcPr>
            <w:tcW w:w="336" w:type="dxa"/>
            <w:vMerge w:val="restart"/>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项</w:t>
            </w:r>
          </w:p>
        </w:tc>
        <w:tc>
          <w:tcPr>
            <w:tcW w:w="3685"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1</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2</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3</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4</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5</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6</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7</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8</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9</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10</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11</w:t>
            </w:r>
          </w:p>
        </w:tc>
      </w:tr>
      <w:tr w:rsidR="00145EF5" w:rsidRPr="005635B6" w:rsidTr="00145EF5">
        <w:trPr>
          <w:trHeight w:val="300"/>
        </w:trPr>
        <w:tc>
          <w:tcPr>
            <w:tcW w:w="336" w:type="dxa"/>
            <w:vMerge/>
            <w:tcBorders>
              <w:top w:val="nil"/>
              <w:left w:val="single" w:sz="4" w:space="0" w:color="000000"/>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336"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336" w:type="dxa"/>
            <w:vMerge/>
            <w:tcBorders>
              <w:top w:val="nil"/>
              <w:left w:val="nil"/>
              <w:bottom w:val="single" w:sz="4" w:space="0" w:color="000000"/>
              <w:right w:val="single" w:sz="4" w:space="0" w:color="000000"/>
            </w:tcBorders>
            <w:vAlign w:val="center"/>
            <w:hideMark/>
          </w:tcPr>
          <w:p w:rsidR="005635B6" w:rsidRPr="005635B6" w:rsidRDefault="005635B6" w:rsidP="005635B6">
            <w:pPr>
              <w:widowControl/>
              <w:jc w:val="left"/>
              <w:rPr>
                <w:rFonts w:ascii="宋体" w:eastAsia="宋体" w:hAnsi="宋体" w:cs="Arial"/>
                <w:kern w:val="0"/>
                <w:sz w:val="20"/>
                <w:szCs w:val="20"/>
              </w:rPr>
            </w:pP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center"/>
              <w:rPr>
                <w:rFonts w:ascii="宋体" w:eastAsia="宋体" w:hAnsi="宋体" w:cs="Arial"/>
                <w:kern w:val="0"/>
                <w:sz w:val="20"/>
                <w:szCs w:val="20"/>
              </w:rPr>
            </w:pPr>
            <w:r w:rsidRPr="005635B6">
              <w:rPr>
                <w:rFonts w:ascii="宋体" w:eastAsia="宋体" w:hAnsi="宋体" w:cs="Arial" w:hint="eastAsia"/>
                <w:kern w:val="0"/>
                <w:sz w:val="20"/>
                <w:szCs w:val="20"/>
              </w:rPr>
              <w:t>合计</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5,195.44</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96.88</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5,073.24</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4,812.94</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260.29</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25.32</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201</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一般公共服务支出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4,176.95</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96.88</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4,054.75</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4,054.75</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25.32</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20101</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人大事务</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4,176.95</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96.88</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4,054.75</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4,054.75</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25.32</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2010101</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行政运行</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2,959.00</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66.72</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2,892.28</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2,892.28</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2010102</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一般行政管理事务</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402.82</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30.16</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347.34</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347.34</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25.32</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2010104</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人大会议</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451.23</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451.23</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451.23</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2010106</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人大监督</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127.08</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127.08</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127.08</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2010107</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人大代表</w:t>
            </w:r>
            <w:proofErr w:type="gramStart"/>
            <w:r w:rsidRPr="005635B6">
              <w:rPr>
                <w:rFonts w:ascii="宋体" w:eastAsia="宋体" w:hAnsi="宋体" w:cs="Arial" w:hint="eastAsia"/>
                <w:kern w:val="0"/>
                <w:sz w:val="20"/>
                <w:szCs w:val="20"/>
              </w:rPr>
              <w:t>履</w:t>
            </w:r>
            <w:proofErr w:type="gramEnd"/>
            <w:r w:rsidRPr="005635B6">
              <w:rPr>
                <w:rFonts w:ascii="宋体" w:eastAsia="宋体" w:hAnsi="宋体" w:cs="Arial" w:hint="eastAsia"/>
                <w:kern w:val="0"/>
                <w:sz w:val="20"/>
                <w:szCs w:val="20"/>
              </w:rPr>
              <w:t>职能力提升</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117.18</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117.18</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117.18</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2010108</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代表工作</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26.20</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26.20</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26.20</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2010199</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其他人大事务支出</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93.45</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93.45</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93.45</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208</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18"/>
                <w:szCs w:val="18"/>
              </w:rPr>
            </w:pPr>
            <w:r w:rsidRPr="005635B6">
              <w:rPr>
                <w:rFonts w:ascii="宋体" w:eastAsia="宋体" w:hAnsi="宋体" w:cs="Arial" w:hint="eastAsia"/>
                <w:b/>
                <w:bCs/>
                <w:kern w:val="0"/>
                <w:sz w:val="18"/>
                <w:szCs w:val="18"/>
              </w:rPr>
              <w:t>社会保障和就业支出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20805</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18"/>
                <w:szCs w:val="18"/>
              </w:rPr>
            </w:pPr>
            <w:r w:rsidRPr="005635B6">
              <w:rPr>
                <w:rFonts w:ascii="宋体" w:eastAsia="宋体" w:hAnsi="宋体" w:cs="Arial" w:hint="eastAsia"/>
                <w:b/>
                <w:bCs/>
                <w:kern w:val="0"/>
                <w:sz w:val="18"/>
                <w:szCs w:val="18"/>
              </w:rPr>
              <w:t>行政事业单位离退休</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377.10</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2080505</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机关事业单位基本养老保险缴费支出</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269.36</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269.36</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269.36</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2080506</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机关事业单位职业年金缴费支出★</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107.74</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107.74</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107.74</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210</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医疗卫生与计划生育支出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21011</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行政事业单位医疗</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160.87</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2101101</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行政单位医疗★</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160.87</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160.87</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160.87</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221</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住房保障支出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22102</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住房改革支出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220.21</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2210201</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住房公积金</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202.13</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202.13</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202.13</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2210203</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购房补贴</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18.09</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18.09</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18.09</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t>229</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145EF5" w:rsidRDefault="005635B6" w:rsidP="005635B6">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left"/>
              <w:rPr>
                <w:rFonts w:ascii="宋体" w:eastAsia="宋体" w:hAnsi="宋体" w:cs="Arial"/>
                <w:b/>
                <w:bCs/>
                <w:kern w:val="0"/>
                <w:sz w:val="20"/>
                <w:szCs w:val="20"/>
              </w:rPr>
            </w:pPr>
            <w:r w:rsidRPr="005635B6">
              <w:rPr>
                <w:rFonts w:ascii="宋体" w:eastAsia="宋体" w:hAnsi="宋体" w:cs="Arial" w:hint="eastAsia"/>
                <w:b/>
                <w:bCs/>
                <w:kern w:val="0"/>
                <w:sz w:val="20"/>
                <w:szCs w:val="20"/>
              </w:rPr>
              <w:lastRenderedPageBreak/>
              <w:t>22904</w:t>
            </w:r>
          </w:p>
        </w:tc>
        <w:tc>
          <w:tcPr>
            <w:tcW w:w="3685" w:type="dxa"/>
            <w:tcBorders>
              <w:top w:val="nil"/>
              <w:left w:val="nil"/>
              <w:bottom w:val="single" w:sz="4" w:space="0" w:color="000000"/>
              <w:right w:val="single" w:sz="4" w:space="0" w:color="000000"/>
            </w:tcBorders>
            <w:shd w:val="clear" w:color="000000" w:fill="C0C0C0"/>
            <w:noWrap/>
            <w:vAlign w:val="center"/>
            <w:hideMark/>
          </w:tcPr>
          <w:p w:rsidR="005635B6" w:rsidRPr="00145EF5" w:rsidRDefault="005635B6" w:rsidP="005635B6">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其他政府性基金及对应专项债务收入安排的支出</w:t>
            </w:r>
          </w:p>
        </w:tc>
        <w:tc>
          <w:tcPr>
            <w:tcW w:w="1134"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76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10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2"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260.29</w:t>
            </w:r>
          </w:p>
        </w:tc>
        <w:tc>
          <w:tcPr>
            <w:tcW w:w="64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628"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709"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851"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c>
          <w:tcPr>
            <w:tcW w:w="1107" w:type="dxa"/>
            <w:tcBorders>
              <w:top w:val="nil"/>
              <w:left w:val="nil"/>
              <w:bottom w:val="single" w:sz="4" w:space="0" w:color="000000"/>
              <w:right w:val="single" w:sz="4" w:space="0" w:color="000000"/>
            </w:tcBorders>
            <w:shd w:val="clear" w:color="000000" w:fill="C0C0C0"/>
            <w:noWrap/>
            <w:vAlign w:val="center"/>
            <w:hideMark/>
          </w:tcPr>
          <w:p w:rsidR="005635B6" w:rsidRPr="005635B6" w:rsidRDefault="005635B6" w:rsidP="005635B6">
            <w:pPr>
              <w:widowControl/>
              <w:jc w:val="right"/>
              <w:rPr>
                <w:rFonts w:ascii="宋体" w:eastAsia="宋体" w:hAnsi="宋体" w:cs="Arial"/>
                <w:b/>
                <w:bCs/>
                <w:kern w:val="0"/>
                <w:sz w:val="20"/>
                <w:szCs w:val="20"/>
              </w:rPr>
            </w:pPr>
            <w:r w:rsidRPr="005635B6">
              <w:rPr>
                <w:rFonts w:ascii="宋体" w:eastAsia="宋体" w:hAnsi="宋体" w:cs="Arial" w:hint="eastAsia"/>
                <w:b/>
                <w:bCs/>
                <w:kern w:val="0"/>
                <w:sz w:val="20"/>
                <w:szCs w:val="20"/>
              </w:rPr>
              <w:t xml:space="preserve">　</w:t>
            </w:r>
          </w:p>
        </w:tc>
      </w:tr>
      <w:tr w:rsidR="00145EF5" w:rsidRPr="005635B6" w:rsidTr="00145EF5">
        <w:trPr>
          <w:trHeight w:val="300"/>
        </w:trPr>
        <w:tc>
          <w:tcPr>
            <w:tcW w:w="100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2290400</w:t>
            </w:r>
          </w:p>
        </w:tc>
        <w:tc>
          <w:tcPr>
            <w:tcW w:w="3685" w:type="dxa"/>
            <w:tcBorders>
              <w:top w:val="nil"/>
              <w:left w:val="nil"/>
              <w:bottom w:val="single" w:sz="4" w:space="0" w:color="000000"/>
              <w:right w:val="single" w:sz="4" w:space="0" w:color="000000"/>
            </w:tcBorders>
            <w:shd w:val="clear" w:color="000000" w:fill="CCFFFF"/>
            <w:noWrap/>
            <w:vAlign w:val="center"/>
            <w:hideMark/>
          </w:tcPr>
          <w:p w:rsidR="005635B6" w:rsidRPr="005635B6" w:rsidRDefault="005635B6" w:rsidP="005635B6">
            <w:pPr>
              <w:widowControl/>
              <w:jc w:val="left"/>
              <w:rPr>
                <w:rFonts w:ascii="宋体" w:eastAsia="宋体" w:hAnsi="宋体" w:cs="Arial"/>
                <w:kern w:val="0"/>
                <w:sz w:val="20"/>
                <w:szCs w:val="20"/>
              </w:rPr>
            </w:pPr>
            <w:r w:rsidRPr="005635B6">
              <w:rPr>
                <w:rFonts w:ascii="宋体" w:eastAsia="宋体" w:hAnsi="宋体" w:cs="Arial" w:hint="eastAsia"/>
                <w:kern w:val="0"/>
                <w:sz w:val="20"/>
                <w:szCs w:val="20"/>
              </w:rPr>
              <w:t xml:space="preserve">  其他政府性基金及对应专项债务收入安排的支出</w:t>
            </w:r>
          </w:p>
        </w:tc>
        <w:tc>
          <w:tcPr>
            <w:tcW w:w="1134"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260.29</w:t>
            </w:r>
          </w:p>
        </w:tc>
        <w:tc>
          <w:tcPr>
            <w:tcW w:w="76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260.29</w:t>
            </w:r>
          </w:p>
        </w:tc>
        <w:tc>
          <w:tcPr>
            <w:tcW w:w="10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260.29</w:t>
            </w:r>
          </w:p>
        </w:tc>
        <w:tc>
          <w:tcPr>
            <w:tcW w:w="64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628"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c>
          <w:tcPr>
            <w:tcW w:w="1107" w:type="dxa"/>
            <w:tcBorders>
              <w:top w:val="nil"/>
              <w:left w:val="nil"/>
              <w:bottom w:val="single" w:sz="4" w:space="0" w:color="000000"/>
              <w:right w:val="single" w:sz="4" w:space="0" w:color="000000"/>
            </w:tcBorders>
            <w:shd w:val="clear" w:color="000000" w:fill="FFFFFF"/>
            <w:noWrap/>
            <w:vAlign w:val="center"/>
            <w:hideMark/>
          </w:tcPr>
          <w:p w:rsidR="005635B6" w:rsidRPr="005635B6" w:rsidRDefault="005635B6" w:rsidP="005635B6">
            <w:pPr>
              <w:widowControl/>
              <w:jc w:val="right"/>
              <w:rPr>
                <w:rFonts w:ascii="宋体" w:eastAsia="宋体" w:hAnsi="宋体" w:cs="Arial"/>
                <w:kern w:val="0"/>
                <w:sz w:val="20"/>
                <w:szCs w:val="20"/>
              </w:rPr>
            </w:pPr>
            <w:r w:rsidRPr="005635B6">
              <w:rPr>
                <w:rFonts w:ascii="宋体" w:eastAsia="宋体" w:hAnsi="宋体" w:cs="Arial" w:hint="eastAsia"/>
                <w:kern w:val="0"/>
                <w:sz w:val="20"/>
                <w:szCs w:val="20"/>
              </w:rPr>
              <w:t xml:space="preserve">　</w:t>
            </w:r>
          </w:p>
        </w:tc>
      </w:tr>
    </w:tbl>
    <w:p w:rsidR="00C813D2" w:rsidRDefault="00C813D2" w:rsidP="00747320">
      <w:pPr>
        <w:widowControl/>
        <w:snapToGrid w:val="0"/>
        <w:spacing w:line="600" w:lineRule="atLeast"/>
        <w:rPr>
          <w:rFonts w:ascii="宋体" w:eastAsia="宋体" w:hAnsi="宋体" w:cs="宋体"/>
          <w:b/>
          <w:bCs/>
          <w:kern w:val="0"/>
          <w:sz w:val="32"/>
          <w:szCs w:val="32"/>
        </w:rPr>
      </w:pPr>
    </w:p>
    <w:p w:rsidR="00C813D2" w:rsidRPr="00C813D2" w:rsidRDefault="00C813D2" w:rsidP="00C813D2">
      <w:pPr>
        <w:widowControl/>
        <w:tabs>
          <w:tab w:val="left" w:pos="3473"/>
          <w:tab w:val="left" w:pos="5273"/>
          <w:tab w:val="left" w:pos="7073"/>
          <w:tab w:val="left" w:pos="8873"/>
          <w:tab w:val="left" w:pos="10673"/>
          <w:tab w:val="left" w:pos="12473"/>
          <w:tab w:val="left" w:pos="14273"/>
        </w:tabs>
        <w:ind w:left="93"/>
        <w:jc w:val="center"/>
        <w:rPr>
          <w:rFonts w:ascii="宋体" w:eastAsia="宋体" w:hAnsi="宋体" w:cs="Arial"/>
          <w:kern w:val="0"/>
          <w:sz w:val="18"/>
          <w:szCs w:val="18"/>
        </w:rPr>
      </w:pPr>
      <w:r w:rsidRPr="00C813D2">
        <w:rPr>
          <w:rFonts w:ascii="黑体" w:eastAsia="黑体" w:hAnsi="黑体" w:cs="Arial" w:hint="eastAsia"/>
          <w:color w:val="000000"/>
          <w:kern w:val="0"/>
          <w:sz w:val="44"/>
          <w:szCs w:val="44"/>
        </w:rPr>
        <w:t>2017年度部门支出决算总表(分单位)</w:t>
      </w:r>
    </w:p>
    <w:p w:rsidR="00C813D2" w:rsidRPr="00C813D2" w:rsidRDefault="00C813D2" w:rsidP="00145EF5">
      <w:pPr>
        <w:widowControl/>
        <w:tabs>
          <w:tab w:val="left" w:pos="3473"/>
          <w:tab w:val="left" w:pos="5273"/>
          <w:tab w:val="left" w:pos="7073"/>
          <w:tab w:val="left" w:pos="8873"/>
          <w:tab w:val="left" w:pos="10673"/>
          <w:tab w:val="left" w:pos="12473"/>
          <w:tab w:val="left" w:pos="14273"/>
        </w:tabs>
        <w:ind w:left="93"/>
        <w:jc w:val="right"/>
        <w:rPr>
          <w:rFonts w:ascii="宋体" w:eastAsia="宋体" w:hAnsi="宋体" w:cs="Arial"/>
          <w:color w:val="000000"/>
          <w:kern w:val="0"/>
          <w:sz w:val="22"/>
        </w:rPr>
      </w:pPr>
      <w:r w:rsidRPr="00C813D2">
        <w:rPr>
          <w:rFonts w:ascii="宋体" w:eastAsia="宋体" w:hAnsi="宋体" w:cs="Arial" w:hint="eastAsia"/>
          <w:color w:val="000000"/>
          <w:kern w:val="0"/>
          <w:sz w:val="22"/>
        </w:rPr>
        <w:t>金额单位：万元</w:t>
      </w:r>
    </w:p>
    <w:p w:rsidR="00C813D2" w:rsidRPr="00C813D2" w:rsidRDefault="00C813D2" w:rsidP="00C813D2">
      <w:pPr>
        <w:widowControl/>
        <w:tabs>
          <w:tab w:val="left" w:pos="5273"/>
          <w:tab w:val="left" w:pos="7073"/>
          <w:tab w:val="left" w:pos="8873"/>
          <w:tab w:val="left" w:pos="10673"/>
          <w:tab w:val="left" w:pos="12473"/>
          <w:tab w:val="left" w:pos="14273"/>
        </w:tabs>
        <w:ind w:left="93"/>
        <w:jc w:val="center"/>
        <w:rPr>
          <w:rFonts w:ascii="宋体" w:eastAsia="宋体" w:hAnsi="宋体" w:cs="Arial"/>
          <w:color w:val="000000"/>
          <w:kern w:val="0"/>
          <w:sz w:val="22"/>
        </w:rPr>
      </w:pPr>
      <w:r w:rsidRPr="00C813D2">
        <w:rPr>
          <w:rFonts w:ascii="宋体" w:eastAsia="宋体" w:hAnsi="宋体" w:cs="Arial" w:hint="eastAsia"/>
          <w:color w:val="000000"/>
          <w:kern w:val="0"/>
          <w:sz w:val="22"/>
        </w:rPr>
        <w:t>编制单位：温州市人大常委会办公室</w:t>
      </w:r>
      <w:r>
        <w:rPr>
          <w:rFonts w:ascii="宋体" w:eastAsia="宋体" w:hAnsi="宋体" w:cs="Arial" w:hint="eastAsia"/>
          <w:color w:val="000000"/>
          <w:kern w:val="0"/>
          <w:sz w:val="22"/>
        </w:rPr>
        <w:t xml:space="preserve">                                                                                 </w:t>
      </w:r>
      <w:r w:rsidRPr="00C813D2">
        <w:rPr>
          <w:rFonts w:ascii="宋体" w:eastAsia="宋体" w:hAnsi="宋体" w:cs="Arial" w:hint="eastAsia"/>
          <w:color w:val="000000"/>
          <w:kern w:val="0"/>
          <w:sz w:val="22"/>
        </w:rPr>
        <w:t>公开03_1表</w:t>
      </w:r>
    </w:p>
    <w:tbl>
      <w:tblPr>
        <w:tblW w:w="14616" w:type="dxa"/>
        <w:tblInd w:w="93" w:type="dxa"/>
        <w:tblLayout w:type="fixed"/>
        <w:tblLook w:val="04A0" w:firstRow="1" w:lastRow="0" w:firstColumn="1" w:lastColumn="0" w:noHBand="0" w:noVBand="1"/>
      </w:tblPr>
      <w:tblGrid>
        <w:gridCol w:w="2560"/>
        <w:gridCol w:w="1566"/>
        <w:gridCol w:w="1701"/>
        <w:gridCol w:w="1701"/>
        <w:gridCol w:w="1276"/>
        <w:gridCol w:w="1843"/>
        <w:gridCol w:w="2126"/>
        <w:gridCol w:w="1843"/>
      </w:tblGrid>
      <w:tr w:rsidR="00C813D2" w:rsidRPr="00C813D2" w:rsidTr="00C813D2">
        <w:trPr>
          <w:trHeight w:val="300"/>
        </w:trPr>
        <w:tc>
          <w:tcPr>
            <w:tcW w:w="2560"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单位名称</w:t>
            </w:r>
          </w:p>
        </w:tc>
        <w:tc>
          <w:tcPr>
            <w:tcW w:w="1566"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总计</w:t>
            </w:r>
          </w:p>
        </w:tc>
        <w:tc>
          <w:tcPr>
            <w:tcW w:w="3402" w:type="dxa"/>
            <w:gridSpan w:val="2"/>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基本支出</w:t>
            </w:r>
          </w:p>
        </w:tc>
        <w:tc>
          <w:tcPr>
            <w:tcW w:w="1276"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项目支出</w:t>
            </w:r>
          </w:p>
        </w:tc>
        <w:tc>
          <w:tcPr>
            <w:tcW w:w="1843"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事业单位经营支出</w:t>
            </w:r>
          </w:p>
        </w:tc>
        <w:tc>
          <w:tcPr>
            <w:tcW w:w="2126"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对附属单位补助支出</w:t>
            </w:r>
          </w:p>
        </w:tc>
        <w:tc>
          <w:tcPr>
            <w:tcW w:w="1843"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上缴上级支出</w:t>
            </w:r>
          </w:p>
        </w:tc>
      </w:tr>
      <w:tr w:rsidR="00C813D2" w:rsidRPr="00C813D2" w:rsidTr="00C813D2">
        <w:trPr>
          <w:trHeight w:val="300"/>
        </w:trPr>
        <w:tc>
          <w:tcPr>
            <w:tcW w:w="2560" w:type="dxa"/>
            <w:vMerge/>
            <w:tcBorders>
              <w:top w:val="nil"/>
              <w:left w:val="single" w:sz="4" w:space="0" w:color="000000"/>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56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701"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人员支出</w:t>
            </w:r>
          </w:p>
        </w:tc>
        <w:tc>
          <w:tcPr>
            <w:tcW w:w="1701"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日常公用支出</w:t>
            </w:r>
          </w:p>
        </w:tc>
        <w:tc>
          <w:tcPr>
            <w:tcW w:w="127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843"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212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843"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r>
      <w:tr w:rsidR="00C813D2" w:rsidRPr="00C813D2" w:rsidTr="00C813D2">
        <w:trPr>
          <w:trHeight w:val="300"/>
        </w:trPr>
        <w:tc>
          <w:tcPr>
            <w:tcW w:w="256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栏  次</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w:t>
            </w:r>
          </w:p>
        </w:tc>
        <w:tc>
          <w:tcPr>
            <w:tcW w:w="1701"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w:t>
            </w:r>
          </w:p>
        </w:tc>
        <w:tc>
          <w:tcPr>
            <w:tcW w:w="1701"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w:t>
            </w:r>
          </w:p>
        </w:tc>
        <w:tc>
          <w:tcPr>
            <w:tcW w:w="1843"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w:t>
            </w:r>
          </w:p>
        </w:tc>
        <w:tc>
          <w:tcPr>
            <w:tcW w:w="212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6</w:t>
            </w:r>
          </w:p>
        </w:tc>
        <w:tc>
          <w:tcPr>
            <w:tcW w:w="1843"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w:t>
            </w:r>
          </w:p>
        </w:tc>
      </w:tr>
      <w:tr w:rsidR="00C813D2" w:rsidRPr="00C813D2" w:rsidTr="00C813D2">
        <w:trPr>
          <w:trHeight w:val="300"/>
        </w:trPr>
        <w:tc>
          <w:tcPr>
            <w:tcW w:w="256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合  计</w:t>
            </w:r>
          </w:p>
        </w:tc>
        <w:tc>
          <w:tcPr>
            <w:tcW w:w="1566"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5,083.36</w:t>
            </w:r>
          </w:p>
        </w:tc>
        <w:tc>
          <w:tcPr>
            <w:tcW w:w="1701"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3,450.52</w:t>
            </w:r>
          </w:p>
        </w:tc>
        <w:tc>
          <w:tcPr>
            <w:tcW w:w="1701"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465.96</w:t>
            </w:r>
          </w:p>
        </w:tc>
        <w:tc>
          <w:tcPr>
            <w:tcW w:w="1276"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1,166.87</w:t>
            </w:r>
          </w:p>
        </w:tc>
        <w:tc>
          <w:tcPr>
            <w:tcW w:w="1843"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126"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843" w:type="dxa"/>
            <w:tcBorders>
              <w:top w:val="nil"/>
              <w:left w:val="nil"/>
              <w:bottom w:val="single" w:sz="4" w:space="0" w:color="000000"/>
              <w:right w:val="single" w:sz="4" w:space="0" w:color="000000"/>
            </w:tcBorders>
            <w:shd w:val="clear" w:color="000000" w:fill="00FF00"/>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C813D2">
        <w:trPr>
          <w:trHeight w:val="300"/>
        </w:trPr>
        <w:tc>
          <w:tcPr>
            <w:tcW w:w="2560" w:type="dxa"/>
            <w:tcBorders>
              <w:top w:val="nil"/>
              <w:left w:val="single" w:sz="4" w:space="0" w:color="000000"/>
              <w:bottom w:val="single" w:sz="12"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温州市人大常委会办公室</w:t>
            </w:r>
          </w:p>
        </w:tc>
        <w:tc>
          <w:tcPr>
            <w:tcW w:w="1566"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5,083.36</w:t>
            </w:r>
          </w:p>
        </w:tc>
        <w:tc>
          <w:tcPr>
            <w:tcW w:w="1701"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3,450.52</w:t>
            </w:r>
          </w:p>
        </w:tc>
        <w:tc>
          <w:tcPr>
            <w:tcW w:w="1701"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465.96</w:t>
            </w:r>
          </w:p>
        </w:tc>
        <w:tc>
          <w:tcPr>
            <w:tcW w:w="1276"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1,166.87</w:t>
            </w:r>
          </w:p>
        </w:tc>
        <w:tc>
          <w:tcPr>
            <w:tcW w:w="1843"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126"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843" w:type="dxa"/>
            <w:tcBorders>
              <w:top w:val="nil"/>
              <w:left w:val="nil"/>
              <w:bottom w:val="single" w:sz="12"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bl>
    <w:p w:rsidR="00C813D2" w:rsidRDefault="00C813D2" w:rsidP="00747320">
      <w:pPr>
        <w:widowControl/>
        <w:snapToGrid w:val="0"/>
        <w:spacing w:line="600" w:lineRule="atLeast"/>
        <w:rPr>
          <w:rFonts w:ascii="宋体" w:eastAsia="宋体" w:hAnsi="宋体" w:cs="宋体"/>
          <w:b/>
          <w:bCs/>
          <w:kern w:val="0"/>
          <w:sz w:val="32"/>
          <w:szCs w:val="32"/>
        </w:rPr>
      </w:pPr>
    </w:p>
    <w:p w:rsidR="00C813D2" w:rsidRPr="00C813D2" w:rsidRDefault="00C813D2" w:rsidP="00C813D2">
      <w:pPr>
        <w:widowControl/>
        <w:tabs>
          <w:tab w:val="left" w:pos="509"/>
          <w:tab w:val="left" w:pos="925"/>
          <w:tab w:val="left" w:pos="1341"/>
          <w:tab w:val="left" w:pos="5771"/>
          <w:tab w:val="left" w:pos="7571"/>
          <w:tab w:val="left" w:pos="9371"/>
          <w:tab w:val="left" w:pos="11171"/>
          <w:tab w:val="left" w:pos="12971"/>
          <w:tab w:val="left" w:pos="14771"/>
          <w:tab w:val="left" w:pos="16571"/>
        </w:tabs>
        <w:ind w:left="93"/>
        <w:jc w:val="center"/>
        <w:rPr>
          <w:rFonts w:ascii="宋体" w:eastAsia="宋体" w:hAnsi="宋体" w:cs="Arial"/>
          <w:kern w:val="0"/>
          <w:sz w:val="18"/>
          <w:szCs w:val="18"/>
        </w:rPr>
      </w:pPr>
      <w:r w:rsidRPr="00C813D2">
        <w:rPr>
          <w:rFonts w:ascii="黑体" w:eastAsia="黑体" w:hAnsi="黑体" w:cs="Arial" w:hint="eastAsia"/>
          <w:color w:val="000000"/>
          <w:kern w:val="0"/>
          <w:sz w:val="44"/>
          <w:szCs w:val="44"/>
        </w:rPr>
        <w:t>2017年度部门支出决算总表(分科目)</w:t>
      </w:r>
    </w:p>
    <w:p w:rsidR="00C813D2" w:rsidRPr="00C813D2" w:rsidRDefault="00C813D2" w:rsidP="00145EF5">
      <w:pPr>
        <w:widowControl/>
        <w:tabs>
          <w:tab w:val="left" w:pos="509"/>
          <w:tab w:val="left" w:pos="925"/>
          <w:tab w:val="left" w:pos="1341"/>
          <w:tab w:val="left" w:pos="5771"/>
          <w:tab w:val="left" w:pos="7571"/>
          <w:tab w:val="left" w:pos="9371"/>
          <w:tab w:val="left" w:pos="11171"/>
          <w:tab w:val="left" w:pos="12971"/>
          <w:tab w:val="left" w:pos="14771"/>
          <w:tab w:val="left" w:pos="16571"/>
        </w:tabs>
        <w:ind w:left="93"/>
        <w:jc w:val="right"/>
        <w:rPr>
          <w:rFonts w:ascii="宋体" w:eastAsia="宋体" w:hAnsi="宋体" w:cs="Arial"/>
          <w:color w:val="000000"/>
          <w:kern w:val="0"/>
          <w:sz w:val="22"/>
        </w:rPr>
      </w:pPr>
      <w:r w:rsidRPr="00C813D2">
        <w:rPr>
          <w:rFonts w:ascii="宋体" w:eastAsia="宋体" w:hAnsi="宋体" w:cs="Arial" w:hint="eastAsia"/>
          <w:color w:val="000000"/>
          <w:kern w:val="0"/>
          <w:sz w:val="22"/>
        </w:rPr>
        <w:t>金额单位：万元</w:t>
      </w:r>
    </w:p>
    <w:p w:rsidR="00C813D2" w:rsidRPr="00C813D2" w:rsidRDefault="00C813D2" w:rsidP="00C813D2">
      <w:pPr>
        <w:widowControl/>
        <w:tabs>
          <w:tab w:val="left" w:pos="5771"/>
          <w:tab w:val="left" w:pos="7571"/>
          <w:tab w:val="left" w:pos="9371"/>
          <w:tab w:val="left" w:pos="11171"/>
          <w:tab w:val="left" w:pos="12971"/>
          <w:tab w:val="left" w:pos="14771"/>
          <w:tab w:val="left" w:pos="16571"/>
        </w:tabs>
        <w:ind w:left="93"/>
        <w:jc w:val="center"/>
        <w:rPr>
          <w:rFonts w:ascii="宋体" w:eastAsia="宋体" w:hAnsi="宋体" w:cs="Arial"/>
          <w:color w:val="000000"/>
          <w:kern w:val="0"/>
          <w:sz w:val="22"/>
        </w:rPr>
      </w:pPr>
      <w:r w:rsidRPr="00C813D2">
        <w:rPr>
          <w:rFonts w:ascii="宋体" w:eastAsia="宋体" w:hAnsi="宋体" w:cs="Arial" w:hint="eastAsia"/>
          <w:color w:val="000000"/>
          <w:kern w:val="0"/>
          <w:sz w:val="22"/>
        </w:rPr>
        <w:t>编制单位：温州市人大常委会办公室</w:t>
      </w:r>
      <w:r>
        <w:rPr>
          <w:rFonts w:ascii="宋体" w:eastAsia="宋体" w:hAnsi="宋体" w:cs="Arial" w:hint="eastAsia"/>
          <w:color w:val="000000"/>
          <w:kern w:val="0"/>
          <w:sz w:val="22"/>
        </w:rPr>
        <w:t xml:space="preserve">        </w:t>
      </w:r>
      <w:r w:rsidRPr="00C813D2">
        <w:rPr>
          <w:rFonts w:ascii="宋体" w:eastAsia="宋体" w:hAnsi="宋体" w:cs="Arial"/>
          <w:kern w:val="0"/>
          <w:sz w:val="18"/>
          <w:szCs w:val="18"/>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Pr>
          <w:rFonts w:ascii="宋体" w:eastAsia="宋体" w:hAnsi="宋体" w:cs="Arial" w:hint="eastAsia"/>
          <w:kern w:val="0"/>
          <w:sz w:val="18"/>
          <w:szCs w:val="18"/>
        </w:rPr>
        <w:t xml:space="preserve">                                            </w:t>
      </w:r>
      <w:r w:rsidRPr="00C813D2">
        <w:rPr>
          <w:rFonts w:ascii="宋体" w:eastAsia="宋体" w:hAnsi="宋体" w:cs="Arial" w:hint="eastAsia"/>
          <w:color w:val="000000"/>
          <w:kern w:val="0"/>
          <w:sz w:val="22"/>
        </w:rPr>
        <w:t>公开03_2表</w:t>
      </w:r>
    </w:p>
    <w:tbl>
      <w:tblPr>
        <w:tblW w:w="14616" w:type="dxa"/>
        <w:tblInd w:w="93" w:type="dxa"/>
        <w:tblLook w:val="04A0" w:firstRow="1" w:lastRow="0" w:firstColumn="1" w:lastColumn="0" w:noHBand="0" w:noVBand="1"/>
      </w:tblPr>
      <w:tblGrid>
        <w:gridCol w:w="416"/>
        <w:gridCol w:w="416"/>
        <w:gridCol w:w="416"/>
        <w:gridCol w:w="4579"/>
        <w:gridCol w:w="1038"/>
        <w:gridCol w:w="1566"/>
        <w:gridCol w:w="942"/>
        <w:gridCol w:w="1132"/>
        <w:gridCol w:w="1276"/>
        <w:gridCol w:w="1275"/>
        <w:gridCol w:w="1560"/>
      </w:tblGrid>
      <w:tr w:rsidR="00C813D2" w:rsidRPr="00C813D2" w:rsidTr="00145EF5">
        <w:trPr>
          <w:trHeight w:val="570"/>
        </w:trPr>
        <w:tc>
          <w:tcPr>
            <w:tcW w:w="1248"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科目编码</w:t>
            </w:r>
          </w:p>
        </w:tc>
        <w:tc>
          <w:tcPr>
            <w:tcW w:w="4579"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科目名称</w:t>
            </w:r>
          </w:p>
        </w:tc>
        <w:tc>
          <w:tcPr>
            <w:tcW w:w="1038"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总计</w:t>
            </w:r>
          </w:p>
        </w:tc>
        <w:tc>
          <w:tcPr>
            <w:tcW w:w="2508" w:type="dxa"/>
            <w:gridSpan w:val="2"/>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基本支出</w:t>
            </w:r>
          </w:p>
        </w:tc>
        <w:tc>
          <w:tcPr>
            <w:tcW w:w="1132"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项目支出</w:t>
            </w:r>
          </w:p>
        </w:tc>
        <w:tc>
          <w:tcPr>
            <w:tcW w:w="1276"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事业单位经营支出</w:t>
            </w:r>
          </w:p>
        </w:tc>
        <w:tc>
          <w:tcPr>
            <w:tcW w:w="1275"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对附属单位补助支出</w:t>
            </w:r>
          </w:p>
        </w:tc>
        <w:tc>
          <w:tcPr>
            <w:tcW w:w="1560" w:type="dxa"/>
            <w:vMerge w:val="restart"/>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上缴上级支出</w:t>
            </w:r>
          </w:p>
        </w:tc>
      </w:tr>
      <w:tr w:rsidR="00C813D2" w:rsidRPr="00C813D2" w:rsidTr="00145EF5">
        <w:trPr>
          <w:trHeight w:val="70"/>
        </w:trPr>
        <w:tc>
          <w:tcPr>
            <w:tcW w:w="1248" w:type="dxa"/>
            <w:gridSpan w:val="3"/>
            <w:vMerge/>
            <w:tcBorders>
              <w:top w:val="nil"/>
              <w:left w:val="single" w:sz="4" w:space="0" w:color="000000"/>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4579"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038"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566"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人员支出</w:t>
            </w:r>
          </w:p>
        </w:tc>
        <w:tc>
          <w:tcPr>
            <w:tcW w:w="942"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日常公用支出</w:t>
            </w:r>
          </w:p>
        </w:tc>
        <w:tc>
          <w:tcPr>
            <w:tcW w:w="1132"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27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275"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560"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r>
      <w:tr w:rsidR="00C813D2" w:rsidRPr="00C813D2" w:rsidTr="00145EF5">
        <w:trPr>
          <w:trHeight w:val="300"/>
        </w:trPr>
        <w:tc>
          <w:tcPr>
            <w:tcW w:w="416"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类</w:t>
            </w:r>
          </w:p>
        </w:tc>
        <w:tc>
          <w:tcPr>
            <w:tcW w:w="416"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款</w:t>
            </w:r>
          </w:p>
        </w:tc>
        <w:tc>
          <w:tcPr>
            <w:tcW w:w="416"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项</w:t>
            </w:r>
          </w:p>
        </w:tc>
        <w:tc>
          <w:tcPr>
            <w:tcW w:w="4579"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6</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w:t>
            </w:r>
          </w:p>
        </w:tc>
      </w:tr>
      <w:tr w:rsidR="00C813D2" w:rsidRPr="00C813D2" w:rsidTr="00145EF5">
        <w:trPr>
          <w:trHeight w:val="300"/>
        </w:trPr>
        <w:tc>
          <w:tcPr>
            <w:tcW w:w="416" w:type="dxa"/>
            <w:vMerge/>
            <w:tcBorders>
              <w:top w:val="nil"/>
              <w:left w:val="single" w:sz="4" w:space="0" w:color="000000"/>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合计</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5,083.36</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3,450.52</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465.96</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1,166.87</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201</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一般公共服务支出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4,064.88</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2,432.04</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465.96</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1,166.87</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20101</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人大事务</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4,064.88</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2,432.04</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465.96</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1,166.87</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2010101</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行政运行</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F7904">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2,898.0</w:t>
            </w:r>
            <w:r w:rsidR="00CF7904">
              <w:rPr>
                <w:rFonts w:ascii="宋体" w:eastAsia="宋体" w:hAnsi="宋体" w:cs="Arial" w:hint="eastAsia"/>
                <w:kern w:val="0"/>
                <w:sz w:val="20"/>
                <w:szCs w:val="20"/>
              </w:rPr>
              <w:t>0</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2,432.04</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465.96</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lastRenderedPageBreak/>
              <w:t>2010102</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一般行政管理事务</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351.74</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351.74</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2010104</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人大会议</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451.23</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451.23</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2010106</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人大监督</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127.08</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127.08</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2010107</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人大代表</w:t>
            </w:r>
            <w:proofErr w:type="gramStart"/>
            <w:r w:rsidRPr="00C813D2">
              <w:rPr>
                <w:rFonts w:ascii="宋体" w:eastAsia="宋体" w:hAnsi="宋体" w:cs="Arial" w:hint="eastAsia"/>
                <w:kern w:val="0"/>
                <w:sz w:val="20"/>
                <w:szCs w:val="20"/>
              </w:rPr>
              <w:t>履</w:t>
            </w:r>
            <w:proofErr w:type="gramEnd"/>
            <w:r w:rsidRPr="00C813D2">
              <w:rPr>
                <w:rFonts w:ascii="宋体" w:eastAsia="宋体" w:hAnsi="宋体" w:cs="Arial" w:hint="eastAsia"/>
                <w:kern w:val="0"/>
                <w:sz w:val="20"/>
                <w:szCs w:val="20"/>
              </w:rPr>
              <w:t>职能力提升</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117.18</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117.18</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2010108</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代表工作</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26.20</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26.20</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2010199</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其他人大事务支出</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93.45</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93.45</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208</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18"/>
                <w:szCs w:val="18"/>
              </w:rPr>
            </w:pPr>
            <w:r w:rsidRPr="00C813D2">
              <w:rPr>
                <w:rFonts w:ascii="宋体" w:eastAsia="宋体" w:hAnsi="宋体" w:cs="Arial" w:hint="eastAsia"/>
                <w:b/>
                <w:bCs/>
                <w:kern w:val="0"/>
                <w:sz w:val="18"/>
                <w:szCs w:val="18"/>
              </w:rPr>
              <w:t>社会保障和就业支出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377.10</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377.10</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20805</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18"/>
                <w:szCs w:val="18"/>
              </w:rPr>
            </w:pPr>
            <w:r w:rsidRPr="00C813D2">
              <w:rPr>
                <w:rFonts w:ascii="宋体" w:eastAsia="宋体" w:hAnsi="宋体" w:cs="Arial" w:hint="eastAsia"/>
                <w:b/>
                <w:bCs/>
                <w:kern w:val="0"/>
                <w:sz w:val="18"/>
                <w:szCs w:val="18"/>
              </w:rPr>
              <w:t>行政事业单位离退休</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377.10</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377.10</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2080505</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机关事业单位基本养老保险缴费支出</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269.36</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269.36</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2080506</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机关事业单位职业年金缴费支出★</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107.74</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107.74</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210</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医疗卫生与计划生育支出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160.87</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160.87</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21011</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行政事业单位医疗</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160.87</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160.87</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2101101</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行政单位医疗★</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160.87</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160.87</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221</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住房保障支出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F7904">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220.2</w:t>
            </w:r>
            <w:r w:rsidR="00CF7904">
              <w:rPr>
                <w:rFonts w:ascii="宋体" w:eastAsia="宋体" w:hAnsi="宋体" w:cs="Arial" w:hint="eastAsia"/>
                <w:b/>
                <w:bCs/>
                <w:kern w:val="0"/>
                <w:sz w:val="20"/>
                <w:szCs w:val="20"/>
              </w:rPr>
              <w:t>2</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F7904">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220.2</w:t>
            </w:r>
            <w:r w:rsidR="00CF7904">
              <w:rPr>
                <w:rFonts w:ascii="宋体" w:eastAsia="宋体" w:hAnsi="宋体" w:cs="Arial" w:hint="eastAsia"/>
                <w:b/>
                <w:bCs/>
                <w:kern w:val="0"/>
                <w:sz w:val="20"/>
                <w:szCs w:val="20"/>
              </w:rPr>
              <w:t>2</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22102</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住房改革支出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F7904">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220.2</w:t>
            </w:r>
            <w:r w:rsidR="00CF7904">
              <w:rPr>
                <w:rFonts w:ascii="宋体" w:eastAsia="宋体" w:hAnsi="宋体" w:cs="Arial" w:hint="eastAsia"/>
                <w:b/>
                <w:bCs/>
                <w:kern w:val="0"/>
                <w:sz w:val="20"/>
                <w:szCs w:val="20"/>
              </w:rPr>
              <w:t>2</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F7904">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220.2</w:t>
            </w:r>
            <w:r w:rsidR="00CF7904">
              <w:rPr>
                <w:rFonts w:ascii="宋体" w:eastAsia="宋体" w:hAnsi="宋体" w:cs="Arial" w:hint="eastAsia"/>
                <w:b/>
                <w:bCs/>
                <w:kern w:val="0"/>
                <w:sz w:val="20"/>
                <w:szCs w:val="20"/>
              </w:rPr>
              <w:t>2</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2210201</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住房公积金</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202.13</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202.13</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2210203</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购房补贴</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18.09</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18.09</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229</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145EF5" w:rsidRDefault="00C813D2" w:rsidP="00C813D2">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260.29</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260.29</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b/>
                <w:bCs/>
                <w:kern w:val="0"/>
                <w:sz w:val="20"/>
                <w:szCs w:val="20"/>
              </w:rPr>
            </w:pPr>
            <w:r w:rsidRPr="00C813D2">
              <w:rPr>
                <w:rFonts w:ascii="宋体" w:eastAsia="宋体" w:hAnsi="宋体" w:cs="Arial" w:hint="eastAsia"/>
                <w:b/>
                <w:bCs/>
                <w:kern w:val="0"/>
                <w:sz w:val="20"/>
                <w:szCs w:val="20"/>
              </w:rPr>
              <w:t>22904</w:t>
            </w:r>
          </w:p>
        </w:tc>
        <w:tc>
          <w:tcPr>
            <w:tcW w:w="4579" w:type="dxa"/>
            <w:tcBorders>
              <w:top w:val="nil"/>
              <w:left w:val="nil"/>
              <w:bottom w:val="single" w:sz="4" w:space="0" w:color="000000"/>
              <w:right w:val="single" w:sz="4" w:space="0" w:color="000000"/>
            </w:tcBorders>
            <w:shd w:val="clear" w:color="000000" w:fill="C0C0C0"/>
            <w:noWrap/>
            <w:vAlign w:val="center"/>
            <w:hideMark/>
          </w:tcPr>
          <w:p w:rsidR="00C813D2" w:rsidRPr="00145EF5" w:rsidRDefault="00C813D2" w:rsidP="00C813D2">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其他政府性基金及对应专项债务收入安排的支出</w:t>
            </w:r>
          </w:p>
        </w:tc>
        <w:tc>
          <w:tcPr>
            <w:tcW w:w="103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260.29</w:t>
            </w:r>
          </w:p>
        </w:tc>
        <w:tc>
          <w:tcPr>
            <w:tcW w:w="156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260.29</w:t>
            </w:r>
          </w:p>
        </w:tc>
        <w:tc>
          <w:tcPr>
            <w:tcW w:w="94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132"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275"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c>
          <w:tcPr>
            <w:tcW w:w="1560"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right"/>
              <w:rPr>
                <w:rFonts w:ascii="宋体" w:eastAsia="宋体" w:hAnsi="宋体" w:cs="Arial"/>
                <w:b/>
                <w:bCs/>
                <w:kern w:val="0"/>
                <w:sz w:val="20"/>
                <w:szCs w:val="20"/>
              </w:rPr>
            </w:pPr>
            <w:r w:rsidRPr="00C813D2">
              <w:rPr>
                <w:rFonts w:ascii="宋体" w:eastAsia="宋体" w:hAnsi="宋体" w:cs="Arial" w:hint="eastAsia"/>
                <w:b/>
                <w:bCs/>
                <w:kern w:val="0"/>
                <w:sz w:val="20"/>
                <w:szCs w:val="20"/>
              </w:rPr>
              <w:t xml:space="preserve">　</w:t>
            </w:r>
          </w:p>
        </w:tc>
      </w:tr>
      <w:tr w:rsidR="00C813D2" w:rsidRPr="00C813D2" w:rsidTr="00145EF5">
        <w:trPr>
          <w:trHeight w:val="27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2290400</w:t>
            </w:r>
          </w:p>
        </w:tc>
        <w:tc>
          <w:tcPr>
            <w:tcW w:w="4579" w:type="dxa"/>
            <w:tcBorders>
              <w:top w:val="nil"/>
              <w:left w:val="nil"/>
              <w:bottom w:val="single" w:sz="4" w:space="0" w:color="000000"/>
              <w:right w:val="single" w:sz="4" w:space="0" w:color="000000"/>
            </w:tcBorders>
            <w:shd w:val="clear" w:color="000000" w:fill="CC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其他政府性基金及对应专项债务收入安排的支出</w:t>
            </w:r>
          </w:p>
        </w:tc>
        <w:tc>
          <w:tcPr>
            <w:tcW w:w="103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c>
          <w:tcPr>
            <w:tcW w:w="156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c>
          <w:tcPr>
            <w:tcW w:w="94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132"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bl>
    <w:p w:rsidR="00145EF5" w:rsidRDefault="00145EF5" w:rsidP="00747320">
      <w:pPr>
        <w:widowControl/>
        <w:snapToGrid w:val="0"/>
        <w:spacing w:line="600" w:lineRule="atLeast"/>
        <w:rPr>
          <w:rFonts w:ascii="宋体" w:eastAsia="宋体" w:hAnsi="宋体" w:cs="宋体"/>
          <w:b/>
          <w:bCs/>
          <w:kern w:val="0"/>
          <w:sz w:val="32"/>
          <w:szCs w:val="32"/>
        </w:rPr>
      </w:pPr>
      <w:r>
        <w:rPr>
          <w:rFonts w:ascii="宋体" w:eastAsia="宋体" w:hAnsi="宋体" w:cs="宋体"/>
          <w:b/>
          <w:bCs/>
          <w:kern w:val="0"/>
          <w:sz w:val="32"/>
          <w:szCs w:val="32"/>
        </w:rPr>
        <w:br w:type="page"/>
      </w:r>
    </w:p>
    <w:p w:rsidR="00C813D2" w:rsidRPr="00C813D2" w:rsidRDefault="00C813D2" w:rsidP="00145EF5">
      <w:pPr>
        <w:widowControl/>
        <w:tabs>
          <w:tab w:val="left" w:pos="2773"/>
          <w:tab w:val="left" w:pos="3213"/>
          <w:tab w:val="left" w:pos="4513"/>
          <w:tab w:val="left" w:pos="7143"/>
          <w:tab w:val="left" w:pos="7583"/>
          <w:tab w:val="left" w:pos="8599"/>
          <w:tab w:val="left" w:pos="9779"/>
        </w:tabs>
        <w:ind w:left="93"/>
        <w:jc w:val="center"/>
        <w:rPr>
          <w:rFonts w:ascii="宋体" w:eastAsia="宋体" w:hAnsi="宋体" w:cs="Arial"/>
          <w:kern w:val="0"/>
          <w:sz w:val="18"/>
          <w:szCs w:val="18"/>
        </w:rPr>
      </w:pPr>
      <w:r w:rsidRPr="00C813D2">
        <w:rPr>
          <w:rFonts w:ascii="黑体" w:eastAsia="黑体" w:hAnsi="黑体" w:cs="Arial" w:hint="eastAsia"/>
          <w:color w:val="000000"/>
          <w:kern w:val="0"/>
          <w:sz w:val="44"/>
          <w:szCs w:val="44"/>
        </w:rPr>
        <w:lastRenderedPageBreak/>
        <w:t>2017年度部门财政拨款收支决算总表</w:t>
      </w:r>
    </w:p>
    <w:p w:rsidR="00C813D2" w:rsidRPr="00C813D2" w:rsidRDefault="00C813D2" w:rsidP="00145EF5">
      <w:pPr>
        <w:widowControl/>
        <w:tabs>
          <w:tab w:val="left" w:pos="2773"/>
          <w:tab w:val="left" w:pos="3213"/>
          <w:tab w:val="left" w:pos="4513"/>
          <w:tab w:val="left" w:pos="7143"/>
          <w:tab w:val="left" w:pos="7583"/>
          <w:tab w:val="left" w:pos="8599"/>
          <w:tab w:val="left" w:pos="9779"/>
        </w:tabs>
        <w:ind w:left="93"/>
        <w:jc w:val="center"/>
        <w:rPr>
          <w:rFonts w:ascii="宋体" w:eastAsia="宋体" w:hAnsi="宋体" w:cs="Arial"/>
          <w:color w:val="000000"/>
          <w:kern w:val="0"/>
          <w:sz w:val="22"/>
        </w:rPr>
      </w:pPr>
      <w:r w:rsidRPr="00C813D2">
        <w:rPr>
          <w:rFonts w:ascii="宋体" w:eastAsia="宋体" w:hAnsi="宋体" w:cs="Arial" w:hint="eastAsia"/>
          <w:color w:val="000000"/>
          <w:kern w:val="0"/>
          <w:sz w:val="22"/>
        </w:rPr>
        <w:t>金额单位：万元</w:t>
      </w:r>
    </w:p>
    <w:p w:rsidR="00C813D2" w:rsidRPr="00C813D2" w:rsidRDefault="00C813D2" w:rsidP="00145EF5">
      <w:pPr>
        <w:widowControl/>
        <w:tabs>
          <w:tab w:val="left" w:pos="4513"/>
          <w:tab w:val="left" w:pos="7143"/>
          <w:tab w:val="left" w:pos="7583"/>
          <w:tab w:val="left" w:pos="8599"/>
          <w:tab w:val="left" w:pos="9779"/>
        </w:tabs>
        <w:ind w:left="93"/>
        <w:jc w:val="center"/>
        <w:rPr>
          <w:rFonts w:ascii="宋体" w:eastAsia="宋体" w:hAnsi="宋体" w:cs="Arial"/>
          <w:color w:val="000000"/>
          <w:kern w:val="0"/>
          <w:sz w:val="22"/>
        </w:rPr>
      </w:pPr>
      <w:r w:rsidRPr="00C813D2">
        <w:rPr>
          <w:rFonts w:ascii="宋体" w:eastAsia="宋体" w:hAnsi="宋体" w:cs="Arial" w:hint="eastAsia"/>
          <w:color w:val="000000"/>
          <w:kern w:val="0"/>
          <w:sz w:val="22"/>
        </w:rPr>
        <w:t>编制单位：温州市人大常委会办公室</w:t>
      </w:r>
      <w:r w:rsidRPr="00C813D2">
        <w:rPr>
          <w:rFonts w:ascii="宋体" w:eastAsia="宋体" w:hAnsi="宋体" w:cs="Arial"/>
          <w:color w:val="000000"/>
          <w:kern w:val="0"/>
          <w:sz w:val="22"/>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sidRPr="00C813D2">
        <w:rPr>
          <w:rFonts w:ascii="宋体" w:eastAsia="宋体" w:hAnsi="宋体" w:cs="Arial" w:hint="eastAsia"/>
          <w:kern w:val="0"/>
          <w:sz w:val="18"/>
          <w:szCs w:val="18"/>
        </w:rPr>
        <w:t xml:space="preserve">　</w:t>
      </w:r>
      <w:r w:rsidRPr="00C813D2">
        <w:rPr>
          <w:rFonts w:ascii="宋体" w:eastAsia="宋体" w:hAnsi="宋体" w:cs="Arial"/>
          <w:kern w:val="0"/>
          <w:sz w:val="18"/>
          <w:szCs w:val="18"/>
        </w:rPr>
        <w:tab/>
      </w:r>
      <w:r w:rsidR="00145EF5">
        <w:rPr>
          <w:rFonts w:ascii="宋体" w:eastAsia="宋体" w:hAnsi="宋体" w:cs="Arial" w:hint="eastAsia"/>
          <w:kern w:val="0"/>
          <w:sz w:val="18"/>
          <w:szCs w:val="18"/>
        </w:rPr>
        <w:t xml:space="preserve">                                         </w:t>
      </w:r>
      <w:r w:rsidRPr="00C813D2">
        <w:rPr>
          <w:rFonts w:ascii="宋体" w:eastAsia="宋体" w:hAnsi="宋体" w:cs="Arial" w:hint="eastAsia"/>
          <w:color w:val="000000"/>
          <w:kern w:val="0"/>
          <w:sz w:val="22"/>
        </w:rPr>
        <w:t>公开04表</w:t>
      </w:r>
    </w:p>
    <w:tbl>
      <w:tblPr>
        <w:tblW w:w="14629" w:type="dxa"/>
        <w:tblInd w:w="93" w:type="dxa"/>
        <w:tblLayout w:type="fixed"/>
        <w:tblLook w:val="04A0" w:firstRow="1" w:lastRow="0" w:firstColumn="1" w:lastColumn="0" w:noHBand="0" w:noVBand="1"/>
      </w:tblPr>
      <w:tblGrid>
        <w:gridCol w:w="2850"/>
        <w:gridCol w:w="567"/>
        <w:gridCol w:w="1016"/>
        <w:gridCol w:w="3108"/>
        <w:gridCol w:w="554"/>
        <w:gridCol w:w="1843"/>
        <w:gridCol w:w="2268"/>
        <w:gridCol w:w="2423"/>
      </w:tblGrid>
      <w:tr w:rsidR="00C813D2" w:rsidRPr="00C813D2" w:rsidTr="00145EF5">
        <w:trPr>
          <w:trHeight w:val="300"/>
        </w:trPr>
        <w:tc>
          <w:tcPr>
            <w:tcW w:w="44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收     入</w:t>
            </w:r>
          </w:p>
        </w:tc>
        <w:tc>
          <w:tcPr>
            <w:tcW w:w="10196" w:type="dxa"/>
            <w:gridSpan w:val="5"/>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支     出</w:t>
            </w:r>
          </w:p>
        </w:tc>
      </w:tr>
      <w:tr w:rsidR="00C813D2" w:rsidRPr="00C813D2" w:rsidTr="00145EF5">
        <w:trPr>
          <w:trHeight w:val="705"/>
        </w:trPr>
        <w:tc>
          <w:tcPr>
            <w:tcW w:w="2850"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项    目</w:t>
            </w:r>
          </w:p>
        </w:tc>
        <w:tc>
          <w:tcPr>
            <w:tcW w:w="567"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行次</w:t>
            </w:r>
          </w:p>
        </w:tc>
        <w:tc>
          <w:tcPr>
            <w:tcW w:w="1016"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决算数</w:t>
            </w:r>
          </w:p>
        </w:tc>
        <w:tc>
          <w:tcPr>
            <w:tcW w:w="3108"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项目（按功能分类）</w:t>
            </w:r>
          </w:p>
        </w:tc>
        <w:tc>
          <w:tcPr>
            <w:tcW w:w="554" w:type="dxa"/>
            <w:vMerge w:val="restart"/>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行次</w:t>
            </w:r>
          </w:p>
        </w:tc>
        <w:tc>
          <w:tcPr>
            <w:tcW w:w="6534" w:type="dxa"/>
            <w:gridSpan w:val="3"/>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决算数</w:t>
            </w:r>
          </w:p>
        </w:tc>
      </w:tr>
      <w:tr w:rsidR="00C813D2" w:rsidRPr="00C813D2" w:rsidTr="00145EF5">
        <w:trPr>
          <w:trHeight w:val="70"/>
        </w:trPr>
        <w:tc>
          <w:tcPr>
            <w:tcW w:w="2850" w:type="dxa"/>
            <w:vMerge/>
            <w:tcBorders>
              <w:top w:val="nil"/>
              <w:left w:val="single" w:sz="4" w:space="0" w:color="000000"/>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567"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016"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3108"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554" w:type="dxa"/>
            <w:vMerge/>
            <w:tcBorders>
              <w:top w:val="nil"/>
              <w:left w:val="nil"/>
              <w:bottom w:val="single" w:sz="4" w:space="0" w:color="000000"/>
              <w:right w:val="single" w:sz="4" w:space="0" w:color="000000"/>
            </w:tcBorders>
            <w:vAlign w:val="center"/>
            <w:hideMark/>
          </w:tcPr>
          <w:p w:rsidR="00C813D2" w:rsidRPr="00C813D2" w:rsidRDefault="00C813D2" w:rsidP="00C813D2">
            <w:pPr>
              <w:widowControl/>
              <w:jc w:val="left"/>
              <w:rPr>
                <w:rFonts w:ascii="宋体" w:eastAsia="宋体" w:hAnsi="宋体" w:cs="Arial"/>
                <w:kern w:val="0"/>
                <w:sz w:val="20"/>
                <w:szCs w:val="20"/>
              </w:rPr>
            </w:pPr>
          </w:p>
        </w:tc>
        <w:tc>
          <w:tcPr>
            <w:tcW w:w="1843"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小计</w:t>
            </w:r>
          </w:p>
        </w:tc>
        <w:tc>
          <w:tcPr>
            <w:tcW w:w="2268"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一般公共预算财政拨款</w:t>
            </w:r>
          </w:p>
        </w:tc>
        <w:tc>
          <w:tcPr>
            <w:tcW w:w="2423" w:type="dxa"/>
            <w:tcBorders>
              <w:top w:val="nil"/>
              <w:left w:val="nil"/>
              <w:bottom w:val="single" w:sz="4" w:space="0" w:color="000000"/>
              <w:right w:val="single" w:sz="4" w:space="0" w:color="000000"/>
            </w:tcBorders>
            <w:shd w:val="clear" w:color="000000" w:fill="C0C0C0"/>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政府性基金预算财政拨款</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栏    次</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016"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栏    次</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1843"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w:t>
            </w:r>
          </w:p>
        </w:tc>
        <w:tc>
          <w:tcPr>
            <w:tcW w:w="2423"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一、一般公共预算财政拨款</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4,812.94</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一、一般公共服务支出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31</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4,060.48</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4,060.48</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二、政府性基金预算财政拨款</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二、外交支出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32</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三、国防支出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33</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四、公共安全支出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34</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五、教育支出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35</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6</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六、科学技术支出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36</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七、文化体育与传媒支出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37</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8</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八、社会保障和就业支出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38</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377.10</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377.10</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9</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九、医疗卫生与计划生育支出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39</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160.87</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160.87</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10</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十、节能环保支出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40</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11</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十一、城乡社区支出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41</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12</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十二、农林水支出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42</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13</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十三、交通运输支出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43</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14</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十四、资源勘探信息等支出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44</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15</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十五、商业服务业等支出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45</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16</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十六、金融支出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46</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17</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十七、援助其他地区支出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47</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18</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十八、国土海洋气象等支出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48</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19</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十九、住房保障支出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49</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220.21</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220.21</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20</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二十、粮油物资储备支出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50</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lastRenderedPageBreak/>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21</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二十一、其他支出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51</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22</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二十二、债务还本支出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52</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23</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二十三、债务付息支出</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53</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本年收入合计</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24</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5,073.24</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本年支出合计</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77</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5,078.96</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4,818.67</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25</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78</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年初财政拨款结转和结余</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26</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66.72</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年末财政拨款结转和结余</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79</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60.99</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60.99</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一、一般公共预算财政拨款</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27</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66.72</w:t>
            </w:r>
          </w:p>
        </w:tc>
        <w:tc>
          <w:tcPr>
            <w:tcW w:w="310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80</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二、政府性基金预算财政拨款</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28</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81</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29</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310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lef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82</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 xml:space="preserve">　</w:t>
            </w:r>
          </w:p>
        </w:tc>
      </w:tr>
      <w:tr w:rsidR="00C813D2" w:rsidRPr="00C813D2" w:rsidTr="00145EF5">
        <w:trPr>
          <w:trHeight w:val="300"/>
        </w:trPr>
        <w:tc>
          <w:tcPr>
            <w:tcW w:w="2850" w:type="dxa"/>
            <w:tcBorders>
              <w:top w:val="nil"/>
              <w:left w:val="single" w:sz="4" w:space="0" w:color="000000"/>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总计</w:t>
            </w:r>
          </w:p>
        </w:tc>
        <w:tc>
          <w:tcPr>
            <w:tcW w:w="567"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30</w:t>
            </w:r>
          </w:p>
        </w:tc>
        <w:tc>
          <w:tcPr>
            <w:tcW w:w="1016"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5,139.95</w:t>
            </w:r>
          </w:p>
        </w:tc>
        <w:tc>
          <w:tcPr>
            <w:tcW w:w="3108"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总计</w:t>
            </w:r>
          </w:p>
        </w:tc>
        <w:tc>
          <w:tcPr>
            <w:tcW w:w="554" w:type="dxa"/>
            <w:tcBorders>
              <w:top w:val="nil"/>
              <w:left w:val="nil"/>
              <w:bottom w:val="single" w:sz="4" w:space="0" w:color="000000"/>
              <w:right w:val="single" w:sz="4" w:space="0" w:color="000000"/>
            </w:tcBorders>
            <w:shd w:val="clear" w:color="000000" w:fill="C0C0C0"/>
            <w:noWrap/>
            <w:vAlign w:val="center"/>
            <w:hideMark/>
          </w:tcPr>
          <w:p w:rsidR="00C813D2" w:rsidRPr="00C813D2" w:rsidRDefault="00C813D2" w:rsidP="00C813D2">
            <w:pPr>
              <w:widowControl/>
              <w:jc w:val="center"/>
              <w:rPr>
                <w:rFonts w:ascii="宋体" w:eastAsia="宋体" w:hAnsi="宋体" w:cs="Arial"/>
                <w:kern w:val="0"/>
                <w:sz w:val="20"/>
                <w:szCs w:val="20"/>
              </w:rPr>
            </w:pPr>
            <w:r w:rsidRPr="00C813D2">
              <w:rPr>
                <w:rFonts w:ascii="宋体" w:eastAsia="宋体" w:hAnsi="宋体" w:cs="Arial" w:hint="eastAsia"/>
                <w:kern w:val="0"/>
                <w:sz w:val="20"/>
                <w:szCs w:val="20"/>
              </w:rPr>
              <w:t>83</w:t>
            </w:r>
          </w:p>
        </w:tc>
        <w:tc>
          <w:tcPr>
            <w:tcW w:w="184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5,139.95</w:t>
            </w:r>
          </w:p>
        </w:tc>
        <w:tc>
          <w:tcPr>
            <w:tcW w:w="2268"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4,879.66</w:t>
            </w:r>
          </w:p>
        </w:tc>
        <w:tc>
          <w:tcPr>
            <w:tcW w:w="2423" w:type="dxa"/>
            <w:tcBorders>
              <w:top w:val="nil"/>
              <w:left w:val="nil"/>
              <w:bottom w:val="single" w:sz="4" w:space="0" w:color="000000"/>
              <w:right w:val="single" w:sz="4" w:space="0" w:color="000000"/>
            </w:tcBorders>
            <w:shd w:val="clear" w:color="000000" w:fill="FFFFFF"/>
            <w:noWrap/>
            <w:vAlign w:val="center"/>
            <w:hideMark/>
          </w:tcPr>
          <w:p w:rsidR="00C813D2" w:rsidRPr="00C813D2" w:rsidRDefault="00C813D2" w:rsidP="00C813D2">
            <w:pPr>
              <w:widowControl/>
              <w:jc w:val="right"/>
              <w:rPr>
                <w:rFonts w:ascii="宋体" w:eastAsia="宋体" w:hAnsi="宋体" w:cs="Arial"/>
                <w:kern w:val="0"/>
                <w:sz w:val="20"/>
                <w:szCs w:val="20"/>
              </w:rPr>
            </w:pPr>
            <w:r w:rsidRPr="00C813D2">
              <w:rPr>
                <w:rFonts w:ascii="宋体" w:eastAsia="宋体" w:hAnsi="宋体" w:cs="Arial" w:hint="eastAsia"/>
                <w:kern w:val="0"/>
                <w:sz w:val="20"/>
                <w:szCs w:val="20"/>
              </w:rPr>
              <w:t>260.29</w:t>
            </w:r>
          </w:p>
        </w:tc>
      </w:tr>
    </w:tbl>
    <w:p w:rsidR="001768CC" w:rsidRDefault="001768CC" w:rsidP="00747320">
      <w:pPr>
        <w:widowControl/>
        <w:snapToGrid w:val="0"/>
        <w:spacing w:line="600" w:lineRule="atLeast"/>
        <w:rPr>
          <w:rFonts w:ascii="宋体" w:eastAsia="宋体" w:hAnsi="宋体" w:cs="宋体"/>
          <w:b/>
          <w:bCs/>
          <w:kern w:val="0"/>
          <w:sz w:val="32"/>
          <w:szCs w:val="32"/>
        </w:rPr>
      </w:pPr>
    </w:p>
    <w:p w:rsidR="001768CC" w:rsidRPr="001768CC" w:rsidRDefault="001768CC" w:rsidP="00145EF5">
      <w:pPr>
        <w:widowControl/>
        <w:tabs>
          <w:tab w:val="left" w:pos="509"/>
          <w:tab w:val="left" w:pos="925"/>
          <w:tab w:val="left" w:pos="1341"/>
          <w:tab w:val="left" w:pos="4771"/>
          <w:tab w:val="left" w:pos="6571"/>
          <w:tab w:val="left" w:pos="8371"/>
          <w:tab w:val="left" w:pos="10171"/>
        </w:tabs>
        <w:ind w:left="93"/>
        <w:jc w:val="center"/>
        <w:rPr>
          <w:rFonts w:ascii="宋体" w:eastAsia="宋体" w:hAnsi="宋体" w:cs="Arial"/>
          <w:kern w:val="0"/>
          <w:sz w:val="18"/>
          <w:szCs w:val="18"/>
        </w:rPr>
      </w:pPr>
      <w:r w:rsidRPr="001768CC">
        <w:rPr>
          <w:rFonts w:ascii="黑体" w:eastAsia="黑体" w:hAnsi="黑体" w:cs="Arial" w:hint="eastAsia"/>
          <w:color w:val="000000"/>
          <w:kern w:val="0"/>
          <w:sz w:val="44"/>
          <w:szCs w:val="44"/>
        </w:rPr>
        <w:t>2017年度部门一般公共预算支出决算表</w:t>
      </w:r>
    </w:p>
    <w:p w:rsidR="001768CC" w:rsidRPr="001768CC" w:rsidRDefault="001768CC" w:rsidP="00145EF5">
      <w:pPr>
        <w:widowControl/>
        <w:tabs>
          <w:tab w:val="left" w:pos="509"/>
          <w:tab w:val="left" w:pos="925"/>
          <w:tab w:val="left" w:pos="1341"/>
          <w:tab w:val="left" w:pos="4771"/>
          <w:tab w:val="left" w:pos="6571"/>
          <w:tab w:val="left" w:pos="8371"/>
          <w:tab w:val="left" w:pos="10171"/>
        </w:tabs>
        <w:ind w:left="93"/>
        <w:jc w:val="right"/>
        <w:rPr>
          <w:rFonts w:ascii="宋体" w:eastAsia="宋体" w:hAnsi="宋体" w:cs="Arial"/>
          <w:color w:val="000000"/>
          <w:kern w:val="0"/>
          <w:sz w:val="22"/>
        </w:rPr>
      </w:pPr>
      <w:r w:rsidRPr="001768CC">
        <w:rPr>
          <w:rFonts w:ascii="宋体" w:eastAsia="宋体" w:hAnsi="宋体" w:cs="Arial" w:hint="eastAsia"/>
          <w:color w:val="000000"/>
          <w:kern w:val="0"/>
          <w:sz w:val="22"/>
        </w:rPr>
        <w:t>金额单位：万元</w:t>
      </w:r>
    </w:p>
    <w:p w:rsidR="001768CC" w:rsidRPr="001768CC" w:rsidRDefault="001768CC" w:rsidP="00145EF5">
      <w:pPr>
        <w:widowControl/>
        <w:tabs>
          <w:tab w:val="left" w:pos="4771"/>
          <w:tab w:val="left" w:pos="6571"/>
          <w:tab w:val="left" w:pos="8371"/>
          <w:tab w:val="left" w:pos="10171"/>
        </w:tabs>
        <w:ind w:left="93"/>
        <w:jc w:val="center"/>
        <w:rPr>
          <w:rFonts w:ascii="宋体" w:eastAsia="宋体" w:hAnsi="宋体" w:cs="Arial"/>
          <w:color w:val="000000"/>
          <w:kern w:val="0"/>
          <w:sz w:val="22"/>
        </w:rPr>
      </w:pPr>
      <w:r w:rsidRPr="001768CC">
        <w:rPr>
          <w:rFonts w:ascii="宋体" w:eastAsia="宋体" w:hAnsi="宋体" w:cs="Arial" w:hint="eastAsia"/>
          <w:color w:val="000000"/>
          <w:kern w:val="0"/>
          <w:sz w:val="22"/>
        </w:rPr>
        <w:t>编制单位：温州市人大常委会办公室</w:t>
      </w:r>
      <w:r w:rsidRPr="001768CC">
        <w:rPr>
          <w:rFonts w:ascii="宋体" w:eastAsia="宋体" w:hAnsi="宋体" w:cs="Arial"/>
          <w:color w:val="000000"/>
          <w:kern w:val="0"/>
          <w:sz w:val="22"/>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00145EF5">
        <w:rPr>
          <w:rFonts w:ascii="宋体" w:eastAsia="宋体" w:hAnsi="宋体" w:cs="Arial" w:hint="eastAsia"/>
          <w:kern w:val="0"/>
          <w:sz w:val="18"/>
          <w:szCs w:val="18"/>
        </w:rPr>
        <w:t xml:space="preserve">                                    </w:t>
      </w:r>
      <w:r w:rsidRPr="001768CC">
        <w:rPr>
          <w:rFonts w:ascii="宋体" w:eastAsia="宋体" w:hAnsi="宋体" w:cs="Arial" w:hint="eastAsia"/>
          <w:color w:val="000000"/>
          <w:kern w:val="0"/>
          <w:sz w:val="22"/>
        </w:rPr>
        <w:t>公开05表</w:t>
      </w:r>
    </w:p>
    <w:tbl>
      <w:tblPr>
        <w:tblW w:w="14616" w:type="dxa"/>
        <w:tblInd w:w="93" w:type="dxa"/>
        <w:tblLayout w:type="fixed"/>
        <w:tblLook w:val="04A0" w:firstRow="1" w:lastRow="0" w:firstColumn="1" w:lastColumn="0" w:noHBand="0" w:noVBand="1"/>
      </w:tblPr>
      <w:tblGrid>
        <w:gridCol w:w="416"/>
        <w:gridCol w:w="416"/>
        <w:gridCol w:w="416"/>
        <w:gridCol w:w="4296"/>
        <w:gridCol w:w="2268"/>
        <w:gridCol w:w="2268"/>
        <w:gridCol w:w="2268"/>
        <w:gridCol w:w="2268"/>
      </w:tblGrid>
      <w:tr w:rsidR="001768CC" w:rsidRPr="001768CC" w:rsidTr="00145EF5">
        <w:trPr>
          <w:trHeight w:val="80"/>
        </w:trPr>
        <w:tc>
          <w:tcPr>
            <w:tcW w:w="1248"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科目编码</w:t>
            </w:r>
          </w:p>
        </w:tc>
        <w:tc>
          <w:tcPr>
            <w:tcW w:w="4296"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科目名称</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总   计</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基本支出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项目支出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备注</w:t>
            </w:r>
          </w:p>
        </w:tc>
      </w:tr>
      <w:tr w:rsidR="001768CC" w:rsidRPr="001768CC" w:rsidTr="00145EF5">
        <w:trPr>
          <w:trHeight w:val="270"/>
        </w:trPr>
        <w:tc>
          <w:tcPr>
            <w:tcW w:w="1248" w:type="dxa"/>
            <w:gridSpan w:val="3"/>
            <w:vMerge/>
            <w:tcBorders>
              <w:top w:val="nil"/>
              <w:left w:val="single" w:sz="4" w:space="0" w:color="000000"/>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4296"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3</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4</w:t>
            </w:r>
          </w:p>
        </w:tc>
      </w:tr>
      <w:tr w:rsidR="001768CC" w:rsidRPr="001768CC" w:rsidTr="00145EF5">
        <w:trPr>
          <w:trHeight w:val="300"/>
        </w:trPr>
        <w:tc>
          <w:tcPr>
            <w:tcW w:w="416"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类</w:t>
            </w:r>
          </w:p>
        </w:tc>
        <w:tc>
          <w:tcPr>
            <w:tcW w:w="41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款</w:t>
            </w:r>
          </w:p>
        </w:tc>
        <w:tc>
          <w:tcPr>
            <w:tcW w:w="41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项</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合  计</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4,818.67</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3,656.19</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1,162.48</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201</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一般公共服务支出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4,060.48</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2,898.01</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1,162.48</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20101</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人大事务</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4,060.48</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2,898.01</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1,162.48</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2010101</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行政运行</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7E1FF8">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2,898.0</w:t>
            </w:r>
            <w:r w:rsidR="007E1FF8">
              <w:rPr>
                <w:rFonts w:ascii="宋体" w:eastAsia="宋体" w:hAnsi="宋体" w:cs="Arial" w:hint="eastAsia"/>
                <w:kern w:val="0"/>
                <w:sz w:val="20"/>
                <w:szCs w:val="20"/>
              </w:rPr>
              <w:t>0</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7E1FF8">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2,898.0</w:t>
            </w:r>
            <w:r w:rsidR="007E1FF8">
              <w:rPr>
                <w:rFonts w:ascii="宋体" w:eastAsia="宋体" w:hAnsi="宋体" w:cs="Arial" w:hint="eastAsia"/>
                <w:kern w:val="0"/>
                <w:sz w:val="20"/>
                <w:szCs w:val="20"/>
              </w:rPr>
              <w:t>0</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2010102</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一般行政管理事务</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347.34</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347.34</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2010104</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人大会议</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451.23</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451.23</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2010106</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人大监督</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127.08</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127.08</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2010107</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人大代表</w:t>
            </w:r>
            <w:proofErr w:type="gramStart"/>
            <w:r w:rsidRPr="001768CC">
              <w:rPr>
                <w:rFonts w:ascii="宋体" w:eastAsia="宋体" w:hAnsi="宋体" w:cs="Arial" w:hint="eastAsia"/>
                <w:kern w:val="0"/>
                <w:sz w:val="20"/>
                <w:szCs w:val="20"/>
              </w:rPr>
              <w:t>履</w:t>
            </w:r>
            <w:proofErr w:type="gramEnd"/>
            <w:r w:rsidRPr="001768CC">
              <w:rPr>
                <w:rFonts w:ascii="宋体" w:eastAsia="宋体" w:hAnsi="宋体" w:cs="Arial" w:hint="eastAsia"/>
                <w:kern w:val="0"/>
                <w:sz w:val="20"/>
                <w:szCs w:val="20"/>
              </w:rPr>
              <w:t>职能力提升</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117.18</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117.18</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2010108</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代表工作</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26.20</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26.20</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2010199</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其他人大事务支出</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93.45</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93.45</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208</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18"/>
                <w:szCs w:val="18"/>
              </w:rPr>
            </w:pPr>
            <w:r w:rsidRPr="001768CC">
              <w:rPr>
                <w:rFonts w:ascii="宋体" w:eastAsia="宋体" w:hAnsi="宋体" w:cs="Arial" w:hint="eastAsia"/>
                <w:b/>
                <w:bCs/>
                <w:kern w:val="0"/>
                <w:sz w:val="18"/>
                <w:szCs w:val="18"/>
              </w:rPr>
              <w:t>社会保障和就业支出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377.10</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377.10</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20805</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18"/>
                <w:szCs w:val="18"/>
              </w:rPr>
            </w:pPr>
            <w:r w:rsidRPr="001768CC">
              <w:rPr>
                <w:rFonts w:ascii="宋体" w:eastAsia="宋体" w:hAnsi="宋体" w:cs="Arial" w:hint="eastAsia"/>
                <w:b/>
                <w:bCs/>
                <w:kern w:val="0"/>
                <w:sz w:val="18"/>
                <w:szCs w:val="18"/>
              </w:rPr>
              <w:t>行政事业单位离退休</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377.10</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377.10</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lastRenderedPageBreak/>
              <w:t>2080505</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机关事业单位基本养老保险缴费支出</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269.36</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269.36</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2080506</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机关事业单位职业年金缴费支出★</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107.74</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107.74</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210</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医疗卫生与计划生育支出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160.87</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160.87</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21011</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行政事业单位医疗</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160.87</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160.87</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2101101</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行政单位医疗★</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160.87</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160.87</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221</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住房保障支出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7E1FF8">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220.2</w:t>
            </w:r>
            <w:r w:rsidR="007E1FF8">
              <w:rPr>
                <w:rFonts w:ascii="宋体" w:eastAsia="宋体" w:hAnsi="宋体" w:cs="Arial" w:hint="eastAsia"/>
                <w:b/>
                <w:bCs/>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7E1FF8">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220.2</w:t>
            </w:r>
            <w:r w:rsidR="007E1FF8">
              <w:rPr>
                <w:rFonts w:ascii="宋体" w:eastAsia="宋体" w:hAnsi="宋体" w:cs="Arial" w:hint="eastAsia"/>
                <w:b/>
                <w:bCs/>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22102</w:t>
            </w:r>
          </w:p>
        </w:tc>
        <w:tc>
          <w:tcPr>
            <w:tcW w:w="429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住房改革支出</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7E1FF8">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220.2</w:t>
            </w:r>
            <w:r w:rsidR="007E1FF8">
              <w:rPr>
                <w:rFonts w:ascii="宋体" w:eastAsia="宋体" w:hAnsi="宋体" w:cs="Arial" w:hint="eastAsia"/>
                <w:b/>
                <w:bCs/>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7E1FF8">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220.2</w:t>
            </w:r>
            <w:r w:rsidR="007E1FF8">
              <w:rPr>
                <w:rFonts w:ascii="宋体" w:eastAsia="宋体" w:hAnsi="宋体" w:cs="Arial" w:hint="eastAsia"/>
                <w:b/>
                <w:bCs/>
                <w:kern w:val="0"/>
                <w:sz w:val="20"/>
                <w:szCs w:val="20"/>
              </w:rPr>
              <w:t>2</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2210201</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住房公积金</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202.13</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202.13</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2210203</w:t>
            </w:r>
          </w:p>
        </w:tc>
        <w:tc>
          <w:tcPr>
            <w:tcW w:w="4296"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购房补贴</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18.09</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18.09</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8"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bl>
    <w:p w:rsidR="001768CC" w:rsidRDefault="001768CC" w:rsidP="00747320">
      <w:pPr>
        <w:widowControl/>
        <w:snapToGrid w:val="0"/>
        <w:spacing w:line="600" w:lineRule="atLeast"/>
        <w:rPr>
          <w:rFonts w:ascii="宋体" w:eastAsia="宋体" w:hAnsi="宋体" w:cs="宋体"/>
          <w:b/>
          <w:bCs/>
          <w:kern w:val="0"/>
          <w:sz w:val="32"/>
          <w:szCs w:val="32"/>
        </w:rPr>
      </w:pPr>
    </w:p>
    <w:p w:rsidR="001768CC" w:rsidRPr="001768CC" w:rsidRDefault="001768CC" w:rsidP="00145EF5">
      <w:pPr>
        <w:widowControl/>
        <w:tabs>
          <w:tab w:val="left" w:pos="1093"/>
          <w:tab w:val="left" w:pos="4473"/>
          <w:tab w:val="left" w:pos="6733"/>
          <w:tab w:val="left" w:pos="7733"/>
          <w:tab w:val="left" w:pos="11113"/>
        </w:tabs>
        <w:ind w:left="93"/>
        <w:jc w:val="center"/>
        <w:rPr>
          <w:rFonts w:ascii="宋体" w:eastAsia="宋体" w:hAnsi="宋体" w:cs="Arial"/>
          <w:kern w:val="0"/>
          <w:sz w:val="18"/>
          <w:szCs w:val="18"/>
        </w:rPr>
      </w:pPr>
      <w:r w:rsidRPr="001768CC">
        <w:rPr>
          <w:rFonts w:ascii="黑体" w:eastAsia="黑体" w:hAnsi="黑体" w:cs="Arial" w:hint="eastAsia"/>
          <w:color w:val="000000"/>
          <w:kern w:val="0"/>
          <w:sz w:val="44"/>
          <w:szCs w:val="44"/>
        </w:rPr>
        <w:t>2017年度部门一般公共预算基本支出决算表</w:t>
      </w:r>
    </w:p>
    <w:p w:rsidR="001768CC" w:rsidRPr="001768CC" w:rsidRDefault="001768CC" w:rsidP="00145EF5">
      <w:pPr>
        <w:widowControl/>
        <w:tabs>
          <w:tab w:val="left" w:pos="1093"/>
          <w:tab w:val="left" w:pos="4473"/>
          <w:tab w:val="left" w:pos="6733"/>
          <w:tab w:val="left" w:pos="7733"/>
          <w:tab w:val="left" w:pos="11113"/>
        </w:tabs>
        <w:ind w:left="93"/>
        <w:jc w:val="right"/>
        <w:rPr>
          <w:rFonts w:ascii="宋体" w:eastAsia="宋体" w:hAnsi="宋体" w:cs="Arial"/>
          <w:color w:val="000000"/>
          <w:kern w:val="0"/>
          <w:sz w:val="22"/>
        </w:rPr>
      </w:pPr>
      <w:r w:rsidRPr="001768CC">
        <w:rPr>
          <w:rFonts w:ascii="宋体" w:eastAsia="宋体" w:hAnsi="宋体" w:cs="Arial" w:hint="eastAsia"/>
          <w:color w:val="000000"/>
          <w:kern w:val="0"/>
          <w:sz w:val="22"/>
        </w:rPr>
        <w:t>金额单位：万元</w:t>
      </w:r>
    </w:p>
    <w:p w:rsidR="001768CC" w:rsidRPr="001768CC" w:rsidRDefault="001768CC" w:rsidP="00145EF5">
      <w:pPr>
        <w:widowControl/>
        <w:tabs>
          <w:tab w:val="left" w:pos="4473"/>
          <w:tab w:val="left" w:pos="6733"/>
          <w:tab w:val="left" w:pos="7733"/>
          <w:tab w:val="left" w:pos="11113"/>
        </w:tabs>
        <w:ind w:left="93"/>
        <w:jc w:val="center"/>
        <w:rPr>
          <w:rFonts w:ascii="宋体" w:eastAsia="宋体" w:hAnsi="宋体" w:cs="Arial"/>
          <w:color w:val="000000"/>
          <w:kern w:val="0"/>
          <w:sz w:val="22"/>
        </w:rPr>
      </w:pPr>
      <w:r w:rsidRPr="001768CC">
        <w:rPr>
          <w:rFonts w:ascii="宋体" w:eastAsia="宋体" w:hAnsi="宋体" w:cs="Arial" w:hint="eastAsia"/>
          <w:color w:val="000000"/>
          <w:kern w:val="0"/>
          <w:sz w:val="22"/>
        </w:rPr>
        <w:t>编制单位：温州市人大常委会办公室</w:t>
      </w:r>
      <w:r w:rsidRPr="001768CC">
        <w:rPr>
          <w:rFonts w:ascii="宋体" w:eastAsia="宋体" w:hAnsi="宋体" w:cs="Arial"/>
          <w:color w:val="000000"/>
          <w:kern w:val="0"/>
          <w:sz w:val="22"/>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00145EF5">
        <w:rPr>
          <w:rFonts w:ascii="宋体" w:eastAsia="宋体" w:hAnsi="宋体" w:cs="Arial" w:hint="eastAsia"/>
          <w:kern w:val="0"/>
          <w:sz w:val="18"/>
          <w:szCs w:val="18"/>
        </w:rPr>
        <w:t xml:space="preserve">                          </w:t>
      </w:r>
      <w:r w:rsidRPr="001768CC">
        <w:rPr>
          <w:rFonts w:ascii="宋体" w:eastAsia="宋体" w:hAnsi="宋体" w:cs="Arial" w:hint="eastAsia"/>
          <w:color w:val="000000"/>
          <w:kern w:val="0"/>
          <w:sz w:val="22"/>
        </w:rPr>
        <w:t>公开06表</w:t>
      </w:r>
    </w:p>
    <w:tbl>
      <w:tblPr>
        <w:tblW w:w="14616" w:type="dxa"/>
        <w:tblInd w:w="93" w:type="dxa"/>
        <w:tblLook w:val="04A0" w:firstRow="1" w:lastRow="0" w:firstColumn="1" w:lastColumn="0" w:noHBand="0" w:noVBand="1"/>
      </w:tblPr>
      <w:tblGrid>
        <w:gridCol w:w="1149"/>
        <w:gridCol w:w="3231"/>
        <w:gridCol w:w="2260"/>
        <w:gridCol w:w="1455"/>
        <w:gridCol w:w="4394"/>
        <w:gridCol w:w="2127"/>
      </w:tblGrid>
      <w:tr w:rsidR="001768CC" w:rsidRPr="001768CC" w:rsidTr="00145EF5">
        <w:trPr>
          <w:trHeight w:val="300"/>
        </w:trPr>
        <w:tc>
          <w:tcPr>
            <w:tcW w:w="664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人员经费</w:t>
            </w:r>
          </w:p>
        </w:tc>
        <w:tc>
          <w:tcPr>
            <w:tcW w:w="7976" w:type="dxa"/>
            <w:gridSpan w:val="3"/>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公用经费</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科目编码</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科目名称</w:t>
            </w:r>
          </w:p>
        </w:tc>
        <w:tc>
          <w:tcPr>
            <w:tcW w:w="2260"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金额</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科目编码</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科目名称</w:t>
            </w:r>
          </w:p>
        </w:tc>
        <w:tc>
          <w:tcPr>
            <w:tcW w:w="212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金额</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301</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工资福利支出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2,568.06</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302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商品和服务支出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454.79</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30101</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基本工资</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482.54</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办公费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27.97</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30102</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津贴补贴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839.86</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印刷费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8.77</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30103</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奖金</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623.72</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30203</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咨询费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30104</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其他社会保障缴费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7.17</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30204</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手续费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30106</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伙食补助费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39.39</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30205</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水费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30107</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绩效工资</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30206</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电费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30108</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机关事业单位基本养老保险缴费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269.36</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30207</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邮电费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15.61</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30109</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职业年金缴费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107.74</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30208</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取暖费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30199</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其他工资福利支出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198.28</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30209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物业管理费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12.09</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303</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对个人和家庭的补助</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622.17</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差旅费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7.55</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30301</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离休费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140.51</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因公出国（境）费用</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48.16</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30302</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退休费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30213</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维修(护)费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36.79</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lastRenderedPageBreak/>
              <w:t>30303</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退职（役）费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30214</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租赁费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30304</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抚恤金</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38.67</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30215</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会议费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30305</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生活补助</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30216</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培训费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11.04</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30306</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救济费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30217</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公务接待费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0.86</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30307</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医疗费</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161.41</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30218</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专用材料费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30308</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助学金</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30224</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被装购置费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30309</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奖励金</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30225</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专用燃料费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30310</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生产补贴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30226</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劳务费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14.37</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30311</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住房公积金</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202.13</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30227</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委托业务费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6.00</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30312</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提租补贴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30228</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工会经费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15.08</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30313</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购房补贴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18.09</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30229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福利费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43.88</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30314</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采暖补贴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30231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公务用车运行维护费</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30315</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物业服务补贴</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30239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其他交通费用</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136.26</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30399</w:t>
            </w:r>
          </w:p>
        </w:tc>
        <w:tc>
          <w:tcPr>
            <w:tcW w:w="323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其他对个人和家庭的补助支出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61.36</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30240</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税金及附加费用</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30299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其他商品和服务支出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70.39</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304</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对企事业单位的补贴</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30401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企业政策性补贴</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30402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事业单位补贴</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30403</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财政贴息</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30499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其他对企事业单位的补贴</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310</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其他资本性支出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11.17</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房屋建筑物购建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办公设备购置</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7.77</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31003</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专用设备购置</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31005</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基础设施建设</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31006</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大型修缮</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31007</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信息网络及软件购置更新</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31008</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物资储备</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31009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土地补偿</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lastRenderedPageBreak/>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31010</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安置补助</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31011</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地上附着物和青苗补偿</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31012</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拆迁补偿</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31013</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公务用车购置</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31019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其他交通工具购置</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31099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其他资本性支出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3.40</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399</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其他支出</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149"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323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455"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39906</w:t>
            </w:r>
          </w:p>
        </w:tc>
        <w:tc>
          <w:tcPr>
            <w:tcW w:w="439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赠与</w:t>
            </w:r>
          </w:p>
        </w:tc>
        <w:tc>
          <w:tcPr>
            <w:tcW w:w="212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bl>
    <w:p w:rsidR="001768CC" w:rsidRDefault="001768CC" w:rsidP="00747320">
      <w:pPr>
        <w:widowControl/>
        <w:snapToGrid w:val="0"/>
        <w:spacing w:line="600" w:lineRule="atLeast"/>
        <w:rPr>
          <w:rFonts w:ascii="宋体" w:eastAsia="宋体" w:hAnsi="宋体" w:cs="宋体"/>
          <w:b/>
          <w:bCs/>
          <w:kern w:val="0"/>
          <w:sz w:val="32"/>
          <w:szCs w:val="32"/>
        </w:rPr>
      </w:pPr>
    </w:p>
    <w:p w:rsidR="001768CC" w:rsidRPr="001768CC" w:rsidRDefault="001768CC" w:rsidP="00145EF5">
      <w:pPr>
        <w:widowControl/>
        <w:tabs>
          <w:tab w:val="left" w:pos="509"/>
          <w:tab w:val="left" w:pos="925"/>
          <w:tab w:val="left" w:pos="1341"/>
          <w:tab w:val="left" w:pos="5771"/>
          <w:tab w:val="left" w:pos="7201"/>
          <w:tab w:val="left" w:pos="8161"/>
          <w:tab w:val="left" w:pos="8982"/>
          <w:tab w:val="left" w:pos="9862"/>
          <w:tab w:val="left" w:pos="10692"/>
        </w:tabs>
        <w:ind w:left="93"/>
        <w:jc w:val="center"/>
        <w:rPr>
          <w:rFonts w:ascii="宋体" w:eastAsia="宋体" w:hAnsi="宋体" w:cs="Arial"/>
          <w:kern w:val="0"/>
          <w:sz w:val="18"/>
          <w:szCs w:val="18"/>
        </w:rPr>
      </w:pPr>
      <w:r w:rsidRPr="001768CC">
        <w:rPr>
          <w:rFonts w:ascii="黑体" w:eastAsia="黑体" w:hAnsi="黑体" w:cs="Arial" w:hint="eastAsia"/>
          <w:color w:val="000000"/>
          <w:kern w:val="0"/>
          <w:sz w:val="44"/>
          <w:szCs w:val="44"/>
        </w:rPr>
        <w:t>2017年度部门政府性基金收入支出决算表</w:t>
      </w:r>
    </w:p>
    <w:p w:rsidR="001768CC" w:rsidRPr="001768CC" w:rsidRDefault="00145EF5" w:rsidP="00145EF5">
      <w:pPr>
        <w:widowControl/>
        <w:tabs>
          <w:tab w:val="left" w:pos="509"/>
          <w:tab w:val="left" w:pos="925"/>
          <w:tab w:val="left" w:pos="1341"/>
          <w:tab w:val="left" w:pos="5771"/>
          <w:tab w:val="left" w:pos="7201"/>
          <w:tab w:val="left" w:pos="8161"/>
          <w:tab w:val="left" w:pos="8982"/>
          <w:tab w:val="left" w:pos="9862"/>
          <w:tab w:val="left" w:pos="10692"/>
        </w:tabs>
        <w:ind w:left="93"/>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r w:rsidR="001768CC" w:rsidRPr="001768CC">
        <w:rPr>
          <w:rFonts w:ascii="宋体" w:eastAsia="宋体" w:hAnsi="宋体" w:cs="Arial" w:hint="eastAsia"/>
          <w:color w:val="000000"/>
          <w:kern w:val="0"/>
          <w:sz w:val="22"/>
        </w:rPr>
        <w:t>金额单位：万元</w:t>
      </w:r>
    </w:p>
    <w:p w:rsidR="001768CC" w:rsidRPr="001768CC" w:rsidRDefault="001768CC" w:rsidP="00145EF5">
      <w:pPr>
        <w:widowControl/>
        <w:tabs>
          <w:tab w:val="left" w:pos="5771"/>
          <w:tab w:val="left" w:pos="7201"/>
          <w:tab w:val="left" w:pos="8161"/>
          <w:tab w:val="left" w:pos="8982"/>
          <w:tab w:val="left" w:pos="9862"/>
          <w:tab w:val="left" w:pos="10692"/>
        </w:tabs>
        <w:ind w:left="93"/>
        <w:jc w:val="center"/>
        <w:rPr>
          <w:rFonts w:ascii="宋体" w:eastAsia="宋体" w:hAnsi="宋体" w:cs="Arial"/>
          <w:color w:val="000000"/>
          <w:kern w:val="0"/>
          <w:sz w:val="22"/>
        </w:rPr>
      </w:pPr>
      <w:r w:rsidRPr="001768CC">
        <w:rPr>
          <w:rFonts w:ascii="宋体" w:eastAsia="宋体" w:hAnsi="宋体" w:cs="Arial" w:hint="eastAsia"/>
          <w:color w:val="000000"/>
          <w:kern w:val="0"/>
          <w:sz w:val="22"/>
        </w:rPr>
        <w:t>编制单位：温州市人大常委会办公室</w:t>
      </w:r>
      <w:r w:rsidRPr="001768CC">
        <w:rPr>
          <w:rFonts w:ascii="宋体" w:eastAsia="宋体" w:hAnsi="宋体" w:cs="Arial"/>
          <w:color w:val="000000"/>
          <w:kern w:val="0"/>
          <w:sz w:val="22"/>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00145EF5">
        <w:rPr>
          <w:rFonts w:ascii="宋体" w:eastAsia="宋体" w:hAnsi="宋体" w:cs="Arial" w:hint="eastAsia"/>
          <w:kern w:val="0"/>
          <w:sz w:val="18"/>
          <w:szCs w:val="18"/>
        </w:rPr>
        <w:t xml:space="preserve">                               </w:t>
      </w:r>
      <w:r w:rsidRPr="001768CC">
        <w:rPr>
          <w:rFonts w:ascii="宋体" w:eastAsia="宋体" w:hAnsi="宋体" w:cs="Arial" w:hint="eastAsia"/>
          <w:color w:val="000000"/>
          <w:kern w:val="0"/>
          <w:sz w:val="22"/>
        </w:rPr>
        <w:t>公开07表</w:t>
      </w:r>
    </w:p>
    <w:tbl>
      <w:tblPr>
        <w:tblW w:w="14616" w:type="dxa"/>
        <w:tblInd w:w="93" w:type="dxa"/>
        <w:tblLayout w:type="fixed"/>
        <w:tblLook w:val="04A0" w:firstRow="1" w:lastRow="0" w:firstColumn="1" w:lastColumn="0" w:noHBand="0" w:noVBand="1"/>
      </w:tblPr>
      <w:tblGrid>
        <w:gridCol w:w="416"/>
        <w:gridCol w:w="416"/>
        <w:gridCol w:w="416"/>
        <w:gridCol w:w="4863"/>
        <w:gridCol w:w="1701"/>
        <w:gridCol w:w="1134"/>
        <w:gridCol w:w="1086"/>
        <w:gridCol w:w="1087"/>
        <w:gridCol w:w="1087"/>
        <w:gridCol w:w="2410"/>
      </w:tblGrid>
      <w:tr w:rsidR="001768CC" w:rsidRPr="001768CC" w:rsidTr="00145EF5">
        <w:trPr>
          <w:trHeight w:val="570"/>
        </w:trPr>
        <w:tc>
          <w:tcPr>
            <w:tcW w:w="1248"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科目编码</w:t>
            </w:r>
          </w:p>
        </w:tc>
        <w:tc>
          <w:tcPr>
            <w:tcW w:w="4863"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科目名称</w:t>
            </w:r>
          </w:p>
        </w:tc>
        <w:tc>
          <w:tcPr>
            <w:tcW w:w="1701"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年初结余和结转</w:t>
            </w:r>
          </w:p>
        </w:tc>
        <w:tc>
          <w:tcPr>
            <w:tcW w:w="1134"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本年收入</w:t>
            </w:r>
          </w:p>
        </w:tc>
        <w:tc>
          <w:tcPr>
            <w:tcW w:w="3260" w:type="dxa"/>
            <w:gridSpan w:val="3"/>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本年支出</w:t>
            </w:r>
          </w:p>
        </w:tc>
        <w:tc>
          <w:tcPr>
            <w:tcW w:w="2410"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年末结余结转</w:t>
            </w:r>
          </w:p>
        </w:tc>
      </w:tr>
      <w:tr w:rsidR="001768CC" w:rsidRPr="001768CC" w:rsidTr="00145EF5">
        <w:trPr>
          <w:trHeight w:val="70"/>
        </w:trPr>
        <w:tc>
          <w:tcPr>
            <w:tcW w:w="1248" w:type="dxa"/>
            <w:gridSpan w:val="3"/>
            <w:vMerge/>
            <w:tcBorders>
              <w:top w:val="nil"/>
              <w:left w:val="single" w:sz="4" w:space="0" w:color="000000"/>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4863"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701"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08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小 计</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基本支出</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项目支出</w:t>
            </w:r>
          </w:p>
        </w:tc>
        <w:tc>
          <w:tcPr>
            <w:tcW w:w="2410"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r>
      <w:tr w:rsidR="001768CC" w:rsidRPr="001768CC" w:rsidTr="00145EF5">
        <w:trPr>
          <w:trHeight w:val="300"/>
        </w:trPr>
        <w:tc>
          <w:tcPr>
            <w:tcW w:w="416"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类</w:t>
            </w:r>
          </w:p>
        </w:tc>
        <w:tc>
          <w:tcPr>
            <w:tcW w:w="416"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款</w:t>
            </w:r>
          </w:p>
        </w:tc>
        <w:tc>
          <w:tcPr>
            <w:tcW w:w="416"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项</w:t>
            </w:r>
          </w:p>
        </w:tc>
        <w:tc>
          <w:tcPr>
            <w:tcW w:w="4863" w:type="dxa"/>
            <w:vMerge w:val="restart"/>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合  计</w:t>
            </w:r>
          </w:p>
        </w:tc>
        <w:tc>
          <w:tcPr>
            <w:tcW w:w="170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w:t>
            </w:r>
          </w:p>
        </w:tc>
        <w:tc>
          <w:tcPr>
            <w:tcW w:w="113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2</w:t>
            </w:r>
          </w:p>
        </w:tc>
        <w:tc>
          <w:tcPr>
            <w:tcW w:w="108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3</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4</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5</w:t>
            </w:r>
          </w:p>
        </w:tc>
        <w:tc>
          <w:tcPr>
            <w:tcW w:w="2410"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6</w:t>
            </w:r>
          </w:p>
        </w:tc>
      </w:tr>
      <w:tr w:rsidR="001768CC" w:rsidRPr="001768CC" w:rsidTr="00145EF5">
        <w:trPr>
          <w:trHeight w:val="300"/>
        </w:trPr>
        <w:tc>
          <w:tcPr>
            <w:tcW w:w="416" w:type="dxa"/>
            <w:vMerge/>
            <w:tcBorders>
              <w:top w:val="nil"/>
              <w:left w:val="single" w:sz="4" w:space="0" w:color="000000"/>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416"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4863"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6"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41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229</w:t>
            </w:r>
          </w:p>
        </w:tc>
        <w:tc>
          <w:tcPr>
            <w:tcW w:w="4863" w:type="dxa"/>
            <w:tcBorders>
              <w:top w:val="nil"/>
              <w:left w:val="nil"/>
              <w:bottom w:val="single" w:sz="4" w:space="0" w:color="000000"/>
              <w:right w:val="single" w:sz="4" w:space="0" w:color="000000"/>
            </w:tcBorders>
            <w:shd w:val="clear" w:color="000000" w:fill="C0C0C0"/>
            <w:noWrap/>
            <w:vAlign w:val="center"/>
            <w:hideMark/>
          </w:tcPr>
          <w:p w:rsidR="001768CC" w:rsidRPr="00145EF5" w:rsidRDefault="001768CC" w:rsidP="001768CC">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其他支出</w:t>
            </w:r>
          </w:p>
        </w:tc>
        <w:tc>
          <w:tcPr>
            <w:tcW w:w="170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113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410"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left"/>
              <w:rPr>
                <w:rFonts w:ascii="宋体" w:eastAsia="宋体" w:hAnsi="宋体" w:cs="Arial"/>
                <w:b/>
                <w:bCs/>
                <w:kern w:val="0"/>
                <w:sz w:val="20"/>
                <w:szCs w:val="20"/>
              </w:rPr>
            </w:pPr>
            <w:r w:rsidRPr="001768CC">
              <w:rPr>
                <w:rFonts w:ascii="宋体" w:eastAsia="宋体" w:hAnsi="宋体" w:cs="Arial" w:hint="eastAsia"/>
                <w:b/>
                <w:bCs/>
                <w:kern w:val="0"/>
                <w:sz w:val="20"/>
                <w:szCs w:val="20"/>
              </w:rPr>
              <w:t>22904</w:t>
            </w:r>
          </w:p>
        </w:tc>
        <w:tc>
          <w:tcPr>
            <w:tcW w:w="4863" w:type="dxa"/>
            <w:tcBorders>
              <w:top w:val="nil"/>
              <w:left w:val="nil"/>
              <w:bottom w:val="single" w:sz="4" w:space="0" w:color="000000"/>
              <w:right w:val="single" w:sz="4" w:space="0" w:color="000000"/>
            </w:tcBorders>
            <w:shd w:val="clear" w:color="000000" w:fill="C0C0C0"/>
            <w:noWrap/>
            <w:vAlign w:val="center"/>
            <w:hideMark/>
          </w:tcPr>
          <w:p w:rsidR="001768CC" w:rsidRPr="00145EF5" w:rsidRDefault="001768CC" w:rsidP="001768CC">
            <w:pPr>
              <w:widowControl/>
              <w:jc w:val="left"/>
              <w:rPr>
                <w:rFonts w:ascii="宋体" w:eastAsia="宋体" w:hAnsi="宋体" w:cs="Arial"/>
                <w:b/>
                <w:bCs/>
                <w:kern w:val="0"/>
                <w:sz w:val="20"/>
                <w:szCs w:val="20"/>
              </w:rPr>
            </w:pPr>
            <w:r w:rsidRPr="00145EF5">
              <w:rPr>
                <w:rFonts w:ascii="宋体" w:eastAsia="宋体" w:hAnsi="宋体" w:cs="Arial" w:hint="eastAsia"/>
                <w:b/>
                <w:bCs/>
                <w:kern w:val="0"/>
                <w:sz w:val="20"/>
                <w:szCs w:val="20"/>
              </w:rPr>
              <w:t>其他政府性基金及对应专项债务收入安排的支出</w:t>
            </w:r>
          </w:p>
        </w:tc>
        <w:tc>
          <w:tcPr>
            <w:tcW w:w="1701"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1134"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6"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260.29</w:t>
            </w:r>
          </w:p>
        </w:tc>
        <w:tc>
          <w:tcPr>
            <w:tcW w:w="1087"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c>
          <w:tcPr>
            <w:tcW w:w="2410" w:type="dxa"/>
            <w:tcBorders>
              <w:top w:val="nil"/>
              <w:left w:val="nil"/>
              <w:bottom w:val="single" w:sz="4" w:space="0" w:color="000000"/>
              <w:right w:val="single" w:sz="4" w:space="0" w:color="000000"/>
            </w:tcBorders>
            <w:shd w:val="clear" w:color="000000" w:fill="C0C0C0"/>
            <w:noWrap/>
            <w:vAlign w:val="center"/>
            <w:hideMark/>
          </w:tcPr>
          <w:p w:rsidR="001768CC" w:rsidRPr="001768CC" w:rsidRDefault="001768CC" w:rsidP="001768CC">
            <w:pPr>
              <w:widowControl/>
              <w:jc w:val="right"/>
              <w:rPr>
                <w:rFonts w:ascii="宋体" w:eastAsia="宋体" w:hAnsi="宋体" w:cs="Arial"/>
                <w:b/>
                <w:bCs/>
                <w:kern w:val="0"/>
                <w:sz w:val="20"/>
                <w:szCs w:val="20"/>
              </w:rPr>
            </w:pPr>
            <w:r w:rsidRPr="001768CC">
              <w:rPr>
                <w:rFonts w:ascii="宋体" w:eastAsia="宋体" w:hAnsi="宋体" w:cs="Arial" w:hint="eastAsia"/>
                <w:b/>
                <w:bCs/>
                <w:kern w:val="0"/>
                <w:sz w:val="20"/>
                <w:szCs w:val="20"/>
              </w:rPr>
              <w:t xml:space="preserve">　</w:t>
            </w:r>
          </w:p>
        </w:tc>
      </w:tr>
      <w:tr w:rsidR="001768CC" w:rsidRPr="001768CC" w:rsidTr="00145EF5">
        <w:trPr>
          <w:trHeight w:val="300"/>
        </w:trPr>
        <w:tc>
          <w:tcPr>
            <w:tcW w:w="124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2290400</w:t>
            </w:r>
          </w:p>
        </w:tc>
        <w:tc>
          <w:tcPr>
            <w:tcW w:w="4863" w:type="dxa"/>
            <w:tcBorders>
              <w:top w:val="nil"/>
              <w:left w:val="nil"/>
              <w:bottom w:val="single" w:sz="4" w:space="0" w:color="000000"/>
              <w:right w:val="single" w:sz="4" w:space="0" w:color="000000"/>
            </w:tcBorders>
            <w:shd w:val="clear" w:color="000000" w:fill="CCFFFF"/>
            <w:noWrap/>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 xml:space="preserve">  其他政府性基金及对应专项债务收入安排的支出</w:t>
            </w: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6"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260.29</w:t>
            </w:r>
          </w:p>
        </w:tc>
        <w:tc>
          <w:tcPr>
            <w:tcW w:w="108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241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r>
    </w:tbl>
    <w:p w:rsidR="001768CC" w:rsidRDefault="001768CC" w:rsidP="00747320">
      <w:pPr>
        <w:widowControl/>
        <w:snapToGrid w:val="0"/>
        <w:spacing w:line="600" w:lineRule="atLeast"/>
        <w:rPr>
          <w:rFonts w:ascii="宋体" w:eastAsia="宋体" w:hAnsi="宋体" w:cs="宋体"/>
          <w:b/>
          <w:bCs/>
          <w:kern w:val="0"/>
          <w:sz w:val="32"/>
          <w:szCs w:val="32"/>
        </w:rPr>
      </w:pPr>
      <w:r>
        <w:rPr>
          <w:rFonts w:ascii="宋体" w:eastAsia="宋体" w:hAnsi="宋体" w:cs="宋体"/>
          <w:b/>
          <w:bCs/>
          <w:kern w:val="0"/>
          <w:sz w:val="32"/>
          <w:szCs w:val="32"/>
        </w:rPr>
        <w:br w:type="page"/>
      </w:r>
    </w:p>
    <w:p w:rsidR="001768CC" w:rsidRPr="001768CC" w:rsidRDefault="001768CC" w:rsidP="00145EF5">
      <w:pPr>
        <w:widowControl/>
        <w:tabs>
          <w:tab w:val="left" w:pos="1513"/>
          <w:tab w:val="left" w:pos="2933"/>
          <w:tab w:val="left" w:pos="4353"/>
          <w:tab w:val="left" w:pos="5253"/>
          <w:tab w:val="left" w:pos="6113"/>
          <w:tab w:val="left" w:pos="7209"/>
          <w:tab w:val="left" w:pos="7969"/>
          <w:tab w:val="left" w:pos="8829"/>
          <w:tab w:val="left" w:pos="9509"/>
          <w:tab w:val="left" w:pos="10289"/>
          <w:tab w:val="left" w:pos="11109"/>
        </w:tabs>
        <w:ind w:left="93"/>
        <w:jc w:val="center"/>
        <w:rPr>
          <w:rFonts w:ascii="宋体" w:eastAsia="宋体" w:hAnsi="宋体" w:cs="Arial"/>
          <w:kern w:val="0"/>
          <w:sz w:val="18"/>
          <w:szCs w:val="18"/>
        </w:rPr>
      </w:pPr>
      <w:r w:rsidRPr="001768CC">
        <w:rPr>
          <w:rFonts w:ascii="黑体" w:eastAsia="黑体" w:hAnsi="黑体" w:cs="Arial" w:hint="eastAsia"/>
          <w:color w:val="000000"/>
          <w:kern w:val="0"/>
          <w:sz w:val="44"/>
          <w:szCs w:val="44"/>
        </w:rPr>
        <w:lastRenderedPageBreak/>
        <w:t>2017年度一般公共预算“三公”经费决算表</w:t>
      </w:r>
    </w:p>
    <w:p w:rsidR="001768CC" w:rsidRPr="001768CC" w:rsidRDefault="001768CC" w:rsidP="00145EF5">
      <w:pPr>
        <w:widowControl/>
        <w:tabs>
          <w:tab w:val="left" w:pos="1513"/>
          <w:tab w:val="left" w:pos="2933"/>
          <w:tab w:val="left" w:pos="4353"/>
          <w:tab w:val="left" w:pos="5253"/>
          <w:tab w:val="left" w:pos="6113"/>
          <w:tab w:val="left" w:pos="7209"/>
          <w:tab w:val="left" w:pos="7969"/>
          <w:tab w:val="left" w:pos="8829"/>
          <w:tab w:val="left" w:pos="9509"/>
          <w:tab w:val="left" w:pos="10289"/>
          <w:tab w:val="left" w:pos="11109"/>
        </w:tabs>
        <w:ind w:left="93"/>
        <w:jc w:val="right"/>
        <w:rPr>
          <w:rFonts w:ascii="宋体" w:eastAsia="宋体" w:hAnsi="宋体" w:cs="Arial"/>
          <w:color w:val="000000"/>
          <w:kern w:val="0"/>
          <w:sz w:val="22"/>
        </w:rPr>
      </w:pPr>
      <w:r w:rsidRPr="001768CC">
        <w:rPr>
          <w:rFonts w:ascii="宋体" w:eastAsia="宋体" w:hAnsi="宋体" w:cs="Arial" w:hint="eastAsia"/>
          <w:color w:val="000000"/>
          <w:kern w:val="0"/>
          <w:sz w:val="22"/>
        </w:rPr>
        <w:t>金额单位：万元</w:t>
      </w:r>
    </w:p>
    <w:p w:rsidR="001768CC" w:rsidRPr="001768CC" w:rsidRDefault="001768CC" w:rsidP="00145EF5">
      <w:pPr>
        <w:widowControl/>
        <w:tabs>
          <w:tab w:val="left" w:pos="4353"/>
          <w:tab w:val="left" w:pos="5253"/>
          <w:tab w:val="left" w:pos="6113"/>
          <w:tab w:val="left" w:pos="7209"/>
          <w:tab w:val="left" w:pos="7969"/>
          <w:tab w:val="left" w:pos="8829"/>
          <w:tab w:val="left" w:pos="9509"/>
          <w:tab w:val="left" w:pos="10289"/>
          <w:tab w:val="left" w:pos="11109"/>
        </w:tabs>
        <w:ind w:left="93"/>
        <w:jc w:val="center"/>
        <w:rPr>
          <w:rFonts w:ascii="宋体" w:eastAsia="宋体" w:hAnsi="宋体" w:cs="Arial"/>
          <w:color w:val="000000"/>
          <w:kern w:val="0"/>
          <w:sz w:val="22"/>
        </w:rPr>
      </w:pPr>
      <w:r w:rsidRPr="001768CC">
        <w:rPr>
          <w:rFonts w:ascii="宋体" w:eastAsia="宋体" w:hAnsi="宋体" w:cs="Arial" w:hint="eastAsia"/>
          <w:color w:val="000000"/>
          <w:kern w:val="0"/>
          <w:sz w:val="22"/>
        </w:rPr>
        <w:t>编制单位：温州市人大常委会办公室</w:t>
      </w:r>
      <w:r w:rsidRPr="001768CC">
        <w:rPr>
          <w:rFonts w:ascii="宋体" w:eastAsia="宋体" w:hAnsi="宋体" w:cs="Arial"/>
          <w:color w:val="000000"/>
          <w:kern w:val="0"/>
          <w:sz w:val="22"/>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Pr="001768CC">
        <w:rPr>
          <w:rFonts w:ascii="宋体" w:eastAsia="宋体" w:hAnsi="宋体" w:cs="Arial" w:hint="eastAsia"/>
          <w:kern w:val="0"/>
          <w:sz w:val="18"/>
          <w:szCs w:val="18"/>
        </w:rPr>
        <w:t xml:space="preserve">　</w:t>
      </w:r>
      <w:r w:rsidRPr="001768CC">
        <w:rPr>
          <w:rFonts w:ascii="宋体" w:eastAsia="宋体" w:hAnsi="宋体" w:cs="Arial"/>
          <w:kern w:val="0"/>
          <w:sz w:val="18"/>
          <w:szCs w:val="18"/>
        </w:rPr>
        <w:tab/>
      </w:r>
      <w:r w:rsidR="00145EF5">
        <w:rPr>
          <w:rFonts w:ascii="宋体" w:eastAsia="宋体" w:hAnsi="宋体" w:cs="Arial" w:hint="eastAsia"/>
          <w:kern w:val="0"/>
          <w:sz w:val="18"/>
          <w:szCs w:val="18"/>
        </w:rPr>
        <w:t xml:space="preserve">                           </w:t>
      </w:r>
      <w:r w:rsidRPr="001768CC">
        <w:rPr>
          <w:rFonts w:ascii="宋体" w:eastAsia="宋体" w:hAnsi="宋体" w:cs="Arial" w:hint="eastAsia"/>
          <w:color w:val="000000"/>
          <w:kern w:val="0"/>
          <w:sz w:val="22"/>
        </w:rPr>
        <w:t>公开08表</w:t>
      </w:r>
    </w:p>
    <w:tbl>
      <w:tblPr>
        <w:tblW w:w="14616" w:type="dxa"/>
        <w:tblInd w:w="93" w:type="dxa"/>
        <w:tblLayout w:type="fixed"/>
        <w:tblLook w:val="04A0" w:firstRow="1" w:lastRow="0" w:firstColumn="1" w:lastColumn="0" w:noHBand="0" w:noVBand="1"/>
      </w:tblPr>
      <w:tblGrid>
        <w:gridCol w:w="1420"/>
        <w:gridCol w:w="1147"/>
        <w:gridCol w:w="850"/>
        <w:gridCol w:w="1701"/>
        <w:gridCol w:w="1701"/>
        <w:gridCol w:w="851"/>
        <w:gridCol w:w="850"/>
        <w:gridCol w:w="1134"/>
        <w:gridCol w:w="709"/>
        <w:gridCol w:w="1701"/>
        <w:gridCol w:w="1701"/>
        <w:gridCol w:w="851"/>
      </w:tblGrid>
      <w:tr w:rsidR="001768CC" w:rsidRPr="001768CC" w:rsidTr="001E475E">
        <w:trPr>
          <w:trHeight w:val="300"/>
        </w:trPr>
        <w:tc>
          <w:tcPr>
            <w:tcW w:w="7670" w:type="dxa"/>
            <w:gridSpan w:val="6"/>
            <w:tcBorders>
              <w:top w:val="nil"/>
              <w:left w:val="single" w:sz="4" w:space="0" w:color="000000"/>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预算数</w:t>
            </w:r>
          </w:p>
        </w:tc>
        <w:tc>
          <w:tcPr>
            <w:tcW w:w="6946" w:type="dxa"/>
            <w:gridSpan w:val="6"/>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决算数</w:t>
            </w:r>
          </w:p>
        </w:tc>
      </w:tr>
      <w:tr w:rsidR="001768CC" w:rsidRPr="001768CC" w:rsidTr="001E475E">
        <w:trPr>
          <w:trHeight w:val="300"/>
        </w:trPr>
        <w:tc>
          <w:tcPr>
            <w:tcW w:w="142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合计</w:t>
            </w:r>
          </w:p>
        </w:tc>
        <w:tc>
          <w:tcPr>
            <w:tcW w:w="1147" w:type="dxa"/>
            <w:vMerge w:val="restart"/>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因公出国（境）费</w:t>
            </w:r>
          </w:p>
        </w:tc>
        <w:tc>
          <w:tcPr>
            <w:tcW w:w="4252" w:type="dxa"/>
            <w:gridSpan w:val="3"/>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公务用车购置及运行费</w:t>
            </w:r>
          </w:p>
        </w:tc>
        <w:tc>
          <w:tcPr>
            <w:tcW w:w="851" w:type="dxa"/>
            <w:vMerge w:val="restart"/>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公务接待费</w:t>
            </w:r>
          </w:p>
        </w:tc>
        <w:tc>
          <w:tcPr>
            <w:tcW w:w="850" w:type="dxa"/>
            <w:vMerge w:val="restart"/>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因公出国（境）费</w:t>
            </w:r>
          </w:p>
        </w:tc>
        <w:tc>
          <w:tcPr>
            <w:tcW w:w="4111" w:type="dxa"/>
            <w:gridSpan w:val="3"/>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公务用车购置及运行费</w:t>
            </w:r>
          </w:p>
        </w:tc>
        <w:tc>
          <w:tcPr>
            <w:tcW w:w="851" w:type="dxa"/>
            <w:vMerge w:val="restart"/>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公务接待费</w:t>
            </w:r>
          </w:p>
        </w:tc>
      </w:tr>
      <w:tr w:rsidR="001E475E" w:rsidRPr="001768CC" w:rsidTr="001E475E">
        <w:trPr>
          <w:trHeight w:val="70"/>
        </w:trPr>
        <w:tc>
          <w:tcPr>
            <w:tcW w:w="1420" w:type="dxa"/>
            <w:vMerge/>
            <w:tcBorders>
              <w:top w:val="nil"/>
              <w:left w:val="single" w:sz="4" w:space="0" w:color="000000"/>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147"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850"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小计</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公务用车购置费</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公务用车运行费</w:t>
            </w:r>
          </w:p>
        </w:tc>
        <w:tc>
          <w:tcPr>
            <w:tcW w:w="851"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850"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1134"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c>
          <w:tcPr>
            <w:tcW w:w="709"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小计</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公务用车购置费</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公务用车运行费</w:t>
            </w:r>
          </w:p>
        </w:tc>
        <w:tc>
          <w:tcPr>
            <w:tcW w:w="851" w:type="dxa"/>
            <w:vMerge/>
            <w:tcBorders>
              <w:top w:val="nil"/>
              <w:left w:val="nil"/>
              <w:bottom w:val="single" w:sz="4" w:space="0" w:color="000000"/>
              <w:right w:val="single" w:sz="4" w:space="0" w:color="000000"/>
            </w:tcBorders>
            <w:vAlign w:val="center"/>
            <w:hideMark/>
          </w:tcPr>
          <w:p w:rsidR="001768CC" w:rsidRPr="001768CC" w:rsidRDefault="001768CC" w:rsidP="001768CC">
            <w:pPr>
              <w:widowControl/>
              <w:jc w:val="left"/>
              <w:rPr>
                <w:rFonts w:ascii="宋体" w:eastAsia="宋体" w:hAnsi="宋体" w:cs="Arial"/>
                <w:kern w:val="0"/>
                <w:sz w:val="20"/>
                <w:szCs w:val="20"/>
              </w:rPr>
            </w:pPr>
          </w:p>
        </w:tc>
      </w:tr>
      <w:tr w:rsidR="001E475E" w:rsidRPr="001768CC" w:rsidTr="001E475E">
        <w:trPr>
          <w:trHeight w:val="300"/>
        </w:trPr>
        <w:tc>
          <w:tcPr>
            <w:tcW w:w="1420" w:type="dxa"/>
            <w:tcBorders>
              <w:top w:val="nil"/>
              <w:left w:val="single" w:sz="4" w:space="0" w:color="000000"/>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w:t>
            </w:r>
          </w:p>
        </w:tc>
        <w:tc>
          <w:tcPr>
            <w:tcW w:w="1147"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2</w:t>
            </w:r>
          </w:p>
        </w:tc>
        <w:tc>
          <w:tcPr>
            <w:tcW w:w="850"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3</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4</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5</w:t>
            </w:r>
          </w:p>
        </w:tc>
        <w:tc>
          <w:tcPr>
            <w:tcW w:w="85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6</w:t>
            </w:r>
          </w:p>
        </w:tc>
        <w:tc>
          <w:tcPr>
            <w:tcW w:w="850"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8</w:t>
            </w:r>
          </w:p>
        </w:tc>
        <w:tc>
          <w:tcPr>
            <w:tcW w:w="709"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9</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10</w:t>
            </w:r>
          </w:p>
        </w:tc>
        <w:tc>
          <w:tcPr>
            <w:tcW w:w="170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11</w:t>
            </w:r>
          </w:p>
        </w:tc>
        <w:tc>
          <w:tcPr>
            <w:tcW w:w="851" w:type="dxa"/>
            <w:tcBorders>
              <w:top w:val="nil"/>
              <w:left w:val="nil"/>
              <w:bottom w:val="single" w:sz="4" w:space="0" w:color="000000"/>
              <w:right w:val="single" w:sz="4" w:space="0" w:color="000000"/>
            </w:tcBorders>
            <w:shd w:val="clear" w:color="000000" w:fill="C0C0C0"/>
            <w:vAlign w:val="center"/>
            <w:hideMark/>
          </w:tcPr>
          <w:p w:rsidR="001768CC" w:rsidRPr="001768CC" w:rsidRDefault="001768CC" w:rsidP="001768CC">
            <w:pPr>
              <w:widowControl/>
              <w:jc w:val="center"/>
              <w:rPr>
                <w:rFonts w:ascii="宋体" w:eastAsia="宋体" w:hAnsi="宋体" w:cs="Arial"/>
                <w:kern w:val="0"/>
                <w:sz w:val="20"/>
                <w:szCs w:val="20"/>
              </w:rPr>
            </w:pPr>
            <w:r w:rsidRPr="001768CC">
              <w:rPr>
                <w:rFonts w:ascii="宋体" w:eastAsia="宋体" w:hAnsi="宋体" w:cs="Arial" w:hint="eastAsia"/>
                <w:kern w:val="0"/>
                <w:sz w:val="20"/>
                <w:szCs w:val="20"/>
              </w:rPr>
              <w:t>12</w:t>
            </w:r>
          </w:p>
        </w:tc>
      </w:tr>
      <w:tr w:rsidR="001E475E" w:rsidRPr="001768CC" w:rsidTr="001E475E">
        <w:trPr>
          <w:trHeight w:val="300"/>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96.50</w:t>
            </w:r>
          </w:p>
        </w:tc>
        <w:tc>
          <w:tcPr>
            <w:tcW w:w="1147"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76.50</w:t>
            </w:r>
          </w:p>
        </w:tc>
        <w:tc>
          <w:tcPr>
            <w:tcW w:w="85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20.00</w:t>
            </w:r>
          </w:p>
        </w:tc>
        <w:tc>
          <w:tcPr>
            <w:tcW w:w="850"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67.01</w:t>
            </w:r>
          </w:p>
        </w:tc>
        <w:tc>
          <w:tcPr>
            <w:tcW w:w="1134"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66.16</w:t>
            </w:r>
          </w:p>
        </w:tc>
        <w:tc>
          <w:tcPr>
            <w:tcW w:w="709"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 xml:space="preserve">　</w:t>
            </w:r>
          </w:p>
        </w:tc>
        <w:tc>
          <w:tcPr>
            <w:tcW w:w="851" w:type="dxa"/>
            <w:tcBorders>
              <w:top w:val="nil"/>
              <w:left w:val="nil"/>
              <w:bottom w:val="single" w:sz="4" w:space="0" w:color="000000"/>
              <w:right w:val="single" w:sz="4" w:space="0" w:color="000000"/>
            </w:tcBorders>
            <w:shd w:val="clear" w:color="000000" w:fill="FFFFFF"/>
            <w:noWrap/>
            <w:vAlign w:val="center"/>
            <w:hideMark/>
          </w:tcPr>
          <w:p w:rsidR="001768CC" w:rsidRPr="001768CC" w:rsidRDefault="001768CC" w:rsidP="001768CC">
            <w:pPr>
              <w:widowControl/>
              <w:jc w:val="right"/>
              <w:rPr>
                <w:rFonts w:ascii="宋体" w:eastAsia="宋体" w:hAnsi="宋体" w:cs="Arial"/>
                <w:kern w:val="0"/>
                <w:sz w:val="20"/>
                <w:szCs w:val="20"/>
              </w:rPr>
            </w:pPr>
            <w:r w:rsidRPr="001768CC">
              <w:rPr>
                <w:rFonts w:ascii="宋体" w:eastAsia="宋体" w:hAnsi="宋体" w:cs="Arial" w:hint="eastAsia"/>
                <w:kern w:val="0"/>
                <w:sz w:val="20"/>
                <w:szCs w:val="20"/>
              </w:rPr>
              <w:t>0.86</w:t>
            </w:r>
          </w:p>
        </w:tc>
      </w:tr>
      <w:tr w:rsidR="001768CC" w:rsidRPr="001768CC" w:rsidTr="00145EF5">
        <w:trPr>
          <w:trHeight w:val="735"/>
        </w:trPr>
        <w:tc>
          <w:tcPr>
            <w:tcW w:w="14616" w:type="dxa"/>
            <w:gridSpan w:val="12"/>
            <w:tcBorders>
              <w:top w:val="nil"/>
              <w:left w:val="single" w:sz="4" w:space="0" w:color="000000"/>
              <w:bottom w:val="single" w:sz="4" w:space="0" w:color="000000"/>
              <w:right w:val="single" w:sz="4" w:space="0" w:color="000000"/>
            </w:tcBorders>
            <w:shd w:val="clear" w:color="000000" w:fill="FFFFFF"/>
            <w:vAlign w:val="center"/>
            <w:hideMark/>
          </w:tcPr>
          <w:p w:rsidR="001768CC" w:rsidRPr="001768CC" w:rsidRDefault="001768CC" w:rsidP="001768CC">
            <w:pPr>
              <w:widowControl/>
              <w:jc w:val="left"/>
              <w:rPr>
                <w:rFonts w:ascii="宋体" w:eastAsia="宋体" w:hAnsi="宋体" w:cs="Arial"/>
                <w:kern w:val="0"/>
                <w:sz w:val="20"/>
                <w:szCs w:val="20"/>
              </w:rPr>
            </w:pPr>
            <w:r w:rsidRPr="001768CC">
              <w:rPr>
                <w:rFonts w:ascii="宋体" w:eastAsia="宋体" w:hAnsi="宋体" w:cs="Arial" w:hint="eastAsia"/>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747320" w:rsidRDefault="001768CC" w:rsidP="001E475E">
      <w:pPr>
        <w:widowControl/>
        <w:snapToGrid w:val="0"/>
        <w:spacing w:line="600" w:lineRule="atLeast"/>
        <w:rPr>
          <w:rFonts w:ascii="宋体" w:eastAsia="宋体" w:hAnsi="宋体" w:cs="宋体"/>
          <w:b/>
          <w:bCs/>
          <w:kern w:val="0"/>
          <w:sz w:val="32"/>
          <w:szCs w:val="32"/>
        </w:rPr>
      </w:pPr>
      <w:r>
        <w:rPr>
          <w:rFonts w:ascii="宋体" w:eastAsia="宋体" w:hAnsi="宋体" w:cs="宋体"/>
          <w:b/>
          <w:bCs/>
          <w:kern w:val="0"/>
          <w:sz w:val="32"/>
          <w:szCs w:val="32"/>
        </w:rPr>
        <w:br w:type="page"/>
      </w:r>
    </w:p>
    <w:p w:rsidR="00747320" w:rsidRDefault="00747320" w:rsidP="000E0797">
      <w:pPr>
        <w:widowControl/>
        <w:snapToGrid w:val="0"/>
        <w:spacing w:line="600" w:lineRule="atLeast"/>
        <w:ind w:firstLine="640"/>
        <w:rPr>
          <w:rFonts w:ascii="宋体" w:eastAsia="宋体" w:hAnsi="宋体" w:cs="宋体"/>
          <w:b/>
          <w:bCs/>
          <w:kern w:val="0"/>
          <w:sz w:val="32"/>
          <w:szCs w:val="32"/>
        </w:rPr>
        <w:sectPr w:rsidR="00747320" w:rsidSect="00747320">
          <w:pgSz w:w="16838" w:h="11906" w:orient="landscape"/>
          <w:pgMar w:top="1134" w:right="1134" w:bottom="1134" w:left="1134" w:header="851" w:footer="992" w:gutter="0"/>
          <w:cols w:space="425"/>
          <w:docGrid w:type="linesAndChars" w:linePitch="312"/>
        </w:sectPr>
      </w:pP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宋体" w:eastAsia="宋体" w:hAnsi="宋体" w:cs="宋体" w:hint="eastAsia"/>
          <w:b/>
          <w:bCs/>
          <w:kern w:val="0"/>
          <w:sz w:val="32"/>
          <w:szCs w:val="32"/>
        </w:rPr>
        <w:lastRenderedPageBreak/>
        <w:t xml:space="preserve">三、2017年度部门决算情况说明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（一）收入支出决算总体情况</w:t>
      </w:r>
    </w:p>
    <w:p w:rsidR="000E0797" w:rsidRPr="000E0797" w:rsidRDefault="000E0797" w:rsidP="00902E6D">
      <w:pPr>
        <w:widowControl/>
        <w:snapToGrid w:val="0"/>
        <w:spacing w:line="600" w:lineRule="atLeast"/>
        <w:ind w:firstLineChars="250" w:firstLine="800"/>
        <w:rPr>
          <w:rFonts w:ascii="宋体" w:eastAsia="宋体" w:hAnsi="宋体" w:cs="宋体"/>
          <w:kern w:val="0"/>
          <w:sz w:val="24"/>
          <w:szCs w:val="24"/>
        </w:rPr>
      </w:pPr>
      <w:r w:rsidRPr="000E0797">
        <w:rPr>
          <w:rFonts w:ascii="仿宋" w:eastAsia="仿宋" w:hAnsi="仿宋" w:cs="宋体" w:hint="eastAsia"/>
          <w:kern w:val="0"/>
          <w:sz w:val="32"/>
          <w:szCs w:val="32"/>
        </w:rPr>
        <w:t>1、2017年度收入总计5,195.44万元,</w:t>
      </w:r>
      <w:r w:rsidR="00902E6D">
        <w:rPr>
          <w:rFonts w:ascii="仿宋" w:eastAsia="仿宋" w:hAnsi="仿宋" w:cs="宋体" w:hint="eastAsia"/>
          <w:kern w:val="0"/>
          <w:sz w:val="32"/>
          <w:szCs w:val="32"/>
        </w:rPr>
        <w:t>较上年增加</w:t>
      </w:r>
      <w:r w:rsidR="000D2669">
        <w:rPr>
          <w:rFonts w:ascii="仿宋" w:eastAsia="仿宋" w:hAnsi="仿宋" w:cs="宋体" w:hint="eastAsia"/>
          <w:kern w:val="0"/>
          <w:sz w:val="32"/>
          <w:szCs w:val="32"/>
        </w:rPr>
        <w:t>540.98</w:t>
      </w:r>
      <w:r w:rsidR="00902E6D">
        <w:rPr>
          <w:rFonts w:ascii="仿宋" w:eastAsia="仿宋" w:hAnsi="仿宋" w:cs="宋体" w:hint="eastAsia"/>
          <w:kern w:val="0"/>
          <w:sz w:val="32"/>
          <w:szCs w:val="32"/>
        </w:rPr>
        <w:t xml:space="preserve"> 万元</w:t>
      </w:r>
      <w:r w:rsidR="000D2669">
        <w:rPr>
          <w:rFonts w:ascii="仿宋" w:eastAsia="仿宋" w:hAnsi="仿宋" w:cs="宋体" w:hint="eastAsia"/>
          <w:kern w:val="0"/>
          <w:sz w:val="32"/>
          <w:szCs w:val="32"/>
        </w:rPr>
        <w:t>，增长</w:t>
      </w:r>
      <w:r w:rsidR="005853BB">
        <w:rPr>
          <w:rFonts w:ascii="仿宋" w:eastAsia="仿宋" w:hAnsi="仿宋" w:cs="宋体" w:hint="eastAsia"/>
          <w:kern w:val="0"/>
          <w:sz w:val="32"/>
          <w:szCs w:val="32"/>
        </w:rPr>
        <w:t>11.62%，主要原因是人员增加导致预算增加，十三届人大一次会议会期比往年多一天，增加十三届人大二次会议，</w:t>
      </w:r>
      <w:r w:rsidR="005853BB" w:rsidRPr="00D40260">
        <w:rPr>
          <w:rFonts w:ascii="仿宋" w:eastAsia="仿宋" w:hAnsi="仿宋" w:cs="宋体" w:hint="eastAsia"/>
          <w:kern w:val="0"/>
          <w:sz w:val="32"/>
          <w:szCs w:val="32"/>
        </w:rPr>
        <w:t>本届人大换届之后，新任代表比例大幅增加，需全面加强培训，提高代表</w:t>
      </w:r>
      <w:proofErr w:type="gramStart"/>
      <w:r w:rsidR="005853BB" w:rsidRPr="00D40260">
        <w:rPr>
          <w:rFonts w:ascii="仿宋" w:eastAsia="仿宋" w:hAnsi="仿宋" w:cs="宋体" w:hint="eastAsia"/>
          <w:kern w:val="0"/>
          <w:sz w:val="32"/>
          <w:szCs w:val="32"/>
        </w:rPr>
        <w:t>履</w:t>
      </w:r>
      <w:proofErr w:type="gramEnd"/>
      <w:r w:rsidR="005853BB" w:rsidRPr="00D40260">
        <w:rPr>
          <w:rFonts w:ascii="仿宋" w:eastAsia="仿宋" w:hAnsi="仿宋" w:cs="宋体" w:hint="eastAsia"/>
          <w:kern w:val="0"/>
          <w:sz w:val="32"/>
          <w:szCs w:val="32"/>
        </w:rPr>
        <w:t>职能力和水平</w:t>
      </w:r>
      <w:r w:rsidR="005853BB" w:rsidRPr="000E0797">
        <w:rPr>
          <w:rFonts w:ascii="仿宋" w:eastAsia="仿宋" w:hAnsi="仿宋" w:cs="宋体" w:hint="eastAsia"/>
          <w:kern w:val="0"/>
          <w:sz w:val="32"/>
          <w:szCs w:val="32"/>
        </w:rPr>
        <w:t>。</w:t>
      </w:r>
      <w:r w:rsidRPr="000E0797">
        <w:rPr>
          <w:rFonts w:ascii="仿宋" w:eastAsia="仿宋" w:hAnsi="仿宋" w:cs="宋体" w:hint="eastAsia"/>
          <w:kern w:val="0"/>
          <w:sz w:val="32"/>
          <w:szCs w:val="32"/>
        </w:rPr>
        <w:t>具体情况如下：</w:t>
      </w:r>
    </w:p>
    <w:p w:rsidR="00D40260" w:rsidRPr="00D40260" w:rsidRDefault="000E0797" w:rsidP="00D40260">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（1）财政拨款收入5,073.24万元，较上年增加588.38万元，增长13.12%，主要原因是</w:t>
      </w:r>
      <w:r w:rsidR="00BE3AEF" w:rsidRPr="00BE3AEF">
        <w:rPr>
          <w:rFonts w:ascii="仿宋" w:eastAsia="仿宋" w:hAnsi="仿宋" w:cs="宋体" w:hint="eastAsia"/>
          <w:kern w:val="0"/>
          <w:sz w:val="32"/>
          <w:szCs w:val="32"/>
        </w:rPr>
        <w:t>人员增加导致</w:t>
      </w:r>
      <w:r w:rsidR="00BE3AEF">
        <w:rPr>
          <w:rFonts w:ascii="仿宋" w:eastAsia="仿宋" w:hAnsi="仿宋" w:cs="宋体" w:hint="eastAsia"/>
          <w:kern w:val="0"/>
          <w:sz w:val="32"/>
          <w:szCs w:val="32"/>
        </w:rPr>
        <w:t>预算</w:t>
      </w:r>
      <w:r w:rsidR="00BE3AEF" w:rsidRPr="00BE3AEF">
        <w:rPr>
          <w:rFonts w:ascii="仿宋" w:eastAsia="仿宋" w:hAnsi="仿宋" w:cs="宋体" w:hint="eastAsia"/>
          <w:kern w:val="0"/>
          <w:sz w:val="32"/>
          <w:szCs w:val="32"/>
        </w:rPr>
        <w:t>增加</w:t>
      </w:r>
      <w:r w:rsidR="00BE3AEF">
        <w:rPr>
          <w:rFonts w:ascii="仿宋" w:eastAsia="仿宋" w:hAnsi="仿宋" w:cs="宋体" w:hint="eastAsia"/>
          <w:kern w:val="0"/>
          <w:sz w:val="32"/>
          <w:szCs w:val="32"/>
        </w:rPr>
        <w:t>，</w:t>
      </w:r>
      <w:r w:rsidR="00D40260">
        <w:rPr>
          <w:rFonts w:ascii="仿宋" w:eastAsia="仿宋" w:hAnsi="仿宋" w:cs="宋体" w:hint="eastAsia"/>
          <w:kern w:val="0"/>
          <w:sz w:val="32"/>
          <w:szCs w:val="32"/>
        </w:rPr>
        <w:t>十三届人大一次会议会期比往年多一天，增加十三届人大二次会议，</w:t>
      </w:r>
      <w:r w:rsidR="00D40260" w:rsidRPr="00D40260">
        <w:rPr>
          <w:rFonts w:ascii="仿宋" w:eastAsia="仿宋" w:hAnsi="仿宋" w:cs="宋体" w:hint="eastAsia"/>
          <w:kern w:val="0"/>
          <w:sz w:val="32"/>
          <w:szCs w:val="32"/>
        </w:rPr>
        <w:t>本届人大换届之后，新任代表比例大幅增加，需全面加强培训，</w:t>
      </w:r>
      <w:r w:rsidR="00BE3AEF" w:rsidRPr="00D40260">
        <w:rPr>
          <w:rFonts w:ascii="仿宋" w:eastAsia="仿宋" w:hAnsi="仿宋" w:cs="宋体" w:hint="eastAsia"/>
          <w:kern w:val="0"/>
          <w:sz w:val="32"/>
          <w:szCs w:val="32"/>
        </w:rPr>
        <w:t>提高代表</w:t>
      </w:r>
      <w:proofErr w:type="gramStart"/>
      <w:r w:rsidR="00BE3AEF" w:rsidRPr="00D40260">
        <w:rPr>
          <w:rFonts w:ascii="仿宋" w:eastAsia="仿宋" w:hAnsi="仿宋" w:cs="宋体" w:hint="eastAsia"/>
          <w:kern w:val="0"/>
          <w:sz w:val="32"/>
          <w:szCs w:val="32"/>
        </w:rPr>
        <w:t>履</w:t>
      </w:r>
      <w:proofErr w:type="gramEnd"/>
      <w:r w:rsidR="00BE3AEF" w:rsidRPr="00D40260">
        <w:rPr>
          <w:rFonts w:ascii="仿宋" w:eastAsia="仿宋" w:hAnsi="仿宋" w:cs="宋体" w:hint="eastAsia"/>
          <w:kern w:val="0"/>
          <w:sz w:val="32"/>
          <w:szCs w:val="32"/>
        </w:rPr>
        <w:t>职能力和水平</w:t>
      </w:r>
      <w:r w:rsidR="00BE3AEF" w:rsidRPr="000E0797">
        <w:rPr>
          <w:rFonts w:ascii="仿宋" w:eastAsia="仿宋" w:hAnsi="仿宋" w:cs="宋体" w:hint="eastAsia"/>
          <w:kern w:val="0"/>
          <w:sz w:val="32"/>
          <w:szCs w:val="32"/>
        </w:rPr>
        <w:t>。</w:t>
      </w:r>
    </w:p>
    <w:p w:rsidR="00FC7B38"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（2）其他收入25.32万元，较上年减少0.50万元，下降1.94%,主要原因是</w:t>
      </w:r>
      <w:r w:rsidR="00FC7B38" w:rsidRPr="00FC7B38">
        <w:rPr>
          <w:rFonts w:ascii="仿宋" w:eastAsia="仿宋" w:hAnsi="仿宋" w:cs="宋体" w:hint="eastAsia"/>
          <w:kern w:val="0"/>
          <w:sz w:val="32"/>
          <w:szCs w:val="32"/>
        </w:rPr>
        <w:t>全国、省人大代表</w:t>
      </w:r>
      <w:r w:rsidR="00FC7B38">
        <w:rPr>
          <w:rFonts w:ascii="仿宋" w:eastAsia="仿宋" w:hAnsi="仿宋" w:cs="宋体" w:hint="eastAsia"/>
          <w:kern w:val="0"/>
          <w:sz w:val="32"/>
          <w:szCs w:val="32"/>
        </w:rPr>
        <w:t>开展调研、视察活动。</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w:t>
      </w:r>
      <w:r w:rsidR="00851216">
        <w:rPr>
          <w:rFonts w:ascii="仿宋" w:eastAsia="仿宋" w:hAnsi="仿宋" w:cs="宋体" w:hint="eastAsia"/>
          <w:kern w:val="0"/>
          <w:sz w:val="32"/>
          <w:szCs w:val="32"/>
        </w:rPr>
        <w:t>3</w:t>
      </w:r>
      <w:r w:rsidRPr="000E0797">
        <w:rPr>
          <w:rFonts w:ascii="仿宋" w:eastAsia="仿宋" w:hAnsi="仿宋" w:cs="宋体" w:hint="eastAsia"/>
          <w:kern w:val="0"/>
          <w:sz w:val="32"/>
          <w:szCs w:val="32"/>
        </w:rPr>
        <w:t>）年初结转和结余96.88万元，较上年减</w:t>
      </w:r>
      <w:r w:rsidRPr="0044161C">
        <w:rPr>
          <w:rFonts w:ascii="仿宋" w:eastAsia="仿宋" w:hAnsi="仿宋" w:cs="宋体" w:hint="eastAsia"/>
          <w:kern w:val="0"/>
          <w:sz w:val="32"/>
          <w:szCs w:val="32"/>
        </w:rPr>
        <w:t>少46.90</w:t>
      </w:r>
      <w:r w:rsidRPr="003B1358">
        <w:rPr>
          <w:rFonts w:ascii="仿宋" w:eastAsia="仿宋" w:hAnsi="仿宋" w:cs="宋体" w:hint="eastAsia"/>
          <w:kern w:val="0"/>
          <w:sz w:val="32"/>
          <w:szCs w:val="32"/>
        </w:rPr>
        <w:t>万元，下降32.62%,主要原因是</w:t>
      </w:r>
      <w:r w:rsidR="000F50E5" w:rsidRPr="003B1358">
        <w:rPr>
          <w:rFonts w:ascii="仿宋" w:eastAsia="仿宋" w:hAnsi="仿宋" w:cs="宋体" w:hint="eastAsia"/>
          <w:kern w:val="0"/>
          <w:sz w:val="32"/>
          <w:szCs w:val="32"/>
        </w:rPr>
        <w:t>使用财政预算内暂存。</w:t>
      </w:r>
    </w:p>
    <w:p w:rsid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2、2017年度支出总计5,195.44万元，</w:t>
      </w:r>
      <w:r w:rsidR="00253CCE">
        <w:rPr>
          <w:rFonts w:ascii="仿宋" w:eastAsia="仿宋" w:hAnsi="仿宋" w:cs="宋体" w:hint="eastAsia"/>
          <w:kern w:val="0"/>
          <w:sz w:val="32"/>
          <w:szCs w:val="32"/>
        </w:rPr>
        <w:t>较上年增加</w:t>
      </w:r>
      <w:r w:rsidR="00F83D88">
        <w:rPr>
          <w:rFonts w:ascii="仿宋" w:eastAsia="仿宋" w:hAnsi="仿宋" w:cs="宋体" w:hint="eastAsia"/>
          <w:kern w:val="0"/>
          <w:sz w:val="32"/>
          <w:szCs w:val="32"/>
        </w:rPr>
        <w:t>541万元，</w:t>
      </w:r>
      <w:r w:rsidR="00450BE4">
        <w:rPr>
          <w:rFonts w:ascii="仿宋" w:eastAsia="仿宋" w:hAnsi="仿宋" w:cs="宋体" w:hint="eastAsia"/>
          <w:kern w:val="0"/>
          <w:sz w:val="32"/>
          <w:szCs w:val="32"/>
        </w:rPr>
        <w:t>增长</w:t>
      </w:r>
      <w:r w:rsidR="001D5CE2">
        <w:rPr>
          <w:rFonts w:ascii="仿宋" w:eastAsia="仿宋" w:hAnsi="仿宋" w:cs="宋体" w:hint="eastAsia"/>
          <w:kern w:val="0"/>
          <w:sz w:val="32"/>
          <w:szCs w:val="32"/>
        </w:rPr>
        <w:t>11.62%，主要原因是</w:t>
      </w:r>
      <w:r w:rsidR="001D5CE2" w:rsidRPr="002340F4">
        <w:rPr>
          <w:rFonts w:ascii="仿宋" w:eastAsia="仿宋" w:hAnsi="仿宋" w:cs="宋体" w:hint="eastAsia"/>
          <w:kern w:val="0"/>
          <w:sz w:val="32"/>
          <w:szCs w:val="32"/>
        </w:rPr>
        <w:t>人员增加及发放绩效考核</w:t>
      </w:r>
      <w:proofErr w:type="gramStart"/>
      <w:r w:rsidR="001D5CE2" w:rsidRPr="002340F4">
        <w:rPr>
          <w:rFonts w:ascii="仿宋" w:eastAsia="仿宋" w:hAnsi="仿宋" w:cs="宋体" w:hint="eastAsia"/>
          <w:kern w:val="0"/>
          <w:sz w:val="32"/>
          <w:szCs w:val="32"/>
        </w:rPr>
        <w:t>奖导致</w:t>
      </w:r>
      <w:proofErr w:type="gramEnd"/>
      <w:r w:rsidR="001D5CE2" w:rsidRPr="002340F4">
        <w:rPr>
          <w:rFonts w:ascii="仿宋" w:eastAsia="仿宋" w:hAnsi="仿宋" w:cs="宋体" w:hint="eastAsia"/>
          <w:kern w:val="0"/>
          <w:sz w:val="32"/>
          <w:szCs w:val="32"/>
        </w:rPr>
        <w:t>经费增加。</w:t>
      </w:r>
      <w:r w:rsidRPr="000E0797">
        <w:rPr>
          <w:rFonts w:ascii="仿宋" w:eastAsia="仿宋" w:hAnsi="仿宋" w:cs="宋体" w:hint="eastAsia"/>
          <w:kern w:val="0"/>
          <w:sz w:val="32"/>
          <w:szCs w:val="32"/>
        </w:rPr>
        <w:t>具体情况如下：</w:t>
      </w:r>
    </w:p>
    <w:p w:rsidR="002340F4" w:rsidRPr="002340F4" w:rsidRDefault="002340F4" w:rsidP="002340F4">
      <w:pPr>
        <w:widowControl/>
        <w:snapToGrid w:val="0"/>
        <w:spacing w:line="600" w:lineRule="atLeast"/>
        <w:ind w:firstLine="640"/>
        <w:rPr>
          <w:rFonts w:ascii="仿宋" w:eastAsia="仿宋" w:hAnsi="仿宋" w:cs="宋体"/>
          <w:kern w:val="0"/>
          <w:sz w:val="32"/>
          <w:szCs w:val="32"/>
        </w:rPr>
      </w:pPr>
      <w:r w:rsidRPr="002340F4">
        <w:rPr>
          <w:rFonts w:ascii="仿宋" w:eastAsia="仿宋" w:hAnsi="仿宋" w:cs="宋体"/>
          <w:kern w:val="0"/>
          <w:sz w:val="32"/>
          <w:szCs w:val="32"/>
        </w:rPr>
        <w:t>（1）一般公共服务支出（类）</w:t>
      </w:r>
      <w:r w:rsidR="00FD0D29">
        <w:rPr>
          <w:rFonts w:ascii="仿宋" w:eastAsia="仿宋" w:hAnsi="仿宋" w:cs="宋体" w:hint="eastAsia"/>
          <w:kern w:val="0"/>
          <w:sz w:val="32"/>
          <w:szCs w:val="32"/>
        </w:rPr>
        <w:t>4064.88</w:t>
      </w:r>
      <w:r w:rsidRPr="002340F4">
        <w:rPr>
          <w:rFonts w:ascii="仿宋" w:eastAsia="仿宋" w:hAnsi="仿宋" w:cs="宋体"/>
          <w:kern w:val="0"/>
          <w:sz w:val="32"/>
          <w:szCs w:val="32"/>
        </w:rPr>
        <w:t>万元，</w:t>
      </w:r>
      <w:r w:rsidRPr="002340F4">
        <w:rPr>
          <w:rFonts w:ascii="仿宋" w:eastAsia="仿宋" w:hAnsi="仿宋" w:cs="宋体" w:hint="eastAsia"/>
          <w:kern w:val="0"/>
          <w:sz w:val="32"/>
          <w:szCs w:val="32"/>
        </w:rPr>
        <w:t>主要用于人员经费</w:t>
      </w:r>
      <w:r w:rsidR="006D2BB1">
        <w:rPr>
          <w:rFonts w:ascii="仿宋" w:eastAsia="仿宋" w:hAnsi="仿宋" w:cs="宋体" w:hint="eastAsia"/>
          <w:kern w:val="0"/>
          <w:sz w:val="32"/>
          <w:szCs w:val="32"/>
        </w:rPr>
        <w:t>2432.04</w:t>
      </w:r>
      <w:r w:rsidRPr="002340F4">
        <w:rPr>
          <w:rFonts w:ascii="仿宋" w:eastAsia="仿宋" w:hAnsi="仿宋" w:cs="宋体" w:hint="eastAsia"/>
          <w:kern w:val="0"/>
          <w:sz w:val="32"/>
          <w:szCs w:val="32"/>
        </w:rPr>
        <w:t>万元，日常公用</w:t>
      </w:r>
      <w:r w:rsidR="006D2BB1">
        <w:rPr>
          <w:rFonts w:ascii="仿宋" w:eastAsia="仿宋" w:hAnsi="仿宋" w:cs="宋体" w:hint="eastAsia"/>
          <w:kern w:val="0"/>
          <w:sz w:val="32"/>
          <w:szCs w:val="32"/>
        </w:rPr>
        <w:t>465.96</w:t>
      </w:r>
      <w:r w:rsidRPr="002340F4">
        <w:rPr>
          <w:rFonts w:ascii="仿宋" w:eastAsia="仿宋" w:hAnsi="仿宋" w:cs="宋体" w:hint="eastAsia"/>
          <w:kern w:val="0"/>
          <w:sz w:val="32"/>
          <w:szCs w:val="32"/>
        </w:rPr>
        <w:t>万元，项目经费：</w:t>
      </w:r>
      <w:r w:rsidR="006D2BB1">
        <w:rPr>
          <w:rFonts w:ascii="仿宋" w:eastAsia="仿宋" w:hAnsi="仿宋" w:cs="宋体" w:hint="eastAsia"/>
          <w:kern w:val="0"/>
          <w:sz w:val="32"/>
          <w:szCs w:val="32"/>
        </w:rPr>
        <w:t>1166.87</w:t>
      </w:r>
      <w:r w:rsidRPr="002340F4">
        <w:rPr>
          <w:rFonts w:ascii="仿宋" w:eastAsia="仿宋" w:hAnsi="仿宋" w:cs="宋体" w:hint="eastAsia"/>
          <w:kern w:val="0"/>
          <w:sz w:val="32"/>
          <w:szCs w:val="32"/>
        </w:rPr>
        <w:t>万元。较上年增加</w:t>
      </w:r>
      <w:r w:rsidR="000D63A8">
        <w:rPr>
          <w:rFonts w:ascii="仿宋" w:eastAsia="仿宋" w:hAnsi="仿宋" w:cs="宋体" w:hint="eastAsia"/>
          <w:kern w:val="0"/>
          <w:sz w:val="32"/>
          <w:szCs w:val="32"/>
        </w:rPr>
        <w:t>686.27</w:t>
      </w:r>
      <w:r w:rsidRPr="002340F4">
        <w:rPr>
          <w:rFonts w:ascii="仿宋" w:eastAsia="仿宋" w:hAnsi="仿宋" w:cs="宋体" w:hint="eastAsia"/>
          <w:kern w:val="0"/>
          <w:sz w:val="32"/>
          <w:szCs w:val="32"/>
        </w:rPr>
        <w:t>万元，增长</w:t>
      </w:r>
      <w:r w:rsidR="000D63A8">
        <w:rPr>
          <w:rFonts w:ascii="仿宋" w:eastAsia="仿宋" w:hAnsi="仿宋" w:cs="宋体" w:hint="eastAsia"/>
          <w:kern w:val="0"/>
          <w:sz w:val="32"/>
          <w:szCs w:val="32"/>
        </w:rPr>
        <w:t>20.31</w:t>
      </w:r>
      <w:r w:rsidRPr="002340F4">
        <w:rPr>
          <w:rFonts w:ascii="仿宋" w:eastAsia="仿宋" w:hAnsi="仿宋" w:cs="宋体"/>
          <w:kern w:val="0"/>
          <w:sz w:val="32"/>
          <w:szCs w:val="32"/>
        </w:rPr>
        <w:t xml:space="preserve"> %</w:t>
      </w:r>
      <w:r w:rsidRPr="002340F4">
        <w:rPr>
          <w:rFonts w:ascii="仿宋" w:eastAsia="仿宋" w:hAnsi="仿宋" w:cs="宋体" w:hint="eastAsia"/>
          <w:kern w:val="0"/>
          <w:sz w:val="32"/>
          <w:szCs w:val="32"/>
        </w:rPr>
        <w:t>，主要原因是人员增加及发放绩效考核</w:t>
      </w:r>
      <w:proofErr w:type="gramStart"/>
      <w:r w:rsidRPr="002340F4">
        <w:rPr>
          <w:rFonts w:ascii="仿宋" w:eastAsia="仿宋" w:hAnsi="仿宋" w:cs="宋体" w:hint="eastAsia"/>
          <w:kern w:val="0"/>
          <w:sz w:val="32"/>
          <w:szCs w:val="32"/>
        </w:rPr>
        <w:t>奖导致</w:t>
      </w:r>
      <w:proofErr w:type="gramEnd"/>
      <w:r w:rsidRPr="002340F4">
        <w:rPr>
          <w:rFonts w:ascii="仿宋" w:eastAsia="仿宋" w:hAnsi="仿宋" w:cs="宋体" w:hint="eastAsia"/>
          <w:kern w:val="0"/>
          <w:sz w:val="32"/>
          <w:szCs w:val="32"/>
        </w:rPr>
        <w:t>经费增加。</w:t>
      </w:r>
    </w:p>
    <w:p w:rsidR="002340F4" w:rsidRPr="002340F4" w:rsidRDefault="002340F4" w:rsidP="002340F4">
      <w:pPr>
        <w:widowControl/>
        <w:snapToGrid w:val="0"/>
        <w:spacing w:line="600" w:lineRule="atLeast"/>
        <w:ind w:firstLine="640"/>
        <w:rPr>
          <w:rFonts w:ascii="仿宋" w:eastAsia="仿宋" w:hAnsi="仿宋" w:cs="宋体"/>
          <w:kern w:val="0"/>
          <w:sz w:val="32"/>
          <w:szCs w:val="32"/>
        </w:rPr>
      </w:pPr>
      <w:r w:rsidRPr="002340F4">
        <w:rPr>
          <w:rFonts w:ascii="仿宋" w:eastAsia="仿宋" w:hAnsi="仿宋" w:cs="宋体"/>
          <w:kern w:val="0"/>
          <w:sz w:val="32"/>
          <w:szCs w:val="32"/>
        </w:rPr>
        <w:lastRenderedPageBreak/>
        <w:t>（</w:t>
      </w:r>
      <w:r w:rsidRPr="002340F4">
        <w:rPr>
          <w:rFonts w:ascii="仿宋" w:eastAsia="仿宋" w:hAnsi="仿宋" w:cs="宋体" w:hint="eastAsia"/>
          <w:kern w:val="0"/>
          <w:sz w:val="32"/>
          <w:szCs w:val="32"/>
        </w:rPr>
        <w:t>2</w:t>
      </w:r>
      <w:r w:rsidRPr="002340F4">
        <w:rPr>
          <w:rFonts w:ascii="仿宋" w:eastAsia="仿宋" w:hAnsi="仿宋" w:cs="宋体"/>
          <w:kern w:val="0"/>
          <w:sz w:val="32"/>
          <w:szCs w:val="32"/>
        </w:rPr>
        <w:t>）社会保障和就业支出（类）</w:t>
      </w:r>
      <w:r w:rsidR="00D64790">
        <w:rPr>
          <w:rFonts w:ascii="仿宋" w:eastAsia="仿宋" w:hAnsi="仿宋" w:cs="宋体" w:hint="eastAsia"/>
          <w:kern w:val="0"/>
          <w:sz w:val="32"/>
          <w:szCs w:val="32"/>
        </w:rPr>
        <w:t>377.10</w:t>
      </w:r>
      <w:r w:rsidRPr="002340F4">
        <w:rPr>
          <w:rFonts w:ascii="仿宋" w:eastAsia="仿宋" w:hAnsi="仿宋" w:cs="宋体"/>
          <w:kern w:val="0"/>
          <w:sz w:val="32"/>
          <w:szCs w:val="32"/>
        </w:rPr>
        <w:t>万元，主要用于机关事业</w:t>
      </w:r>
      <w:r w:rsidRPr="002340F4">
        <w:rPr>
          <w:rFonts w:ascii="仿宋" w:eastAsia="仿宋" w:hAnsi="仿宋" w:cs="宋体" w:hint="eastAsia"/>
          <w:kern w:val="0"/>
          <w:sz w:val="32"/>
          <w:szCs w:val="32"/>
        </w:rPr>
        <w:t>单位</w:t>
      </w:r>
      <w:r w:rsidRPr="002340F4">
        <w:rPr>
          <w:rFonts w:ascii="仿宋" w:eastAsia="仿宋" w:hAnsi="仿宋" w:cs="宋体"/>
          <w:kern w:val="0"/>
          <w:sz w:val="32"/>
          <w:szCs w:val="32"/>
        </w:rPr>
        <w:t>基本养老保险缴</w:t>
      </w:r>
      <w:r w:rsidRPr="002340F4">
        <w:rPr>
          <w:rFonts w:ascii="仿宋" w:eastAsia="仿宋" w:hAnsi="仿宋" w:cs="宋体" w:hint="eastAsia"/>
          <w:kern w:val="0"/>
          <w:sz w:val="32"/>
          <w:szCs w:val="32"/>
        </w:rPr>
        <w:t>费</w:t>
      </w:r>
      <w:r w:rsidR="00D64790">
        <w:rPr>
          <w:rFonts w:ascii="仿宋" w:eastAsia="仿宋" w:hAnsi="仿宋" w:cs="宋体" w:hint="eastAsia"/>
          <w:kern w:val="0"/>
          <w:sz w:val="32"/>
          <w:szCs w:val="32"/>
        </w:rPr>
        <w:t>269.36</w:t>
      </w:r>
      <w:r w:rsidRPr="002340F4">
        <w:rPr>
          <w:rFonts w:ascii="仿宋" w:eastAsia="仿宋" w:hAnsi="仿宋" w:cs="宋体" w:hint="eastAsia"/>
          <w:kern w:val="0"/>
          <w:sz w:val="32"/>
          <w:szCs w:val="32"/>
        </w:rPr>
        <w:t>万元、机关事业单位基本职业年金缴费</w:t>
      </w:r>
      <w:r w:rsidR="00D64790">
        <w:rPr>
          <w:rFonts w:ascii="仿宋" w:eastAsia="仿宋" w:hAnsi="仿宋" w:cs="宋体" w:hint="eastAsia"/>
          <w:kern w:val="0"/>
          <w:sz w:val="32"/>
          <w:szCs w:val="32"/>
        </w:rPr>
        <w:t>107.74</w:t>
      </w:r>
      <w:r w:rsidRPr="002340F4">
        <w:rPr>
          <w:rFonts w:ascii="仿宋" w:eastAsia="仿宋" w:hAnsi="仿宋" w:cs="宋体" w:hint="eastAsia"/>
          <w:kern w:val="0"/>
          <w:sz w:val="32"/>
          <w:szCs w:val="32"/>
        </w:rPr>
        <w:t>万元</w:t>
      </w:r>
      <w:r w:rsidRPr="002340F4">
        <w:rPr>
          <w:rFonts w:ascii="仿宋" w:eastAsia="仿宋" w:hAnsi="仿宋" w:cs="宋体"/>
          <w:kern w:val="0"/>
          <w:sz w:val="32"/>
          <w:szCs w:val="32"/>
        </w:rPr>
        <w:t>。</w:t>
      </w:r>
      <w:r w:rsidRPr="002340F4">
        <w:rPr>
          <w:rFonts w:ascii="仿宋" w:eastAsia="仿宋" w:hAnsi="仿宋" w:cs="宋体" w:hint="eastAsia"/>
          <w:kern w:val="0"/>
          <w:sz w:val="32"/>
          <w:szCs w:val="32"/>
        </w:rPr>
        <w:t>较上年减少</w:t>
      </w:r>
      <w:r w:rsidR="00D74410">
        <w:rPr>
          <w:rFonts w:ascii="仿宋" w:eastAsia="仿宋" w:hAnsi="仿宋" w:cs="宋体" w:hint="eastAsia"/>
          <w:kern w:val="0"/>
          <w:sz w:val="32"/>
          <w:szCs w:val="32"/>
        </w:rPr>
        <w:t>483.88</w:t>
      </w:r>
      <w:r w:rsidRPr="002340F4">
        <w:rPr>
          <w:rFonts w:ascii="仿宋" w:eastAsia="仿宋" w:hAnsi="仿宋" w:cs="宋体" w:hint="eastAsia"/>
          <w:kern w:val="0"/>
          <w:sz w:val="32"/>
          <w:szCs w:val="32"/>
        </w:rPr>
        <w:t>万元，下降</w:t>
      </w:r>
      <w:r w:rsidR="00D74410">
        <w:rPr>
          <w:rFonts w:ascii="仿宋" w:eastAsia="仿宋" w:hAnsi="仿宋" w:cs="宋体" w:hint="eastAsia"/>
          <w:kern w:val="0"/>
          <w:sz w:val="32"/>
          <w:szCs w:val="32"/>
        </w:rPr>
        <w:t>56.20</w:t>
      </w:r>
      <w:r w:rsidRPr="002340F4">
        <w:rPr>
          <w:rFonts w:ascii="仿宋" w:eastAsia="仿宋" w:hAnsi="仿宋" w:cs="宋体"/>
          <w:kern w:val="0"/>
          <w:sz w:val="32"/>
          <w:szCs w:val="32"/>
        </w:rPr>
        <w:t>%</w:t>
      </w:r>
      <w:r w:rsidRPr="002340F4">
        <w:rPr>
          <w:rFonts w:ascii="仿宋" w:eastAsia="仿宋" w:hAnsi="仿宋" w:cs="宋体" w:hint="eastAsia"/>
          <w:kern w:val="0"/>
          <w:sz w:val="32"/>
          <w:szCs w:val="32"/>
        </w:rPr>
        <w:t>，主要原因2016年5月份退休人员工资统一由社保局统一发放，不纳入单位经费.</w:t>
      </w:r>
    </w:p>
    <w:p w:rsidR="002340F4" w:rsidRPr="002340F4" w:rsidRDefault="002340F4" w:rsidP="002340F4">
      <w:pPr>
        <w:widowControl/>
        <w:snapToGrid w:val="0"/>
        <w:spacing w:line="600" w:lineRule="atLeast"/>
        <w:ind w:firstLine="640"/>
        <w:rPr>
          <w:rFonts w:ascii="仿宋" w:eastAsia="仿宋" w:hAnsi="仿宋" w:cs="宋体"/>
          <w:kern w:val="0"/>
          <w:sz w:val="32"/>
          <w:szCs w:val="32"/>
        </w:rPr>
      </w:pPr>
      <w:r w:rsidRPr="002340F4">
        <w:rPr>
          <w:rFonts w:ascii="仿宋" w:eastAsia="仿宋" w:hAnsi="仿宋" w:cs="宋体"/>
          <w:kern w:val="0"/>
          <w:sz w:val="32"/>
          <w:szCs w:val="32"/>
        </w:rPr>
        <w:t>（</w:t>
      </w:r>
      <w:r w:rsidRPr="002340F4">
        <w:rPr>
          <w:rFonts w:ascii="仿宋" w:eastAsia="仿宋" w:hAnsi="仿宋" w:cs="宋体" w:hint="eastAsia"/>
          <w:kern w:val="0"/>
          <w:sz w:val="32"/>
          <w:szCs w:val="32"/>
        </w:rPr>
        <w:t>3</w:t>
      </w:r>
      <w:r w:rsidRPr="002340F4">
        <w:rPr>
          <w:rFonts w:ascii="仿宋" w:eastAsia="仿宋" w:hAnsi="仿宋" w:cs="宋体"/>
          <w:kern w:val="0"/>
          <w:sz w:val="32"/>
          <w:szCs w:val="32"/>
        </w:rPr>
        <w:t>）医疗卫生与计划生育支出（类）</w:t>
      </w:r>
      <w:r w:rsidR="00D74410">
        <w:rPr>
          <w:rFonts w:ascii="仿宋" w:eastAsia="仿宋" w:hAnsi="仿宋" w:cs="宋体" w:hint="eastAsia"/>
          <w:kern w:val="0"/>
          <w:sz w:val="32"/>
          <w:szCs w:val="32"/>
        </w:rPr>
        <w:t>160.87</w:t>
      </w:r>
      <w:r w:rsidRPr="002340F4">
        <w:rPr>
          <w:rFonts w:ascii="仿宋" w:eastAsia="仿宋" w:hAnsi="仿宋" w:cs="宋体"/>
          <w:kern w:val="0"/>
          <w:sz w:val="32"/>
          <w:szCs w:val="32"/>
        </w:rPr>
        <w:t>万元，主要用于单位缴纳公务员及退休人员医疗保障支出。</w:t>
      </w:r>
      <w:r w:rsidRPr="002340F4">
        <w:rPr>
          <w:rFonts w:ascii="仿宋" w:eastAsia="仿宋" w:hAnsi="仿宋" w:cs="宋体" w:hint="eastAsia"/>
          <w:kern w:val="0"/>
          <w:sz w:val="32"/>
          <w:szCs w:val="32"/>
        </w:rPr>
        <w:t>较上年增加</w:t>
      </w:r>
      <w:r w:rsidR="00D74410">
        <w:rPr>
          <w:rFonts w:ascii="仿宋" w:eastAsia="仿宋" w:hAnsi="仿宋" w:cs="宋体" w:hint="eastAsia"/>
          <w:kern w:val="0"/>
          <w:sz w:val="32"/>
          <w:szCs w:val="32"/>
        </w:rPr>
        <w:t>26.11</w:t>
      </w:r>
      <w:r w:rsidRPr="002340F4">
        <w:rPr>
          <w:rFonts w:ascii="仿宋" w:eastAsia="仿宋" w:hAnsi="仿宋" w:cs="宋体" w:hint="eastAsia"/>
          <w:kern w:val="0"/>
          <w:sz w:val="32"/>
          <w:szCs w:val="32"/>
        </w:rPr>
        <w:t>万元，增长</w:t>
      </w:r>
      <w:r w:rsidR="00D74410">
        <w:rPr>
          <w:rFonts w:ascii="仿宋" w:eastAsia="仿宋" w:hAnsi="仿宋" w:cs="宋体" w:hint="eastAsia"/>
          <w:kern w:val="0"/>
          <w:sz w:val="32"/>
          <w:szCs w:val="32"/>
        </w:rPr>
        <w:t>19.38</w:t>
      </w:r>
      <w:r w:rsidRPr="002340F4">
        <w:rPr>
          <w:rFonts w:ascii="仿宋" w:eastAsia="仿宋" w:hAnsi="仿宋" w:cs="宋体"/>
          <w:kern w:val="0"/>
          <w:sz w:val="32"/>
          <w:szCs w:val="32"/>
        </w:rPr>
        <w:t>%</w:t>
      </w:r>
      <w:r w:rsidRPr="002340F4">
        <w:rPr>
          <w:rFonts w:ascii="仿宋" w:eastAsia="仿宋" w:hAnsi="仿宋" w:cs="宋体" w:hint="eastAsia"/>
          <w:kern w:val="0"/>
          <w:sz w:val="32"/>
          <w:szCs w:val="32"/>
        </w:rPr>
        <w:t>，主要原因人员增加</w:t>
      </w:r>
      <w:r w:rsidR="00D74410">
        <w:rPr>
          <w:rFonts w:ascii="仿宋" w:eastAsia="仿宋" w:hAnsi="仿宋" w:cs="宋体" w:hint="eastAsia"/>
          <w:kern w:val="0"/>
          <w:sz w:val="32"/>
          <w:szCs w:val="32"/>
        </w:rPr>
        <w:t>和</w:t>
      </w:r>
      <w:r w:rsidR="008D20EF">
        <w:rPr>
          <w:rFonts w:ascii="仿宋" w:eastAsia="仿宋" w:hAnsi="仿宋" w:cs="宋体" w:hint="eastAsia"/>
          <w:kern w:val="0"/>
          <w:sz w:val="32"/>
          <w:szCs w:val="32"/>
        </w:rPr>
        <w:t>基数调整</w:t>
      </w:r>
      <w:r w:rsidRPr="002340F4">
        <w:rPr>
          <w:rFonts w:ascii="仿宋" w:eastAsia="仿宋" w:hAnsi="仿宋" w:cs="宋体" w:hint="eastAsia"/>
          <w:kern w:val="0"/>
          <w:sz w:val="32"/>
          <w:szCs w:val="32"/>
        </w:rPr>
        <w:t>导致费用增加</w:t>
      </w:r>
    </w:p>
    <w:p w:rsidR="002340F4" w:rsidRPr="002340F4" w:rsidRDefault="002340F4" w:rsidP="002340F4">
      <w:pPr>
        <w:widowControl/>
        <w:snapToGrid w:val="0"/>
        <w:spacing w:line="600" w:lineRule="atLeast"/>
        <w:ind w:firstLine="640"/>
        <w:rPr>
          <w:rFonts w:ascii="仿宋" w:eastAsia="仿宋" w:hAnsi="仿宋" w:cs="宋体"/>
          <w:kern w:val="0"/>
          <w:sz w:val="32"/>
          <w:szCs w:val="32"/>
        </w:rPr>
      </w:pPr>
      <w:r w:rsidRPr="002340F4">
        <w:rPr>
          <w:rFonts w:ascii="仿宋" w:eastAsia="仿宋" w:hAnsi="仿宋" w:cs="宋体"/>
          <w:kern w:val="0"/>
          <w:sz w:val="32"/>
          <w:szCs w:val="32"/>
        </w:rPr>
        <w:t>（</w:t>
      </w:r>
      <w:r w:rsidRPr="002340F4">
        <w:rPr>
          <w:rFonts w:ascii="仿宋" w:eastAsia="仿宋" w:hAnsi="仿宋" w:cs="宋体" w:hint="eastAsia"/>
          <w:kern w:val="0"/>
          <w:sz w:val="32"/>
          <w:szCs w:val="32"/>
        </w:rPr>
        <w:t>4</w:t>
      </w:r>
      <w:r w:rsidRPr="002340F4">
        <w:rPr>
          <w:rFonts w:ascii="仿宋" w:eastAsia="仿宋" w:hAnsi="仿宋" w:cs="宋体"/>
          <w:kern w:val="0"/>
          <w:sz w:val="32"/>
          <w:szCs w:val="32"/>
        </w:rPr>
        <w:t>）住房保障支出（类）</w:t>
      </w:r>
      <w:r w:rsidR="00FD6613">
        <w:rPr>
          <w:rFonts w:ascii="仿宋" w:eastAsia="仿宋" w:hAnsi="仿宋" w:cs="宋体" w:hint="eastAsia"/>
          <w:kern w:val="0"/>
          <w:sz w:val="32"/>
          <w:szCs w:val="32"/>
        </w:rPr>
        <w:t>220.2</w:t>
      </w:r>
      <w:r w:rsidR="00F833E1">
        <w:rPr>
          <w:rFonts w:ascii="仿宋" w:eastAsia="仿宋" w:hAnsi="仿宋" w:cs="宋体" w:hint="eastAsia"/>
          <w:kern w:val="0"/>
          <w:sz w:val="32"/>
          <w:szCs w:val="32"/>
        </w:rPr>
        <w:t>2</w:t>
      </w:r>
      <w:r w:rsidRPr="002340F4">
        <w:rPr>
          <w:rFonts w:ascii="仿宋" w:eastAsia="仿宋" w:hAnsi="仿宋" w:cs="宋体"/>
          <w:kern w:val="0"/>
          <w:sz w:val="32"/>
          <w:szCs w:val="32"/>
        </w:rPr>
        <w:t>元，主要用于单位缴纳住房公积金支出。</w:t>
      </w:r>
      <w:r w:rsidRPr="002340F4">
        <w:rPr>
          <w:rFonts w:ascii="仿宋" w:eastAsia="仿宋" w:hAnsi="仿宋" w:cs="宋体" w:hint="eastAsia"/>
          <w:kern w:val="0"/>
          <w:sz w:val="32"/>
          <w:szCs w:val="32"/>
        </w:rPr>
        <w:t>较上年增加</w:t>
      </w:r>
      <w:r w:rsidR="00FD6613">
        <w:rPr>
          <w:rFonts w:ascii="仿宋" w:eastAsia="仿宋" w:hAnsi="仿宋" w:cs="宋体" w:hint="eastAsia"/>
          <w:kern w:val="0"/>
          <w:sz w:val="32"/>
          <w:szCs w:val="32"/>
        </w:rPr>
        <w:t>37</w:t>
      </w:r>
      <w:r w:rsidR="00F833E1">
        <w:rPr>
          <w:rFonts w:ascii="仿宋" w:eastAsia="仿宋" w:hAnsi="仿宋" w:cs="宋体" w:hint="eastAsia"/>
          <w:kern w:val="0"/>
          <w:sz w:val="32"/>
          <w:szCs w:val="32"/>
        </w:rPr>
        <w:t>.01</w:t>
      </w:r>
      <w:r w:rsidRPr="002340F4">
        <w:rPr>
          <w:rFonts w:ascii="仿宋" w:eastAsia="仿宋" w:hAnsi="仿宋" w:cs="宋体" w:hint="eastAsia"/>
          <w:kern w:val="0"/>
          <w:sz w:val="32"/>
          <w:szCs w:val="32"/>
        </w:rPr>
        <w:t>万元，增长</w:t>
      </w:r>
      <w:r w:rsidR="00FD6613">
        <w:rPr>
          <w:rFonts w:ascii="仿宋" w:eastAsia="仿宋" w:hAnsi="仿宋" w:cs="宋体" w:hint="eastAsia"/>
          <w:kern w:val="0"/>
          <w:sz w:val="32"/>
          <w:szCs w:val="32"/>
        </w:rPr>
        <w:t>20.20</w:t>
      </w:r>
      <w:r w:rsidRPr="002340F4">
        <w:rPr>
          <w:rFonts w:ascii="仿宋" w:eastAsia="仿宋" w:hAnsi="仿宋" w:cs="宋体"/>
          <w:kern w:val="0"/>
          <w:sz w:val="32"/>
          <w:szCs w:val="32"/>
        </w:rPr>
        <w:t>%</w:t>
      </w:r>
      <w:r w:rsidRPr="002340F4">
        <w:rPr>
          <w:rFonts w:ascii="仿宋" w:eastAsia="仿宋" w:hAnsi="仿宋" w:cs="宋体" w:hint="eastAsia"/>
          <w:kern w:val="0"/>
          <w:sz w:val="32"/>
          <w:szCs w:val="32"/>
        </w:rPr>
        <w:t>，主要原因</w:t>
      </w:r>
      <w:r w:rsidR="008849E3">
        <w:rPr>
          <w:rFonts w:ascii="仿宋" w:eastAsia="仿宋" w:hAnsi="仿宋" w:cs="宋体" w:hint="eastAsia"/>
          <w:kern w:val="0"/>
          <w:sz w:val="32"/>
          <w:szCs w:val="32"/>
        </w:rPr>
        <w:t>是</w:t>
      </w:r>
      <w:r w:rsidR="008D20EF" w:rsidRPr="008D20EF">
        <w:rPr>
          <w:rFonts w:ascii="仿宋" w:eastAsia="仿宋" w:hAnsi="仿宋" w:cs="宋体" w:hint="eastAsia"/>
          <w:kern w:val="0"/>
          <w:sz w:val="32"/>
          <w:szCs w:val="32"/>
        </w:rPr>
        <w:t>人员增加、公积金调整</w:t>
      </w:r>
      <w:r w:rsidR="008D20EF">
        <w:rPr>
          <w:rFonts w:ascii="仿宋" w:eastAsia="仿宋" w:hAnsi="仿宋" w:cs="宋体" w:hint="eastAsia"/>
          <w:kern w:val="0"/>
          <w:sz w:val="32"/>
          <w:szCs w:val="32"/>
        </w:rPr>
        <w:t>导致经费增加</w:t>
      </w:r>
      <w:r w:rsidRPr="002340F4">
        <w:rPr>
          <w:rFonts w:ascii="仿宋" w:eastAsia="仿宋" w:hAnsi="仿宋" w:cs="宋体" w:hint="eastAsia"/>
          <w:kern w:val="0"/>
          <w:sz w:val="32"/>
          <w:szCs w:val="32"/>
        </w:rPr>
        <w:t>。</w:t>
      </w:r>
    </w:p>
    <w:p w:rsidR="000E0797" w:rsidRPr="003B1358"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（5）年末结转和结余112.08万元，主要是</w:t>
      </w:r>
      <w:r w:rsidR="00851216" w:rsidRPr="00851216">
        <w:rPr>
          <w:rFonts w:ascii="仿宋" w:eastAsia="仿宋" w:hAnsi="仿宋" w:cs="宋体" w:hint="eastAsia"/>
          <w:kern w:val="0"/>
          <w:sz w:val="32"/>
          <w:szCs w:val="32"/>
        </w:rPr>
        <w:t>用于人员基本工资、公用经费6</w:t>
      </w:r>
      <w:r w:rsidR="00851216">
        <w:rPr>
          <w:rFonts w:ascii="仿宋" w:eastAsia="仿宋" w:hAnsi="仿宋" w:cs="宋体" w:hint="eastAsia"/>
          <w:kern w:val="0"/>
          <w:sz w:val="32"/>
          <w:szCs w:val="32"/>
        </w:rPr>
        <w:t>0.99</w:t>
      </w:r>
      <w:r w:rsidR="003E217F">
        <w:rPr>
          <w:rFonts w:ascii="仿宋" w:eastAsia="仿宋" w:hAnsi="仿宋" w:cs="宋体" w:hint="eastAsia"/>
          <w:kern w:val="0"/>
          <w:sz w:val="32"/>
          <w:szCs w:val="32"/>
        </w:rPr>
        <w:t>万元，</w:t>
      </w:r>
      <w:r w:rsidR="003E217F" w:rsidRPr="003B1358">
        <w:rPr>
          <w:rFonts w:ascii="仿宋" w:eastAsia="仿宋" w:hAnsi="仿宋" w:cs="宋体" w:hint="eastAsia"/>
          <w:kern w:val="0"/>
          <w:sz w:val="32"/>
          <w:szCs w:val="32"/>
        </w:rPr>
        <w:t>全国、省人大</w:t>
      </w:r>
      <w:r w:rsidR="00851216" w:rsidRPr="003B1358">
        <w:rPr>
          <w:rFonts w:ascii="仿宋" w:eastAsia="仿宋" w:hAnsi="仿宋" w:cs="宋体" w:hint="eastAsia"/>
          <w:kern w:val="0"/>
          <w:sz w:val="32"/>
          <w:szCs w:val="32"/>
        </w:rPr>
        <w:t>代表活动经费</w:t>
      </w:r>
      <w:r w:rsidR="003E217F" w:rsidRPr="003B1358">
        <w:rPr>
          <w:rFonts w:ascii="仿宋" w:eastAsia="仿宋" w:hAnsi="仿宋" w:cs="宋体" w:hint="eastAsia"/>
          <w:kern w:val="0"/>
          <w:sz w:val="32"/>
          <w:szCs w:val="32"/>
        </w:rPr>
        <w:t>51.09万元。较</w:t>
      </w:r>
      <w:r w:rsidRPr="003B1358">
        <w:rPr>
          <w:rFonts w:ascii="仿宋" w:eastAsia="仿宋" w:hAnsi="仿宋" w:cs="宋体" w:hint="eastAsia"/>
          <w:kern w:val="0"/>
          <w:sz w:val="32"/>
          <w:szCs w:val="32"/>
        </w:rPr>
        <w:t>上年增加15.20万元，增长15.69%，主要原因</w:t>
      </w:r>
      <w:r w:rsidR="003B1358" w:rsidRPr="003B1358">
        <w:rPr>
          <w:rFonts w:ascii="仿宋" w:eastAsia="仿宋" w:hAnsi="仿宋" w:cs="宋体" w:hint="eastAsia"/>
          <w:kern w:val="0"/>
          <w:sz w:val="32"/>
          <w:szCs w:val="32"/>
        </w:rPr>
        <w:t>增加</w:t>
      </w:r>
      <w:r w:rsidR="00760070" w:rsidRPr="003B1358">
        <w:rPr>
          <w:rFonts w:ascii="仿宋" w:eastAsia="仿宋" w:hAnsi="仿宋" w:cs="宋体" w:hint="eastAsia"/>
          <w:kern w:val="0"/>
          <w:sz w:val="32"/>
          <w:szCs w:val="32"/>
        </w:rPr>
        <w:t>全国、省人大代表活动经费。</w:t>
      </w:r>
    </w:p>
    <w:p w:rsidR="002C6453" w:rsidRPr="002C6453" w:rsidRDefault="002C6453" w:rsidP="002C6453">
      <w:pPr>
        <w:widowControl/>
        <w:snapToGrid w:val="0"/>
        <w:spacing w:line="600" w:lineRule="atLeast"/>
        <w:ind w:firstLine="640"/>
        <w:rPr>
          <w:rFonts w:ascii="仿宋" w:eastAsia="仿宋" w:hAnsi="仿宋" w:cs="宋体"/>
          <w:kern w:val="0"/>
          <w:sz w:val="32"/>
          <w:szCs w:val="32"/>
        </w:rPr>
      </w:pPr>
      <w:r w:rsidRPr="002C6453">
        <w:rPr>
          <w:rFonts w:ascii="仿宋" w:eastAsia="仿宋" w:hAnsi="仿宋" w:cs="宋体" w:hint="eastAsia"/>
          <w:kern w:val="0"/>
          <w:sz w:val="32"/>
          <w:szCs w:val="32"/>
        </w:rPr>
        <w:t>（6）其他支出（类）</w:t>
      </w:r>
      <w:r>
        <w:rPr>
          <w:rFonts w:ascii="仿宋" w:eastAsia="仿宋" w:hAnsi="仿宋" w:cs="宋体" w:hint="eastAsia"/>
          <w:kern w:val="0"/>
          <w:sz w:val="32"/>
          <w:szCs w:val="32"/>
        </w:rPr>
        <w:t>260.29</w:t>
      </w:r>
      <w:r w:rsidRPr="002C6453">
        <w:rPr>
          <w:rFonts w:ascii="仿宋" w:eastAsia="仿宋" w:hAnsi="仿宋" w:cs="宋体" w:hint="eastAsia"/>
          <w:kern w:val="0"/>
          <w:sz w:val="32"/>
          <w:szCs w:val="32"/>
        </w:rPr>
        <w:t>万元，较上年增加</w:t>
      </w:r>
      <w:r>
        <w:rPr>
          <w:rFonts w:ascii="仿宋" w:eastAsia="仿宋" w:hAnsi="仿宋" w:cs="宋体" w:hint="eastAsia"/>
          <w:kern w:val="0"/>
          <w:sz w:val="32"/>
          <w:szCs w:val="32"/>
        </w:rPr>
        <w:t>260.29</w:t>
      </w:r>
      <w:r w:rsidRPr="002C6453">
        <w:rPr>
          <w:rFonts w:ascii="仿宋" w:eastAsia="仿宋" w:hAnsi="仿宋" w:cs="宋体" w:hint="eastAsia"/>
          <w:kern w:val="0"/>
          <w:sz w:val="32"/>
          <w:szCs w:val="32"/>
        </w:rPr>
        <w:t>万元，增长100%，主要原因经济科目调整。</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（二）本年收入决算情况</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2017年度本年收入合计5,098.56万元，其中：财政拨款5,073.24万元，占99.50%；其他收入25.32万元，占0.50%。</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（三）本年支出决算情况</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lastRenderedPageBreak/>
        <w:t>2017年度本年支出合计5,083.36万元，其中：基本支出3,916.49万元，占77.05%；项目支出1,166.87万元，占22.95%。</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（四）财政拨款收入支出决算情况</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2017年度财政拨款收入总计5,139.95万元，支出总计5,139.95万元，与上年相比，财政拨款收、支总计各增526.38万元，增长11.41%，主要原因是</w:t>
      </w:r>
      <w:r w:rsidR="002C6453" w:rsidRPr="002C6453">
        <w:rPr>
          <w:rFonts w:ascii="仿宋" w:eastAsia="仿宋" w:hAnsi="仿宋" w:cs="宋体" w:hint="eastAsia"/>
          <w:kern w:val="0"/>
          <w:sz w:val="32"/>
          <w:szCs w:val="32"/>
        </w:rPr>
        <w:t>人员增加及绩效考核奖调整</w:t>
      </w:r>
      <w:r w:rsidRPr="000E0797">
        <w:rPr>
          <w:rFonts w:ascii="仿宋" w:eastAsia="仿宋" w:hAnsi="仿宋" w:cs="宋体" w:hint="eastAsia"/>
          <w:kern w:val="0"/>
          <w:sz w:val="32"/>
          <w:szCs w:val="32"/>
        </w:rPr>
        <w:t>。</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（五）一般公共预算财政拨款支出情况（无发生支出，</w:t>
      </w:r>
      <w:proofErr w:type="gramStart"/>
      <w:r w:rsidRPr="000E0797">
        <w:rPr>
          <w:rFonts w:ascii="楷体" w:eastAsia="楷体" w:hAnsi="楷体" w:cs="Arial" w:hint="eastAsia"/>
          <w:b/>
          <w:bCs/>
          <w:kern w:val="0"/>
          <w:sz w:val="32"/>
          <w:szCs w:val="32"/>
        </w:rPr>
        <w:t>需零说明</w:t>
      </w:r>
      <w:proofErr w:type="gramEnd"/>
      <w:r w:rsidRPr="000E0797">
        <w:rPr>
          <w:rFonts w:ascii="楷体" w:eastAsia="楷体" w:hAnsi="楷体" w:cs="Arial" w:hint="eastAsia"/>
          <w:b/>
          <w:bCs/>
          <w:kern w:val="0"/>
          <w:sz w:val="32"/>
          <w:szCs w:val="32"/>
        </w:rPr>
        <w:t>）</w:t>
      </w:r>
    </w:p>
    <w:p w:rsidR="000E0797"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2017年度部门决算一般公共预算财政拨款支出决算4,818.67万元，比年初预算减少105.83万元，下降2.15%。具体情况如下：</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（1）一般公共服务支出（类）人大事务（款）行政运行（项）</w:t>
      </w:r>
      <w:r w:rsidR="008C1860">
        <w:rPr>
          <w:rFonts w:ascii="仿宋" w:eastAsia="仿宋" w:hAnsi="仿宋" w:cs="宋体" w:hint="eastAsia"/>
          <w:kern w:val="0"/>
          <w:sz w:val="32"/>
          <w:szCs w:val="32"/>
        </w:rPr>
        <w:t>2898</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比年初预算增加</w:t>
      </w:r>
      <w:r w:rsidR="00C21523">
        <w:rPr>
          <w:rFonts w:ascii="仿宋" w:eastAsia="仿宋" w:hAnsi="仿宋" w:cs="宋体" w:hint="eastAsia"/>
          <w:kern w:val="0"/>
          <w:sz w:val="32"/>
          <w:szCs w:val="32"/>
        </w:rPr>
        <w:t>375.0</w:t>
      </w:r>
      <w:r w:rsidR="00804365">
        <w:rPr>
          <w:rFonts w:ascii="仿宋" w:eastAsia="仿宋" w:hAnsi="仿宋" w:cs="宋体" w:hint="eastAsia"/>
          <w:kern w:val="0"/>
          <w:sz w:val="32"/>
          <w:szCs w:val="32"/>
        </w:rPr>
        <w:t>8</w:t>
      </w:r>
      <w:r w:rsidRPr="00292036">
        <w:rPr>
          <w:rFonts w:ascii="仿宋" w:eastAsia="仿宋" w:hAnsi="仿宋" w:cs="宋体" w:hint="eastAsia"/>
          <w:kern w:val="0"/>
          <w:sz w:val="32"/>
          <w:szCs w:val="32"/>
        </w:rPr>
        <w:t>万元，增长</w:t>
      </w:r>
      <w:r w:rsidR="00EB74F5">
        <w:rPr>
          <w:rFonts w:ascii="仿宋" w:eastAsia="仿宋" w:hAnsi="仿宋" w:cs="宋体" w:hint="eastAsia"/>
          <w:kern w:val="0"/>
          <w:sz w:val="32"/>
          <w:szCs w:val="32"/>
        </w:rPr>
        <w:t>14.87</w:t>
      </w:r>
      <w:r w:rsidRPr="00292036">
        <w:rPr>
          <w:rFonts w:ascii="仿宋" w:eastAsia="仿宋" w:hAnsi="仿宋" w:cs="宋体"/>
          <w:kern w:val="0"/>
          <w:sz w:val="32"/>
          <w:szCs w:val="32"/>
        </w:rPr>
        <w:t>%</w:t>
      </w:r>
      <w:r w:rsidRPr="00292036">
        <w:rPr>
          <w:rFonts w:ascii="仿宋" w:eastAsia="仿宋" w:hAnsi="仿宋" w:cs="宋体" w:hint="eastAsia"/>
          <w:kern w:val="0"/>
          <w:sz w:val="32"/>
          <w:szCs w:val="32"/>
        </w:rPr>
        <w:t>。主要是人员增加及发放绩效考核</w:t>
      </w:r>
      <w:proofErr w:type="gramStart"/>
      <w:r w:rsidRPr="00292036">
        <w:rPr>
          <w:rFonts w:ascii="仿宋" w:eastAsia="仿宋" w:hAnsi="仿宋" w:cs="宋体" w:hint="eastAsia"/>
          <w:kern w:val="0"/>
          <w:sz w:val="32"/>
          <w:szCs w:val="32"/>
        </w:rPr>
        <w:t>奖导致</w:t>
      </w:r>
      <w:proofErr w:type="gramEnd"/>
      <w:r w:rsidRPr="00292036">
        <w:rPr>
          <w:rFonts w:ascii="仿宋" w:eastAsia="仿宋" w:hAnsi="仿宋" w:cs="宋体" w:hint="eastAsia"/>
          <w:kern w:val="0"/>
          <w:sz w:val="32"/>
          <w:szCs w:val="32"/>
        </w:rPr>
        <w:t>经费增加。</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（2）一般公共服务支出（类）人大事务（款）一般行政管理事务（项）</w:t>
      </w:r>
      <w:r w:rsidR="008256DC">
        <w:rPr>
          <w:rFonts w:ascii="仿宋" w:eastAsia="仿宋" w:hAnsi="仿宋" w:cs="宋体" w:hint="eastAsia"/>
          <w:kern w:val="0"/>
          <w:sz w:val="32"/>
          <w:szCs w:val="32"/>
        </w:rPr>
        <w:t>347.34</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8256DC">
        <w:rPr>
          <w:rFonts w:ascii="仿宋" w:eastAsia="仿宋" w:hAnsi="仿宋" w:cs="宋体" w:hint="eastAsia"/>
          <w:kern w:val="0"/>
          <w:sz w:val="32"/>
          <w:szCs w:val="32"/>
        </w:rPr>
        <w:t>增加106.39</w:t>
      </w:r>
      <w:r w:rsidRPr="00292036">
        <w:rPr>
          <w:rFonts w:ascii="仿宋" w:eastAsia="仿宋" w:hAnsi="仿宋" w:cs="宋体" w:hint="eastAsia"/>
          <w:kern w:val="0"/>
          <w:sz w:val="32"/>
          <w:szCs w:val="32"/>
        </w:rPr>
        <w:t>万元，</w:t>
      </w:r>
      <w:r w:rsidR="008256DC">
        <w:rPr>
          <w:rFonts w:ascii="仿宋" w:eastAsia="仿宋" w:hAnsi="仿宋" w:cs="宋体" w:hint="eastAsia"/>
          <w:kern w:val="0"/>
          <w:sz w:val="32"/>
          <w:szCs w:val="32"/>
        </w:rPr>
        <w:t>增长44.15</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。主要是</w:t>
      </w:r>
      <w:r w:rsidR="002E6A84">
        <w:rPr>
          <w:rFonts w:ascii="仿宋" w:eastAsia="仿宋" w:hAnsi="仿宋" w:cs="宋体" w:hint="eastAsia"/>
          <w:kern w:val="0"/>
          <w:sz w:val="32"/>
          <w:szCs w:val="32"/>
        </w:rPr>
        <w:t>项目经费增加。</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 xml:space="preserve">（3）一般公共服务支出（类）人大事务（款）人大会议（项） </w:t>
      </w:r>
      <w:r w:rsidR="002E6A84">
        <w:rPr>
          <w:rFonts w:ascii="仿宋" w:eastAsia="仿宋" w:hAnsi="仿宋" w:cs="宋体" w:hint="eastAsia"/>
          <w:kern w:val="0"/>
          <w:sz w:val="32"/>
          <w:szCs w:val="32"/>
        </w:rPr>
        <w:t>451.23</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2E6A84">
        <w:rPr>
          <w:rFonts w:ascii="仿宋" w:eastAsia="仿宋" w:hAnsi="仿宋" w:cs="宋体" w:hint="eastAsia"/>
          <w:kern w:val="0"/>
          <w:sz w:val="32"/>
          <w:szCs w:val="32"/>
        </w:rPr>
        <w:t>减少28.77</w:t>
      </w:r>
      <w:r w:rsidRPr="00292036">
        <w:rPr>
          <w:rFonts w:ascii="仿宋" w:eastAsia="仿宋" w:hAnsi="仿宋" w:cs="宋体" w:hint="eastAsia"/>
          <w:kern w:val="0"/>
          <w:sz w:val="32"/>
          <w:szCs w:val="32"/>
        </w:rPr>
        <w:t>万元，</w:t>
      </w:r>
      <w:r w:rsidR="002E6A84">
        <w:rPr>
          <w:rFonts w:ascii="仿宋" w:eastAsia="仿宋" w:hAnsi="仿宋" w:cs="宋体" w:hint="eastAsia"/>
          <w:kern w:val="0"/>
          <w:sz w:val="32"/>
          <w:szCs w:val="32"/>
        </w:rPr>
        <w:t>下降5.99</w:t>
      </w:r>
      <w:r w:rsidRPr="00292036">
        <w:rPr>
          <w:rFonts w:ascii="仿宋" w:eastAsia="仿宋" w:hAnsi="仿宋" w:cs="宋体"/>
          <w:kern w:val="0"/>
          <w:sz w:val="32"/>
          <w:szCs w:val="32"/>
        </w:rPr>
        <w:t>%</w:t>
      </w:r>
      <w:r w:rsidRPr="00292036">
        <w:rPr>
          <w:rFonts w:ascii="仿宋" w:eastAsia="仿宋" w:hAnsi="仿宋" w:cs="宋体" w:hint="eastAsia"/>
          <w:kern w:val="0"/>
          <w:sz w:val="32"/>
          <w:szCs w:val="32"/>
        </w:rPr>
        <w:t>。主要是参会人员减少导致相关费用减少。</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 xml:space="preserve">（4）一般公共服务支出（类）人大事务（款）人大监督（项） </w:t>
      </w:r>
      <w:r w:rsidR="002E6A84">
        <w:rPr>
          <w:rFonts w:ascii="仿宋" w:eastAsia="仿宋" w:hAnsi="仿宋" w:cs="宋体" w:hint="eastAsia"/>
          <w:kern w:val="0"/>
          <w:sz w:val="32"/>
          <w:szCs w:val="32"/>
        </w:rPr>
        <w:t>127.08</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比年初预算减少</w:t>
      </w:r>
      <w:r w:rsidR="002E6A84">
        <w:rPr>
          <w:rFonts w:ascii="仿宋" w:eastAsia="仿宋" w:hAnsi="仿宋" w:cs="宋体" w:hint="eastAsia"/>
          <w:kern w:val="0"/>
          <w:sz w:val="32"/>
          <w:szCs w:val="32"/>
        </w:rPr>
        <w:t>123.92</w:t>
      </w:r>
      <w:r w:rsidRPr="00292036">
        <w:rPr>
          <w:rFonts w:ascii="仿宋" w:eastAsia="仿宋" w:hAnsi="仿宋" w:cs="宋体" w:hint="eastAsia"/>
          <w:kern w:val="0"/>
          <w:sz w:val="32"/>
          <w:szCs w:val="32"/>
        </w:rPr>
        <w:t>万元，下降</w:t>
      </w:r>
      <w:r w:rsidR="002E6A84">
        <w:rPr>
          <w:rFonts w:ascii="仿宋" w:eastAsia="仿宋" w:hAnsi="仿宋" w:cs="宋体" w:hint="eastAsia"/>
          <w:kern w:val="0"/>
          <w:sz w:val="32"/>
          <w:szCs w:val="32"/>
        </w:rPr>
        <w:t>49.37</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。主要是视察、调研活动减少。</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lastRenderedPageBreak/>
        <w:t>（5）一般公共服务支出（类）人大事务（款）人大代表</w:t>
      </w:r>
      <w:proofErr w:type="gramStart"/>
      <w:r w:rsidRPr="00292036">
        <w:rPr>
          <w:rFonts w:ascii="仿宋" w:eastAsia="仿宋" w:hAnsi="仿宋" w:cs="宋体"/>
          <w:kern w:val="0"/>
          <w:sz w:val="32"/>
          <w:szCs w:val="32"/>
        </w:rPr>
        <w:t>履</w:t>
      </w:r>
      <w:proofErr w:type="gramEnd"/>
      <w:r w:rsidRPr="00292036">
        <w:rPr>
          <w:rFonts w:ascii="仿宋" w:eastAsia="仿宋" w:hAnsi="仿宋" w:cs="宋体"/>
          <w:kern w:val="0"/>
          <w:sz w:val="32"/>
          <w:szCs w:val="32"/>
        </w:rPr>
        <w:t>职能力提升（项）</w:t>
      </w:r>
      <w:r w:rsidR="008B6577">
        <w:rPr>
          <w:rFonts w:ascii="仿宋" w:eastAsia="仿宋" w:hAnsi="仿宋" w:cs="宋体" w:hint="eastAsia"/>
          <w:kern w:val="0"/>
          <w:sz w:val="32"/>
          <w:szCs w:val="32"/>
        </w:rPr>
        <w:t>117.18</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8B6577">
        <w:rPr>
          <w:rFonts w:ascii="仿宋" w:eastAsia="仿宋" w:hAnsi="仿宋" w:cs="宋体" w:hint="eastAsia"/>
          <w:kern w:val="0"/>
          <w:sz w:val="32"/>
          <w:szCs w:val="32"/>
        </w:rPr>
        <w:t>减少0.32</w:t>
      </w:r>
      <w:r w:rsidRPr="00292036">
        <w:rPr>
          <w:rFonts w:ascii="仿宋" w:eastAsia="仿宋" w:hAnsi="仿宋" w:cs="宋体" w:hint="eastAsia"/>
          <w:kern w:val="0"/>
          <w:sz w:val="32"/>
          <w:szCs w:val="32"/>
        </w:rPr>
        <w:t>万元，</w:t>
      </w:r>
      <w:r w:rsidR="008B6577">
        <w:rPr>
          <w:rFonts w:ascii="仿宋" w:eastAsia="仿宋" w:hAnsi="仿宋" w:cs="宋体" w:hint="eastAsia"/>
          <w:kern w:val="0"/>
          <w:sz w:val="32"/>
          <w:szCs w:val="32"/>
        </w:rPr>
        <w:t>下降0.27</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。主要是</w:t>
      </w:r>
      <w:r w:rsidR="008B6577">
        <w:rPr>
          <w:rFonts w:ascii="仿宋" w:eastAsia="仿宋" w:hAnsi="仿宋" w:cs="宋体" w:hint="eastAsia"/>
          <w:kern w:val="0"/>
          <w:sz w:val="32"/>
          <w:szCs w:val="32"/>
        </w:rPr>
        <w:t>培训</w:t>
      </w:r>
      <w:r w:rsidR="008B6577" w:rsidRPr="008B6577">
        <w:rPr>
          <w:rFonts w:ascii="仿宋" w:eastAsia="仿宋" w:hAnsi="仿宋" w:cs="宋体" w:hint="eastAsia"/>
          <w:kern w:val="0"/>
          <w:sz w:val="32"/>
          <w:szCs w:val="32"/>
        </w:rPr>
        <w:t>人员减少导致相关费用减少</w:t>
      </w:r>
      <w:r w:rsidRPr="00292036">
        <w:rPr>
          <w:rFonts w:ascii="仿宋" w:eastAsia="仿宋" w:hAnsi="仿宋" w:cs="宋体" w:hint="eastAsia"/>
          <w:kern w:val="0"/>
          <w:sz w:val="32"/>
          <w:szCs w:val="32"/>
        </w:rPr>
        <w:t>。</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（6）一般公共服务支出（类）人大事务（款）代表工作（项）</w:t>
      </w:r>
      <w:r w:rsidR="00836C22">
        <w:rPr>
          <w:rFonts w:ascii="仿宋" w:eastAsia="仿宋" w:hAnsi="仿宋" w:cs="宋体" w:hint="eastAsia"/>
          <w:kern w:val="0"/>
          <w:sz w:val="32"/>
          <w:szCs w:val="32"/>
        </w:rPr>
        <w:t>26.20</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比年初预算减少</w:t>
      </w:r>
      <w:r w:rsidR="00836C22">
        <w:rPr>
          <w:rFonts w:ascii="仿宋" w:eastAsia="仿宋" w:hAnsi="仿宋" w:cs="宋体" w:hint="eastAsia"/>
          <w:kern w:val="0"/>
          <w:sz w:val="32"/>
          <w:szCs w:val="32"/>
        </w:rPr>
        <w:t>157.28</w:t>
      </w:r>
      <w:r w:rsidRPr="00292036">
        <w:rPr>
          <w:rFonts w:ascii="仿宋" w:eastAsia="仿宋" w:hAnsi="仿宋" w:cs="宋体" w:hint="eastAsia"/>
          <w:kern w:val="0"/>
          <w:sz w:val="32"/>
          <w:szCs w:val="32"/>
        </w:rPr>
        <w:t>万元，下降</w:t>
      </w:r>
      <w:r w:rsidR="00836C22">
        <w:rPr>
          <w:rFonts w:ascii="仿宋" w:eastAsia="仿宋" w:hAnsi="仿宋" w:cs="宋体" w:hint="eastAsia"/>
          <w:kern w:val="0"/>
          <w:sz w:val="32"/>
          <w:szCs w:val="32"/>
        </w:rPr>
        <w:t>85.72</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。主要是因代表活动经费通过财政直接下拨各县、市区财政，不计</w:t>
      </w:r>
      <w:proofErr w:type="gramStart"/>
      <w:r w:rsidRPr="00292036">
        <w:rPr>
          <w:rFonts w:ascii="仿宋" w:eastAsia="仿宋" w:hAnsi="仿宋" w:cs="宋体" w:hint="eastAsia"/>
          <w:kern w:val="0"/>
          <w:sz w:val="32"/>
          <w:szCs w:val="32"/>
        </w:rPr>
        <w:t>入单位</w:t>
      </w:r>
      <w:proofErr w:type="gramEnd"/>
      <w:r w:rsidRPr="00292036">
        <w:rPr>
          <w:rFonts w:ascii="仿宋" w:eastAsia="仿宋" w:hAnsi="仿宋" w:cs="宋体" w:hint="eastAsia"/>
          <w:kern w:val="0"/>
          <w:sz w:val="32"/>
          <w:szCs w:val="32"/>
        </w:rPr>
        <w:t>经费。</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（7）一般公共服务支出（类）人大事务（款）其他人大事务支出（项）</w:t>
      </w:r>
      <w:r w:rsidR="00B15B3C">
        <w:rPr>
          <w:rFonts w:ascii="仿宋" w:eastAsia="仿宋" w:hAnsi="仿宋" w:cs="宋体" w:hint="eastAsia"/>
          <w:kern w:val="0"/>
          <w:sz w:val="32"/>
          <w:szCs w:val="32"/>
        </w:rPr>
        <w:t>93.45</w:t>
      </w:r>
      <w:r w:rsidRPr="00292036">
        <w:rPr>
          <w:rFonts w:ascii="仿宋" w:eastAsia="仿宋" w:hAnsi="仿宋" w:cs="宋体"/>
          <w:kern w:val="0"/>
          <w:sz w:val="32"/>
          <w:szCs w:val="32"/>
        </w:rPr>
        <w:t>万元，</w:t>
      </w:r>
      <w:r w:rsidR="00B15B3C" w:rsidRPr="00B15B3C">
        <w:rPr>
          <w:rFonts w:ascii="仿宋" w:eastAsia="仿宋" w:hAnsi="仿宋" w:cs="宋体" w:hint="eastAsia"/>
          <w:kern w:val="0"/>
          <w:sz w:val="32"/>
          <w:szCs w:val="32"/>
        </w:rPr>
        <w:t>比年初预算减少</w:t>
      </w:r>
      <w:r w:rsidR="00B15B3C">
        <w:rPr>
          <w:rFonts w:ascii="仿宋" w:eastAsia="仿宋" w:hAnsi="仿宋" w:cs="宋体" w:hint="eastAsia"/>
          <w:kern w:val="0"/>
          <w:sz w:val="32"/>
          <w:szCs w:val="32"/>
        </w:rPr>
        <w:t>10.70</w:t>
      </w:r>
      <w:r w:rsidR="00B15B3C" w:rsidRPr="00B15B3C">
        <w:rPr>
          <w:rFonts w:ascii="仿宋" w:eastAsia="仿宋" w:hAnsi="仿宋" w:cs="宋体" w:hint="eastAsia"/>
          <w:kern w:val="0"/>
          <w:sz w:val="32"/>
          <w:szCs w:val="32"/>
        </w:rPr>
        <w:t>万元，下降</w:t>
      </w:r>
      <w:r w:rsidR="00B15B3C">
        <w:rPr>
          <w:rFonts w:ascii="仿宋" w:eastAsia="仿宋" w:hAnsi="仿宋" w:cs="宋体" w:hint="eastAsia"/>
          <w:kern w:val="0"/>
          <w:sz w:val="32"/>
          <w:szCs w:val="32"/>
        </w:rPr>
        <w:t>10.27</w:t>
      </w:r>
      <w:r w:rsidR="00B15B3C" w:rsidRPr="00B15B3C">
        <w:rPr>
          <w:rFonts w:ascii="仿宋" w:eastAsia="仿宋" w:hAnsi="仿宋" w:cs="宋体"/>
          <w:kern w:val="0"/>
          <w:sz w:val="32"/>
          <w:szCs w:val="32"/>
        </w:rPr>
        <w:t>%</w:t>
      </w:r>
      <w:r w:rsidRPr="00292036">
        <w:rPr>
          <w:rFonts w:ascii="仿宋" w:eastAsia="仿宋" w:hAnsi="仿宋" w:cs="宋体" w:hint="eastAsia"/>
          <w:kern w:val="0"/>
          <w:sz w:val="32"/>
          <w:szCs w:val="32"/>
        </w:rPr>
        <w:t>。</w:t>
      </w:r>
      <w:r w:rsidRPr="00292036">
        <w:rPr>
          <w:rFonts w:ascii="仿宋" w:eastAsia="仿宋" w:hAnsi="仿宋" w:cs="宋体"/>
          <w:kern w:val="0"/>
          <w:sz w:val="32"/>
          <w:szCs w:val="32"/>
        </w:rPr>
        <w:t>主要</w:t>
      </w:r>
      <w:r w:rsidR="00B15B3C">
        <w:rPr>
          <w:rFonts w:ascii="仿宋" w:eastAsia="仿宋" w:hAnsi="仿宋" w:cs="宋体" w:hint="eastAsia"/>
          <w:kern w:val="0"/>
          <w:sz w:val="32"/>
          <w:szCs w:val="32"/>
        </w:rPr>
        <w:t>是项目经费压减</w:t>
      </w:r>
      <w:r w:rsidRPr="00292036">
        <w:rPr>
          <w:rFonts w:ascii="仿宋" w:eastAsia="仿宋" w:hAnsi="仿宋" w:cs="宋体"/>
          <w:kern w:val="0"/>
          <w:sz w:val="32"/>
          <w:szCs w:val="32"/>
        </w:rPr>
        <w:t>。</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w:t>
      </w:r>
      <w:r w:rsidR="00242CA9">
        <w:rPr>
          <w:rFonts w:ascii="仿宋" w:eastAsia="仿宋" w:hAnsi="仿宋" w:cs="宋体" w:hint="eastAsia"/>
          <w:kern w:val="0"/>
          <w:sz w:val="32"/>
          <w:szCs w:val="32"/>
        </w:rPr>
        <w:t>8）</w:t>
      </w:r>
      <w:r w:rsidRPr="00292036">
        <w:rPr>
          <w:rFonts w:ascii="仿宋" w:eastAsia="仿宋" w:hAnsi="仿宋" w:cs="宋体"/>
          <w:kern w:val="0"/>
          <w:sz w:val="32"/>
          <w:szCs w:val="32"/>
        </w:rPr>
        <w:t>社会保障和就业支出（类）行政事业单位离退休（款）机关事业单位基本养老保险缴费支出（项）</w:t>
      </w:r>
      <w:r w:rsidR="00242CA9">
        <w:rPr>
          <w:rFonts w:ascii="仿宋" w:eastAsia="仿宋" w:hAnsi="仿宋" w:cs="宋体" w:hint="eastAsia"/>
          <w:kern w:val="0"/>
          <w:sz w:val="32"/>
          <w:szCs w:val="32"/>
        </w:rPr>
        <w:t>269.36</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E338F5">
        <w:rPr>
          <w:rFonts w:ascii="仿宋" w:eastAsia="仿宋" w:hAnsi="仿宋" w:cs="宋体" w:hint="eastAsia"/>
          <w:kern w:val="0"/>
          <w:sz w:val="32"/>
          <w:szCs w:val="32"/>
        </w:rPr>
        <w:t>减少</w:t>
      </w:r>
      <w:r w:rsidR="00242CA9">
        <w:rPr>
          <w:rFonts w:ascii="仿宋" w:eastAsia="仿宋" w:hAnsi="仿宋" w:cs="宋体" w:hint="eastAsia"/>
          <w:kern w:val="0"/>
          <w:sz w:val="32"/>
          <w:szCs w:val="32"/>
        </w:rPr>
        <w:t>90.64</w:t>
      </w:r>
      <w:r w:rsidRPr="00292036">
        <w:rPr>
          <w:rFonts w:ascii="仿宋" w:eastAsia="仿宋" w:hAnsi="仿宋" w:cs="宋体" w:hint="eastAsia"/>
          <w:kern w:val="0"/>
          <w:sz w:val="32"/>
          <w:szCs w:val="32"/>
        </w:rPr>
        <w:t>万元，</w:t>
      </w:r>
      <w:r w:rsidR="00E338F5">
        <w:rPr>
          <w:rFonts w:ascii="仿宋" w:eastAsia="仿宋" w:hAnsi="仿宋" w:cs="宋体" w:hint="eastAsia"/>
          <w:kern w:val="0"/>
          <w:sz w:val="32"/>
          <w:szCs w:val="32"/>
        </w:rPr>
        <w:t>下降</w:t>
      </w:r>
      <w:r w:rsidR="00242CA9">
        <w:rPr>
          <w:rFonts w:ascii="仿宋" w:eastAsia="仿宋" w:hAnsi="仿宋" w:cs="宋体" w:hint="eastAsia"/>
          <w:kern w:val="0"/>
          <w:sz w:val="32"/>
          <w:szCs w:val="32"/>
        </w:rPr>
        <w:t>25.18</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。主要是</w:t>
      </w:r>
      <w:r w:rsidR="00B22EAB" w:rsidRPr="00B22EAB">
        <w:rPr>
          <w:rFonts w:ascii="仿宋" w:eastAsia="仿宋" w:hAnsi="仿宋" w:cs="宋体" w:hint="eastAsia"/>
          <w:kern w:val="0"/>
          <w:sz w:val="32"/>
          <w:szCs w:val="32"/>
        </w:rPr>
        <w:t>机关事业单位基本养老保险缴纳基数</w:t>
      </w:r>
      <w:r w:rsidR="00B22EAB">
        <w:rPr>
          <w:rFonts w:ascii="仿宋" w:eastAsia="仿宋" w:hAnsi="仿宋" w:cs="宋体" w:hint="eastAsia"/>
          <w:kern w:val="0"/>
          <w:sz w:val="32"/>
          <w:szCs w:val="32"/>
        </w:rPr>
        <w:t>变动</w:t>
      </w:r>
      <w:r w:rsidR="00254052">
        <w:rPr>
          <w:rFonts w:ascii="仿宋" w:eastAsia="仿宋" w:hAnsi="仿宋" w:cs="宋体" w:hint="eastAsia"/>
          <w:kern w:val="0"/>
          <w:sz w:val="32"/>
          <w:szCs w:val="32"/>
        </w:rPr>
        <w:t>及</w:t>
      </w:r>
      <w:r w:rsidR="00254052" w:rsidRPr="00254052">
        <w:rPr>
          <w:rFonts w:ascii="仿宋" w:eastAsia="仿宋" w:hAnsi="仿宋" w:cs="宋体" w:hint="eastAsia"/>
          <w:kern w:val="0"/>
          <w:sz w:val="32"/>
          <w:szCs w:val="32"/>
        </w:rPr>
        <w:t>退休人员增加导致支出减少</w:t>
      </w:r>
      <w:r w:rsidRPr="00292036">
        <w:rPr>
          <w:rFonts w:ascii="仿宋" w:eastAsia="仿宋" w:hAnsi="仿宋" w:cs="宋体" w:hint="eastAsia"/>
          <w:kern w:val="0"/>
          <w:sz w:val="32"/>
          <w:szCs w:val="32"/>
        </w:rPr>
        <w:t>。</w:t>
      </w:r>
    </w:p>
    <w:p w:rsidR="00254052" w:rsidRDefault="00292036" w:rsidP="00254052">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（9）社会保障和就业支出（类）行政事业单位离退休（款）机关事业单位职业年金缴费支出（项）</w:t>
      </w:r>
      <w:r w:rsidR="00A940BA">
        <w:rPr>
          <w:rFonts w:ascii="仿宋" w:eastAsia="仿宋" w:hAnsi="仿宋" w:cs="宋体" w:hint="eastAsia"/>
          <w:kern w:val="0"/>
          <w:sz w:val="32"/>
          <w:szCs w:val="32"/>
        </w:rPr>
        <w:t>107.74</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A940BA">
        <w:rPr>
          <w:rFonts w:ascii="仿宋" w:eastAsia="仿宋" w:hAnsi="仿宋" w:cs="宋体" w:hint="eastAsia"/>
          <w:kern w:val="0"/>
          <w:sz w:val="32"/>
          <w:szCs w:val="32"/>
        </w:rPr>
        <w:t>减少77.26</w:t>
      </w:r>
      <w:r w:rsidRPr="00292036">
        <w:rPr>
          <w:rFonts w:ascii="仿宋" w:eastAsia="仿宋" w:hAnsi="仿宋" w:cs="宋体" w:hint="eastAsia"/>
          <w:kern w:val="0"/>
          <w:sz w:val="32"/>
          <w:szCs w:val="32"/>
        </w:rPr>
        <w:t>万元，</w:t>
      </w:r>
      <w:r w:rsidR="00A73C5B" w:rsidRPr="00A73C5B">
        <w:rPr>
          <w:rFonts w:ascii="仿宋" w:eastAsia="仿宋" w:hAnsi="仿宋" w:cs="宋体" w:hint="eastAsia"/>
          <w:kern w:val="0"/>
          <w:sz w:val="32"/>
          <w:szCs w:val="32"/>
        </w:rPr>
        <w:t>下降</w:t>
      </w:r>
      <w:r w:rsidR="00A940BA">
        <w:rPr>
          <w:rFonts w:ascii="仿宋" w:eastAsia="仿宋" w:hAnsi="仿宋" w:cs="宋体" w:hint="eastAsia"/>
          <w:kern w:val="0"/>
          <w:sz w:val="32"/>
          <w:szCs w:val="32"/>
        </w:rPr>
        <w:t>41.76</w:t>
      </w:r>
      <w:r w:rsidRPr="00292036">
        <w:rPr>
          <w:rFonts w:ascii="仿宋" w:eastAsia="仿宋" w:hAnsi="仿宋" w:cs="宋体"/>
          <w:kern w:val="0"/>
          <w:sz w:val="32"/>
          <w:szCs w:val="32"/>
        </w:rPr>
        <w:t xml:space="preserve"> %</w:t>
      </w:r>
      <w:r w:rsidRPr="00292036">
        <w:rPr>
          <w:rFonts w:ascii="仿宋" w:eastAsia="仿宋" w:hAnsi="仿宋" w:cs="宋体" w:hint="eastAsia"/>
          <w:kern w:val="0"/>
          <w:sz w:val="32"/>
          <w:szCs w:val="32"/>
        </w:rPr>
        <w:t>。</w:t>
      </w:r>
      <w:r w:rsidRPr="00292036">
        <w:rPr>
          <w:rFonts w:ascii="仿宋" w:eastAsia="仿宋" w:hAnsi="仿宋" w:cs="宋体"/>
          <w:kern w:val="0"/>
          <w:sz w:val="32"/>
          <w:szCs w:val="32"/>
        </w:rPr>
        <w:t>主要</w:t>
      </w:r>
      <w:r w:rsidRPr="00292036">
        <w:rPr>
          <w:rFonts w:ascii="仿宋" w:eastAsia="仿宋" w:hAnsi="仿宋" w:cs="宋体" w:hint="eastAsia"/>
          <w:kern w:val="0"/>
          <w:sz w:val="32"/>
          <w:szCs w:val="32"/>
        </w:rPr>
        <w:t>是</w:t>
      </w:r>
      <w:r w:rsidR="00254052" w:rsidRPr="00254052">
        <w:rPr>
          <w:rFonts w:ascii="仿宋" w:eastAsia="仿宋" w:hAnsi="仿宋" w:cs="宋体" w:hint="eastAsia"/>
          <w:kern w:val="0"/>
          <w:sz w:val="32"/>
          <w:szCs w:val="32"/>
        </w:rPr>
        <w:t>机关事业单位</w:t>
      </w:r>
      <w:r w:rsidR="00254052">
        <w:rPr>
          <w:rFonts w:ascii="仿宋" w:eastAsia="仿宋" w:hAnsi="仿宋" w:cs="宋体" w:hint="eastAsia"/>
          <w:kern w:val="0"/>
          <w:sz w:val="32"/>
          <w:szCs w:val="32"/>
        </w:rPr>
        <w:t>职业年金</w:t>
      </w:r>
      <w:r w:rsidR="00254052" w:rsidRPr="00254052">
        <w:rPr>
          <w:rFonts w:ascii="仿宋" w:eastAsia="仿宋" w:hAnsi="仿宋" w:cs="宋体" w:hint="eastAsia"/>
          <w:kern w:val="0"/>
          <w:sz w:val="32"/>
          <w:szCs w:val="32"/>
        </w:rPr>
        <w:t>缴纳基数变动及退休人员增加导致支出减少。</w:t>
      </w:r>
    </w:p>
    <w:p w:rsidR="00292036" w:rsidRPr="00292036" w:rsidRDefault="00AC1DF5" w:rsidP="00292036">
      <w:pPr>
        <w:autoSpaceDE w:val="0"/>
        <w:autoSpaceDN w:val="0"/>
        <w:adjustRightInd w:val="0"/>
        <w:spacing w:line="560" w:lineRule="exact"/>
        <w:ind w:firstLine="480"/>
        <w:rPr>
          <w:rFonts w:ascii="仿宋" w:eastAsia="仿宋" w:hAnsi="仿宋" w:cs="宋体"/>
          <w:kern w:val="0"/>
          <w:sz w:val="32"/>
          <w:szCs w:val="32"/>
        </w:rPr>
      </w:pPr>
      <w:r>
        <w:rPr>
          <w:rFonts w:ascii="仿宋" w:eastAsia="仿宋" w:hAnsi="仿宋" w:cs="宋体" w:hint="eastAsia"/>
          <w:kern w:val="0"/>
          <w:sz w:val="32"/>
          <w:szCs w:val="32"/>
        </w:rPr>
        <w:t xml:space="preserve"> (</w:t>
      </w:r>
      <w:r w:rsidR="00292036" w:rsidRPr="00292036">
        <w:rPr>
          <w:rFonts w:ascii="仿宋" w:eastAsia="仿宋" w:hAnsi="仿宋" w:cs="宋体"/>
          <w:kern w:val="0"/>
          <w:sz w:val="32"/>
          <w:szCs w:val="32"/>
        </w:rPr>
        <w:t>10）医疗卫生与计划生育支出（类）行政事业单位医疗（款）行政单位医疗（项）</w:t>
      </w:r>
      <w:r>
        <w:rPr>
          <w:rFonts w:ascii="仿宋" w:eastAsia="仿宋" w:hAnsi="仿宋" w:cs="宋体" w:hint="eastAsia"/>
          <w:kern w:val="0"/>
          <w:sz w:val="32"/>
          <w:szCs w:val="32"/>
        </w:rPr>
        <w:t>160.87</w:t>
      </w:r>
      <w:r w:rsidR="00292036" w:rsidRPr="00292036">
        <w:rPr>
          <w:rFonts w:ascii="仿宋" w:eastAsia="仿宋" w:hAnsi="仿宋" w:cs="宋体"/>
          <w:kern w:val="0"/>
          <w:sz w:val="32"/>
          <w:szCs w:val="32"/>
        </w:rPr>
        <w:t>万元，</w:t>
      </w:r>
      <w:r w:rsidR="00292036" w:rsidRPr="00292036">
        <w:rPr>
          <w:rFonts w:ascii="仿宋" w:eastAsia="仿宋" w:hAnsi="仿宋" w:cs="宋体" w:hint="eastAsia"/>
          <w:kern w:val="0"/>
          <w:sz w:val="32"/>
          <w:szCs w:val="32"/>
        </w:rPr>
        <w:t>比年初预算</w:t>
      </w:r>
      <w:r>
        <w:rPr>
          <w:rFonts w:ascii="仿宋" w:eastAsia="仿宋" w:hAnsi="仿宋" w:cs="宋体" w:hint="eastAsia"/>
          <w:kern w:val="0"/>
          <w:sz w:val="32"/>
          <w:szCs w:val="32"/>
        </w:rPr>
        <w:t>减少32.13</w:t>
      </w:r>
      <w:r w:rsidR="00292036" w:rsidRPr="00292036">
        <w:rPr>
          <w:rFonts w:ascii="仿宋" w:eastAsia="仿宋" w:hAnsi="仿宋" w:cs="宋体" w:hint="eastAsia"/>
          <w:kern w:val="0"/>
          <w:sz w:val="32"/>
          <w:szCs w:val="32"/>
        </w:rPr>
        <w:t>万元，</w:t>
      </w:r>
      <w:r>
        <w:rPr>
          <w:rFonts w:ascii="仿宋" w:eastAsia="仿宋" w:hAnsi="仿宋" w:cs="宋体" w:hint="eastAsia"/>
          <w:kern w:val="0"/>
          <w:sz w:val="32"/>
          <w:szCs w:val="32"/>
        </w:rPr>
        <w:t>下降16.65</w:t>
      </w:r>
      <w:r w:rsidR="00292036" w:rsidRPr="00292036">
        <w:rPr>
          <w:rFonts w:ascii="仿宋" w:eastAsia="仿宋" w:hAnsi="仿宋" w:cs="宋体"/>
          <w:kern w:val="0"/>
          <w:sz w:val="32"/>
          <w:szCs w:val="32"/>
        </w:rPr>
        <w:t>%</w:t>
      </w:r>
      <w:r w:rsidR="00292036" w:rsidRPr="00292036">
        <w:rPr>
          <w:rFonts w:ascii="仿宋" w:eastAsia="仿宋" w:hAnsi="仿宋" w:cs="宋体" w:hint="eastAsia"/>
          <w:kern w:val="0"/>
          <w:sz w:val="32"/>
          <w:szCs w:val="32"/>
        </w:rPr>
        <w:t>。</w:t>
      </w:r>
      <w:r w:rsidR="00292036" w:rsidRPr="00292036">
        <w:rPr>
          <w:rFonts w:ascii="仿宋" w:eastAsia="仿宋" w:hAnsi="仿宋" w:cs="宋体"/>
          <w:kern w:val="0"/>
          <w:sz w:val="32"/>
          <w:szCs w:val="32"/>
        </w:rPr>
        <w:t>主要</w:t>
      </w:r>
      <w:r w:rsidR="00292036" w:rsidRPr="00292036">
        <w:rPr>
          <w:rFonts w:ascii="仿宋" w:eastAsia="仿宋" w:hAnsi="仿宋" w:cs="宋体" w:hint="eastAsia"/>
          <w:kern w:val="0"/>
          <w:sz w:val="32"/>
          <w:szCs w:val="32"/>
        </w:rPr>
        <w:t>是医疗保险基数调</w:t>
      </w:r>
      <w:r>
        <w:rPr>
          <w:rFonts w:ascii="仿宋" w:eastAsia="仿宋" w:hAnsi="仿宋" w:cs="宋体" w:hint="eastAsia"/>
          <w:kern w:val="0"/>
          <w:sz w:val="32"/>
          <w:szCs w:val="32"/>
        </w:rPr>
        <w:t>整</w:t>
      </w:r>
      <w:r w:rsidR="00292036" w:rsidRPr="00292036">
        <w:rPr>
          <w:rFonts w:ascii="仿宋" w:eastAsia="仿宋" w:hAnsi="仿宋" w:cs="宋体" w:hint="eastAsia"/>
          <w:kern w:val="0"/>
          <w:sz w:val="32"/>
          <w:szCs w:val="32"/>
        </w:rPr>
        <w:t>。</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（11）住房保障支出（类）住房改革支出（款）住房公积金（项）</w:t>
      </w:r>
      <w:r w:rsidR="008C1860">
        <w:rPr>
          <w:rFonts w:ascii="仿宋" w:eastAsia="仿宋" w:hAnsi="仿宋" w:cs="宋体" w:hint="eastAsia"/>
          <w:kern w:val="0"/>
          <w:sz w:val="32"/>
          <w:szCs w:val="32"/>
        </w:rPr>
        <w:t>202.13</w:t>
      </w:r>
      <w:r w:rsidR="00AC08B0">
        <w:rPr>
          <w:rFonts w:ascii="仿宋" w:eastAsia="仿宋" w:hAnsi="仿宋" w:cs="宋体" w:hint="eastAsia"/>
          <w:kern w:val="0"/>
          <w:sz w:val="32"/>
          <w:szCs w:val="32"/>
        </w:rPr>
        <w:t>万</w:t>
      </w:r>
      <w:r w:rsidRPr="00292036">
        <w:rPr>
          <w:rFonts w:ascii="仿宋" w:eastAsia="仿宋" w:hAnsi="仿宋" w:cs="宋体"/>
          <w:kern w:val="0"/>
          <w:sz w:val="32"/>
          <w:szCs w:val="32"/>
        </w:rPr>
        <w:t>元，</w:t>
      </w:r>
      <w:r w:rsidRPr="00292036">
        <w:rPr>
          <w:rFonts w:ascii="仿宋" w:eastAsia="仿宋" w:hAnsi="仿宋" w:cs="宋体" w:hint="eastAsia"/>
          <w:kern w:val="0"/>
          <w:sz w:val="32"/>
          <w:szCs w:val="32"/>
        </w:rPr>
        <w:t>比年初预算减少</w:t>
      </w:r>
      <w:r w:rsidR="008C1860">
        <w:rPr>
          <w:rFonts w:ascii="仿宋" w:eastAsia="仿宋" w:hAnsi="仿宋" w:cs="宋体" w:hint="eastAsia"/>
          <w:kern w:val="0"/>
          <w:sz w:val="32"/>
          <w:szCs w:val="32"/>
        </w:rPr>
        <w:t>2.87</w:t>
      </w:r>
      <w:r w:rsidRPr="00292036">
        <w:rPr>
          <w:rFonts w:ascii="仿宋" w:eastAsia="仿宋" w:hAnsi="仿宋" w:cs="宋体" w:hint="eastAsia"/>
          <w:kern w:val="0"/>
          <w:sz w:val="32"/>
          <w:szCs w:val="32"/>
        </w:rPr>
        <w:t>万元，下降</w:t>
      </w:r>
      <w:r w:rsidR="008C1860">
        <w:rPr>
          <w:rFonts w:ascii="仿宋" w:eastAsia="仿宋" w:hAnsi="仿宋" w:cs="宋体" w:hint="eastAsia"/>
          <w:kern w:val="0"/>
          <w:sz w:val="32"/>
          <w:szCs w:val="32"/>
        </w:rPr>
        <w:t>1.4</w:t>
      </w:r>
      <w:r w:rsidRPr="00292036">
        <w:rPr>
          <w:rFonts w:ascii="仿宋" w:eastAsia="仿宋" w:hAnsi="仿宋" w:cs="宋体"/>
          <w:kern w:val="0"/>
          <w:sz w:val="32"/>
          <w:szCs w:val="32"/>
        </w:rPr>
        <w:t>%</w:t>
      </w:r>
      <w:r w:rsidRPr="00292036">
        <w:rPr>
          <w:rFonts w:ascii="仿宋" w:eastAsia="仿宋" w:hAnsi="仿宋" w:cs="宋体" w:hint="eastAsia"/>
          <w:kern w:val="0"/>
          <w:sz w:val="32"/>
          <w:szCs w:val="32"/>
        </w:rPr>
        <w:t>。</w:t>
      </w:r>
      <w:r w:rsidRPr="00292036">
        <w:rPr>
          <w:rFonts w:ascii="仿宋" w:eastAsia="仿宋" w:hAnsi="仿宋" w:cs="宋体"/>
          <w:kern w:val="0"/>
          <w:sz w:val="32"/>
          <w:szCs w:val="32"/>
        </w:rPr>
        <w:lastRenderedPageBreak/>
        <w:t>主要</w:t>
      </w:r>
      <w:r w:rsidRPr="00292036">
        <w:rPr>
          <w:rFonts w:ascii="仿宋" w:eastAsia="仿宋" w:hAnsi="仿宋" w:cs="宋体" w:hint="eastAsia"/>
          <w:kern w:val="0"/>
          <w:sz w:val="32"/>
          <w:szCs w:val="32"/>
        </w:rPr>
        <w:t>是新增人员和退休人员之间公积金有差额导致。</w:t>
      </w:r>
    </w:p>
    <w:p w:rsidR="00292036" w:rsidRPr="00292036" w:rsidRDefault="00292036" w:rsidP="00292036">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（12）住房保障支出（类）住房改革支出（款）购房补贴（项）</w:t>
      </w:r>
      <w:r w:rsidR="008C1860">
        <w:rPr>
          <w:rFonts w:ascii="仿宋" w:eastAsia="仿宋" w:hAnsi="仿宋" w:cs="宋体" w:hint="eastAsia"/>
          <w:kern w:val="0"/>
          <w:sz w:val="32"/>
          <w:szCs w:val="32"/>
        </w:rPr>
        <w:t>18.09</w:t>
      </w:r>
      <w:r w:rsidRPr="00292036">
        <w:rPr>
          <w:rFonts w:ascii="仿宋" w:eastAsia="仿宋" w:hAnsi="仿宋" w:cs="宋体"/>
          <w:kern w:val="0"/>
          <w:sz w:val="32"/>
          <w:szCs w:val="32"/>
        </w:rPr>
        <w:t>万元，</w:t>
      </w:r>
      <w:r w:rsidRPr="00292036">
        <w:rPr>
          <w:rFonts w:ascii="仿宋" w:eastAsia="仿宋" w:hAnsi="仿宋" w:cs="宋体" w:hint="eastAsia"/>
          <w:kern w:val="0"/>
          <w:sz w:val="32"/>
          <w:szCs w:val="32"/>
        </w:rPr>
        <w:t>比年初预算</w:t>
      </w:r>
      <w:r w:rsidR="008C1860">
        <w:rPr>
          <w:rFonts w:ascii="仿宋" w:eastAsia="仿宋" w:hAnsi="仿宋" w:cs="宋体" w:hint="eastAsia"/>
          <w:kern w:val="0"/>
          <w:sz w:val="32"/>
          <w:szCs w:val="32"/>
        </w:rPr>
        <w:t>减少63.41</w:t>
      </w:r>
      <w:r w:rsidRPr="00292036">
        <w:rPr>
          <w:rFonts w:ascii="仿宋" w:eastAsia="仿宋" w:hAnsi="仿宋" w:cs="宋体" w:hint="eastAsia"/>
          <w:kern w:val="0"/>
          <w:sz w:val="32"/>
          <w:szCs w:val="32"/>
        </w:rPr>
        <w:t>万元，</w:t>
      </w:r>
      <w:r w:rsidR="008C1860">
        <w:rPr>
          <w:rFonts w:ascii="仿宋" w:eastAsia="仿宋" w:hAnsi="仿宋" w:cs="宋体" w:hint="eastAsia"/>
          <w:kern w:val="0"/>
          <w:sz w:val="32"/>
          <w:szCs w:val="32"/>
        </w:rPr>
        <w:t>下降77.80</w:t>
      </w:r>
      <w:r w:rsidRPr="00292036">
        <w:rPr>
          <w:rFonts w:ascii="仿宋" w:eastAsia="仿宋" w:hAnsi="仿宋" w:cs="宋体"/>
          <w:kern w:val="0"/>
          <w:sz w:val="32"/>
          <w:szCs w:val="32"/>
        </w:rPr>
        <w:t>%</w:t>
      </w:r>
      <w:r w:rsidRPr="00292036">
        <w:rPr>
          <w:rFonts w:ascii="仿宋" w:eastAsia="仿宋" w:hAnsi="仿宋" w:cs="宋体" w:hint="eastAsia"/>
          <w:kern w:val="0"/>
          <w:sz w:val="32"/>
          <w:szCs w:val="32"/>
        </w:rPr>
        <w:t>。主要是</w:t>
      </w:r>
      <w:r w:rsidR="008C1860" w:rsidRPr="008C1860">
        <w:rPr>
          <w:rFonts w:ascii="仿宋" w:eastAsia="仿宋" w:hAnsi="仿宋" w:cs="宋体" w:hint="eastAsia"/>
          <w:kern w:val="0"/>
          <w:sz w:val="32"/>
          <w:szCs w:val="32"/>
        </w:rPr>
        <w:t>退休人员暂不领取</w:t>
      </w:r>
      <w:r w:rsidR="008C1860">
        <w:rPr>
          <w:rFonts w:ascii="仿宋" w:eastAsia="仿宋" w:hAnsi="仿宋" w:cs="宋体" w:hint="eastAsia"/>
          <w:kern w:val="0"/>
          <w:sz w:val="32"/>
          <w:szCs w:val="32"/>
        </w:rPr>
        <w:t>住</w:t>
      </w:r>
      <w:r w:rsidR="008C1860" w:rsidRPr="008C1860">
        <w:rPr>
          <w:rFonts w:ascii="仿宋" w:eastAsia="仿宋" w:hAnsi="仿宋" w:cs="宋体" w:hint="eastAsia"/>
          <w:kern w:val="0"/>
          <w:sz w:val="32"/>
          <w:szCs w:val="32"/>
        </w:rPr>
        <w:t>房补贴</w:t>
      </w:r>
      <w:r w:rsidRPr="00292036">
        <w:rPr>
          <w:rFonts w:ascii="仿宋" w:eastAsia="仿宋" w:hAnsi="仿宋" w:cs="宋体" w:hint="eastAsia"/>
          <w:kern w:val="0"/>
          <w:sz w:val="32"/>
          <w:szCs w:val="32"/>
        </w:rPr>
        <w:t>。</w:t>
      </w:r>
    </w:p>
    <w:p w:rsidR="002D78C8" w:rsidRDefault="000E0797" w:rsidP="000E0797">
      <w:pPr>
        <w:widowControl/>
        <w:snapToGrid w:val="0"/>
        <w:spacing w:line="600" w:lineRule="atLeast"/>
        <w:ind w:firstLine="640"/>
        <w:rPr>
          <w:rFonts w:ascii="楷体" w:eastAsia="楷体" w:hAnsi="楷体" w:cs="Arial"/>
          <w:b/>
          <w:bCs/>
          <w:kern w:val="0"/>
          <w:sz w:val="32"/>
          <w:szCs w:val="32"/>
        </w:rPr>
      </w:pPr>
      <w:r w:rsidRPr="000E0797">
        <w:rPr>
          <w:rFonts w:ascii="楷体" w:eastAsia="楷体" w:hAnsi="楷体" w:cs="Arial" w:hint="eastAsia"/>
          <w:b/>
          <w:bCs/>
          <w:kern w:val="0"/>
          <w:sz w:val="32"/>
          <w:szCs w:val="32"/>
        </w:rPr>
        <w:t>（六）一般公共预算财政拨款基本支出情况</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2017年度</w:t>
      </w:r>
      <w:proofErr w:type="gramStart"/>
      <w:r w:rsidRPr="000E0797">
        <w:rPr>
          <w:rFonts w:ascii="仿宋" w:eastAsia="仿宋" w:hAnsi="仿宋" w:cs="宋体" w:hint="eastAsia"/>
          <w:kern w:val="0"/>
          <w:sz w:val="32"/>
          <w:szCs w:val="32"/>
        </w:rPr>
        <w:t>度</w:t>
      </w:r>
      <w:proofErr w:type="gramEnd"/>
      <w:r w:rsidRPr="000E0797">
        <w:rPr>
          <w:rFonts w:ascii="仿宋" w:eastAsia="仿宋" w:hAnsi="仿宋" w:cs="宋体" w:hint="eastAsia"/>
          <w:kern w:val="0"/>
          <w:sz w:val="32"/>
          <w:szCs w:val="32"/>
        </w:rPr>
        <w:t>一般公共预算财政拨款基本支出3,656.19万元。其中：人员经费3,190.23万元，包括</w:t>
      </w:r>
      <w:r w:rsidR="00160187" w:rsidRPr="00160187">
        <w:rPr>
          <w:rFonts w:ascii="仿宋" w:eastAsia="仿宋" w:hAnsi="仿宋" w:cs="宋体" w:hint="eastAsia"/>
          <w:kern w:val="0"/>
          <w:sz w:val="32"/>
          <w:szCs w:val="32"/>
        </w:rPr>
        <w:t>工资福利支出、对个人和家庭的补助</w:t>
      </w:r>
      <w:r w:rsidRPr="000E0797">
        <w:rPr>
          <w:rFonts w:ascii="仿宋" w:eastAsia="仿宋" w:hAnsi="仿宋" w:cs="宋体" w:hint="eastAsia"/>
          <w:kern w:val="0"/>
          <w:sz w:val="32"/>
          <w:szCs w:val="32"/>
        </w:rPr>
        <w:t>；公用经费465.96万元，包括</w:t>
      </w:r>
      <w:r w:rsidR="00160187" w:rsidRPr="00160187">
        <w:rPr>
          <w:rFonts w:ascii="仿宋" w:eastAsia="仿宋" w:hAnsi="仿宋" w:cs="宋体" w:hint="eastAsia"/>
          <w:kern w:val="0"/>
          <w:sz w:val="32"/>
          <w:szCs w:val="32"/>
        </w:rPr>
        <w:t>商品和服务支出、其他资本性支出</w:t>
      </w:r>
      <w:r w:rsidRPr="000E0797">
        <w:rPr>
          <w:rFonts w:ascii="仿宋" w:eastAsia="仿宋" w:hAnsi="仿宋" w:cs="宋体" w:hint="eastAsia"/>
          <w:kern w:val="0"/>
          <w:sz w:val="32"/>
          <w:szCs w:val="32"/>
        </w:rPr>
        <w:t>。</w:t>
      </w:r>
    </w:p>
    <w:p w:rsidR="002D78C8" w:rsidRDefault="000E0797" w:rsidP="000E0797">
      <w:pPr>
        <w:widowControl/>
        <w:snapToGrid w:val="0"/>
        <w:spacing w:line="600" w:lineRule="atLeast"/>
        <w:ind w:firstLine="640"/>
        <w:rPr>
          <w:rFonts w:ascii="楷体" w:eastAsia="楷体" w:hAnsi="楷体" w:cs="Arial"/>
          <w:b/>
          <w:bCs/>
          <w:kern w:val="0"/>
          <w:sz w:val="32"/>
          <w:szCs w:val="32"/>
        </w:rPr>
      </w:pPr>
      <w:r w:rsidRPr="000E0797">
        <w:rPr>
          <w:rFonts w:ascii="楷体" w:eastAsia="楷体" w:hAnsi="楷体" w:cs="Arial" w:hint="eastAsia"/>
          <w:b/>
          <w:bCs/>
          <w:kern w:val="0"/>
          <w:sz w:val="32"/>
          <w:szCs w:val="32"/>
        </w:rPr>
        <w:t>（七）政府性基金预算财政拨款收入支出情况</w:t>
      </w:r>
    </w:p>
    <w:p w:rsidR="000E0797" w:rsidRPr="000E0797" w:rsidRDefault="00000DE5" w:rsidP="000E0797">
      <w:pPr>
        <w:widowControl/>
        <w:snapToGrid w:val="0"/>
        <w:spacing w:line="600" w:lineRule="atLeast"/>
        <w:ind w:firstLine="640"/>
        <w:rPr>
          <w:rFonts w:ascii="宋体" w:eastAsia="宋体" w:hAnsi="宋体" w:cs="宋体"/>
          <w:kern w:val="0"/>
          <w:sz w:val="24"/>
          <w:szCs w:val="24"/>
        </w:rPr>
      </w:pPr>
      <w:r>
        <w:rPr>
          <w:rFonts w:ascii="仿宋" w:eastAsia="仿宋" w:hAnsi="仿宋" w:cs="宋体" w:hint="eastAsia"/>
          <w:kern w:val="0"/>
          <w:sz w:val="32"/>
          <w:szCs w:val="32"/>
        </w:rPr>
        <w:t>2</w:t>
      </w:r>
      <w:r w:rsidR="000E0797" w:rsidRPr="000E0797">
        <w:rPr>
          <w:rFonts w:ascii="仿宋" w:eastAsia="仿宋" w:hAnsi="仿宋" w:cs="宋体" w:hint="eastAsia"/>
          <w:kern w:val="0"/>
          <w:sz w:val="32"/>
          <w:szCs w:val="32"/>
        </w:rPr>
        <w:t>017年度政府性基金预算年初结转0万元，本年收入260.29万元，本年支出260.29万元，年末结转0万元。支出具体情况如下：</w:t>
      </w:r>
    </w:p>
    <w:p w:rsidR="009F3878" w:rsidRPr="009F3878" w:rsidRDefault="009F3878" w:rsidP="009F3878">
      <w:pPr>
        <w:widowControl/>
        <w:snapToGrid w:val="0"/>
        <w:spacing w:line="600" w:lineRule="atLeast"/>
        <w:ind w:firstLine="640"/>
        <w:rPr>
          <w:rFonts w:ascii="仿宋" w:eastAsia="仿宋" w:hAnsi="仿宋" w:cs="宋体"/>
          <w:kern w:val="0"/>
          <w:sz w:val="32"/>
          <w:szCs w:val="32"/>
        </w:rPr>
      </w:pPr>
      <w:r w:rsidRPr="009F3878">
        <w:rPr>
          <w:rFonts w:ascii="仿宋" w:eastAsia="仿宋" w:hAnsi="仿宋" w:cs="宋体" w:hint="eastAsia"/>
          <w:kern w:val="0"/>
          <w:sz w:val="32"/>
          <w:szCs w:val="32"/>
        </w:rPr>
        <w:t>1．其他支出（类）其他政府性基金及对应专项债务收入安排的支出（款）其他政府性基金及对应专项债务收入安排的支出（项）事务支出</w:t>
      </w:r>
      <w:r>
        <w:rPr>
          <w:rFonts w:ascii="仿宋" w:eastAsia="仿宋" w:hAnsi="仿宋" w:cs="宋体" w:hint="eastAsia"/>
          <w:kern w:val="0"/>
          <w:sz w:val="32"/>
          <w:szCs w:val="32"/>
        </w:rPr>
        <w:t>260.29</w:t>
      </w:r>
      <w:r w:rsidRPr="009F3878">
        <w:rPr>
          <w:rFonts w:ascii="仿宋" w:eastAsia="仿宋" w:hAnsi="仿宋" w:cs="宋体" w:hint="eastAsia"/>
          <w:kern w:val="0"/>
          <w:sz w:val="32"/>
          <w:szCs w:val="32"/>
        </w:rPr>
        <w:t>万元。比年初预算增加</w:t>
      </w:r>
      <w:r>
        <w:rPr>
          <w:rFonts w:ascii="仿宋" w:eastAsia="仿宋" w:hAnsi="仿宋" w:cs="宋体" w:hint="eastAsia"/>
          <w:kern w:val="0"/>
          <w:sz w:val="32"/>
          <w:szCs w:val="32"/>
        </w:rPr>
        <w:t>260.29</w:t>
      </w:r>
      <w:r w:rsidRPr="009F3878">
        <w:rPr>
          <w:rFonts w:ascii="仿宋" w:eastAsia="仿宋" w:hAnsi="仿宋" w:cs="宋体" w:hint="eastAsia"/>
          <w:kern w:val="0"/>
          <w:sz w:val="32"/>
          <w:szCs w:val="32"/>
        </w:rPr>
        <w:t>万元，增长100%。主要是经济科目调整。</w:t>
      </w:r>
    </w:p>
    <w:p w:rsidR="00742361" w:rsidRDefault="000E0797" w:rsidP="000E0797">
      <w:pPr>
        <w:widowControl/>
        <w:snapToGrid w:val="0"/>
        <w:spacing w:line="600" w:lineRule="atLeast"/>
        <w:ind w:firstLine="640"/>
        <w:rPr>
          <w:rFonts w:ascii="楷体" w:eastAsia="楷体" w:hAnsi="楷体" w:cs="Arial" w:hint="eastAsia"/>
          <w:b/>
          <w:bCs/>
          <w:kern w:val="0"/>
          <w:sz w:val="32"/>
          <w:szCs w:val="32"/>
        </w:rPr>
      </w:pPr>
      <w:r w:rsidRPr="000E0797">
        <w:rPr>
          <w:rFonts w:ascii="楷体" w:eastAsia="楷体" w:hAnsi="楷体" w:cs="Arial" w:hint="eastAsia"/>
          <w:b/>
          <w:bCs/>
          <w:kern w:val="0"/>
          <w:sz w:val="32"/>
          <w:szCs w:val="32"/>
        </w:rPr>
        <w:t>（八）一般公共预算 “三公”经费决算情况</w:t>
      </w:r>
    </w:p>
    <w:p w:rsidR="005638D7" w:rsidRDefault="00AB1CBE" w:rsidP="000E0797">
      <w:pPr>
        <w:widowControl/>
        <w:snapToGrid w:val="0"/>
        <w:spacing w:line="600" w:lineRule="atLeast"/>
        <w:ind w:firstLine="640"/>
        <w:rPr>
          <w:rFonts w:ascii="仿宋" w:eastAsia="仿宋" w:hAnsi="仿宋" w:cs="宋体" w:hint="eastAsia"/>
          <w:kern w:val="0"/>
          <w:sz w:val="32"/>
          <w:szCs w:val="32"/>
        </w:rPr>
      </w:pPr>
      <w:r w:rsidRPr="00AB1CBE">
        <w:rPr>
          <w:rFonts w:ascii="仿宋" w:eastAsia="仿宋" w:hAnsi="仿宋" w:cs="宋体" w:hint="eastAsia"/>
          <w:kern w:val="0"/>
          <w:sz w:val="32"/>
          <w:szCs w:val="32"/>
        </w:rPr>
        <w:t>2017年度</w:t>
      </w:r>
      <w:r>
        <w:rPr>
          <w:rFonts w:ascii="仿宋" w:eastAsia="仿宋" w:hAnsi="仿宋" w:cs="宋体" w:hint="eastAsia"/>
          <w:kern w:val="0"/>
          <w:sz w:val="32"/>
          <w:szCs w:val="32"/>
        </w:rPr>
        <w:t>一般公共预算财政拨款“三公”经费支出67.02万元，比年初预算减少29.48万元，下降30.55%，主要原因是</w:t>
      </w:r>
      <w:r w:rsidRPr="00096D1C">
        <w:rPr>
          <w:rFonts w:ascii="仿宋" w:eastAsia="仿宋" w:hAnsi="仿宋" w:cs="宋体" w:hint="eastAsia"/>
          <w:kern w:val="0"/>
          <w:sz w:val="32"/>
          <w:szCs w:val="32"/>
        </w:rPr>
        <w:t>出国人员和批次减少</w:t>
      </w:r>
      <w:r w:rsidR="007D58E8">
        <w:rPr>
          <w:rFonts w:ascii="仿宋" w:eastAsia="仿宋" w:hAnsi="仿宋" w:cs="宋体" w:hint="eastAsia"/>
          <w:kern w:val="0"/>
          <w:sz w:val="32"/>
          <w:szCs w:val="32"/>
        </w:rPr>
        <w:t>，</w:t>
      </w:r>
      <w:proofErr w:type="gramStart"/>
      <w:r w:rsidR="007D58E8" w:rsidRPr="00EB2592">
        <w:rPr>
          <w:rFonts w:ascii="仿宋" w:eastAsia="仿宋" w:hAnsi="仿宋" w:cs="宋体" w:hint="eastAsia"/>
          <w:kern w:val="0"/>
          <w:sz w:val="32"/>
          <w:szCs w:val="32"/>
        </w:rPr>
        <w:t>来温考察</w:t>
      </w:r>
      <w:proofErr w:type="gramEnd"/>
      <w:r w:rsidR="007D58E8" w:rsidRPr="00EB2592">
        <w:rPr>
          <w:rFonts w:ascii="仿宋" w:eastAsia="仿宋" w:hAnsi="仿宋" w:cs="宋体" w:hint="eastAsia"/>
          <w:kern w:val="0"/>
          <w:sz w:val="32"/>
          <w:szCs w:val="32"/>
        </w:rPr>
        <w:t>公务团组减少</w:t>
      </w:r>
      <w:r w:rsidR="007D58E8">
        <w:rPr>
          <w:rFonts w:ascii="仿宋" w:eastAsia="仿宋" w:hAnsi="仿宋" w:cs="宋体" w:hint="eastAsia"/>
          <w:kern w:val="0"/>
          <w:sz w:val="32"/>
          <w:szCs w:val="32"/>
        </w:rPr>
        <w:t>；比上年决算数减少18.2</w:t>
      </w:r>
      <w:r w:rsidR="00AA3DA5">
        <w:rPr>
          <w:rFonts w:ascii="仿宋" w:eastAsia="仿宋" w:hAnsi="仿宋" w:cs="宋体" w:hint="eastAsia"/>
          <w:kern w:val="0"/>
          <w:sz w:val="32"/>
          <w:szCs w:val="32"/>
        </w:rPr>
        <w:t>3</w:t>
      </w:r>
      <w:r w:rsidR="007D58E8">
        <w:rPr>
          <w:rFonts w:ascii="仿宋" w:eastAsia="仿宋" w:hAnsi="仿宋" w:cs="宋体" w:hint="eastAsia"/>
          <w:kern w:val="0"/>
          <w:sz w:val="32"/>
          <w:szCs w:val="32"/>
        </w:rPr>
        <w:t>万元，下降</w:t>
      </w:r>
      <w:r w:rsidR="00C535FD">
        <w:rPr>
          <w:rFonts w:ascii="仿宋" w:eastAsia="仿宋" w:hAnsi="仿宋" w:cs="宋体" w:hint="eastAsia"/>
          <w:kern w:val="0"/>
          <w:sz w:val="32"/>
          <w:szCs w:val="32"/>
        </w:rPr>
        <w:t>21.</w:t>
      </w:r>
      <w:r w:rsidR="00814662">
        <w:rPr>
          <w:rFonts w:ascii="仿宋" w:eastAsia="仿宋" w:hAnsi="仿宋" w:cs="宋体" w:hint="eastAsia"/>
          <w:kern w:val="0"/>
          <w:sz w:val="32"/>
          <w:szCs w:val="32"/>
        </w:rPr>
        <w:t>38</w:t>
      </w:r>
      <w:r w:rsidR="00C535FD">
        <w:rPr>
          <w:rFonts w:ascii="仿宋" w:eastAsia="仿宋" w:hAnsi="仿宋" w:cs="宋体" w:hint="eastAsia"/>
          <w:kern w:val="0"/>
          <w:sz w:val="32"/>
          <w:szCs w:val="32"/>
        </w:rPr>
        <w:t>%，主要原因是</w:t>
      </w:r>
      <w:r w:rsidR="005638D7" w:rsidRPr="007E546E">
        <w:rPr>
          <w:rFonts w:ascii="仿宋" w:eastAsia="仿宋" w:hAnsi="仿宋" w:cs="宋体" w:hint="eastAsia"/>
          <w:kern w:val="0"/>
          <w:sz w:val="32"/>
          <w:szCs w:val="32"/>
        </w:rPr>
        <w:t>车改后不再保留公车</w:t>
      </w:r>
      <w:r w:rsidR="005638D7">
        <w:rPr>
          <w:rFonts w:ascii="仿宋" w:eastAsia="仿宋" w:hAnsi="仿宋" w:cs="宋体" w:hint="eastAsia"/>
          <w:kern w:val="0"/>
          <w:sz w:val="32"/>
          <w:szCs w:val="32"/>
        </w:rPr>
        <w:t>，</w:t>
      </w:r>
      <w:proofErr w:type="gramStart"/>
      <w:r w:rsidR="005638D7" w:rsidRPr="00F52ADA">
        <w:rPr>
          <w:rFonts w:ascii="仿宋" w:eastAsia="仿宋" w:hAnsi="仿宋" w:cs="宋体" w:hint="eastAsia"/>
          <w:kern w:val="0"/>
          <w:sz w:val="32"/>
          <w:szCs w:val="32"/>
        </w:rPr>
        <w:t>来温考察</w:t>
      </w:r>
      <w:proofErr w:type="gramEnd"/>
      <w:r w:rsidR="005638D7" w:rsidRPr="00F52ADA">
        <w:rPr>
          <w:rFonts w:ascii="仿宋" w:eastAsia="仿宋" w:hAnsi="仿宋" w:cs="宋体" w:hint="eastAsia"/>
          <w:kern w:val="0"/>
          <w:sz w:val="32"/>
          <w:szCs w:val="32"/>
        </w:rPr>
        <w:t>公务团组及人员减少</w:t>
      </w:r>
      <w:r w:rsidR="005638D7">
        <w:rPr>
          <w:rFonts w:ascii="仿宋" w:eastAsia="仿宋" w:hAnsi="仿宋" w:cs="宋体" w:hint="eastAsia"/>
          <w:kern w:val="0"/>
          <w:sz w:val="32"/>
          <w:szCs w:val="32"/>
        </w:rPr>
        <w:t>。</w:t>
      </w:r>
      <w:bookmarkStart w:id="0" w:name="_GoBack"/>
      <w:bookmarkEnd w:id="0"/>
    </w:p>
    <w:p w:rsidR="000E0797" w:rsidRPr="0075076D"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lastRenderedPageBreak/>
        <w:t>1.因公出国（境）费用：根据外事部门安排的因公出</w:t>
      </w:r>
      <w:proofErr w:type="gramStart"/>
      <w:r w:rsidRPr="000E0797">
        <w:rPr>
          <w:rFonts w:ascii="仿宋" w:eastAsia="仿宋" w:hAnsi="仿宋" w:cs="宋体" w:hint="eastAsia"/>
          <w:kern w:val="0"/>
          <w:sz w:val="32"/>
          <w:szCs w:val="32"/>
        </w:rPr>
        <w:t>国计划</w:t>
      </w:r>
      <w:proofErr w:type="gramEnd"/>
      <w:r w:rsidRPr="000E0797">
        <w:rPr>
          <w:rFonts w:ascii="仿宋" w:eastAsia="仿宋" w:hAnsi="仿宋" w:cs="宋体" w:hint="eastAsia"/>
          <w:kern w:val="0"/>
          <w:sz w:val="32"/>
          <w:szCs w:val="32"/>
        </w:rPr>
        <w:t>和实际工作需要，2017年度一般公共预算财政拨款因公出国（境）支出66.16万元，比年初预算减少10.34万元，下降13.52%，主要原因是</w:t>
      </w:r>
      <w:r w:rsidR="00096D1C" w:rsidRPr="00096D1C">
        <w:rPr>
          <w:rFonts w:ascii="仿宋" w:eastAsia="仿宋" w:hAnsi="仿宋" w:cs="宋体" w:hint="eastAsia"/>
          <w:kern w:val="0"/>
          <w:sz w:val="32"/>
          <w:szCs w:val="32"/>
        </w:rPr>
        <w:t>出国人员和批次减少</w:t>
      </w:r>
      <w:r w:rsidRPr="000E0797">
        <w:rPr>
          <w:rFonts w:ascii="仿宋" w:eastAsia="仿宋" w:hAnsi="仿宋" w:cs="宋体" w:hint="eastAsia"/>
          <w:kern w:val="0"/>
          <w:sz w:val="32"/>
          <w:szCs w:val="32"/>
        </w:rPr>
        <w:t>；比上年决算数增加15.51万元，增长30.63%，主要原因是</w:t>
      </w:r>
      <w:r w:rsidR="0009184A">
        <w:rPr>
          <w:rFonts w:ascii="仿宋" w:eastAsia="仿宋" w:hAnsi="仿宋" w:cs="宋体" w:hint="eastAsia"/>
          <w:kern w:val="0"/>
          <w:sz w:val="32"/>
          <w:szCs w:val="32"/>
        </w:rPr>
        <w:t>2016年的一个</w:t>
      </w:r>
      <w:r w:rsidR="0009184A" w:rsidRPr="0009184A">
        <w:rPr>
          <w:rFonts w:ascii="仿宋" w:eastAsia="仿宋" w:hAnsi="仿宋" w:cs="宋体" w:hint="eastAsia"/>
          <w:kern w:val="0"/>
          <w:sz w:val="32"/>
          <w:szCs w:val="32"/>
        </w:rPr>
        <w:t>出国团组因成行时间晚于当年结算时间，相关经费在</w:t>
      </w:r>
      <w:r w:rsidR="0009184A">
        <w:rPr>
          <w:rFonts w:ascii="仿宋" w:eastAsia="仿宋" w:hAnsi="仿宋" w:cs="宋体" w:hint="eastAsia"/>
          <w:kern w:val="0"/>
          <w:sz w:val="32"/>
          <w:szCs w:val="32"/>
        </w:rPr>
        <w:t>2017</w:t>
      </w:r>
      <w:r w:rsidR="0009184A" w:rsidRPr="0009184A">
        <w:rPr>
          <w:rFonts w:ascii="仿宋" w:eastAsia="仿宋" w:hAnsi="仿宋" w:cs="宋体" w:hint="eastAsia"/>
          <w:kern w:val="0"/>
          <w:sz w:val="32"/>
          <w:szCs w:val="32"/>
        </w:rPr>
        <w:t>年度结算</w:t>
      </w:r>
      <w:r w:rsidRPr="000E0797">
        <w:rPr>
          <w:rFonts w:ascii="仿宋" w:eastAsia="仿宋" w:hAnsi="仿宋" w:cs="宋体" w:hint="eastAsia"/>
          <w:kern w:val="0"/>
          <w:sz w:val="32"/>
          <w:szCs w:val="32"/>
        </w:rPr>
        <w:t>。因公出国（境）费用主要用于</w:t>
      </w:r>
      <w:r w:rsidR="00055944" w:rsidRPr="00055944">
        <w:rPr>
          <w:rFonts w:ascii="仿宋" w:eastAsia="仿宋" w:hAnsi="仿宋" w:cs="宋体" w:hint="eastAsia"/>
          <w:kern w:val="0"/>
          <w:sz w:val="32"/>
          <w:szCs w:val="32"/>
        </w:rPr>
        <w:t>机关人员公务出国（境）</w:t>
      </w:r>
      <w:r w:rsidRPr="000E0797">
        <w:rPr>
          <w:rFonts w:ascii="仿宋" w:eastAsia="仿宋" w:hAnsi="仿宋" w:cs="宋体" w:hint="eastAsia"/>
          <w:kern w:val="0"/>
          <w:sz w:val="32"/>
          <w:szCs w:val="32"/>
        </w:rPr>
        <w:t>的住宿费、国际旅费、培训费、公杂费等支出。本部门全年组织因公</w:t>
      </w:r>
      <w:r w:rsidRPr="0075076D">
        <w:rPr>
          <w:rFonts w:ascii="仿宋" w:eastAsia="仿宋" w:hAnsi="仿宋" w:cs="宋体" w:hint="eastAsia"/>
          <w:kern w:val="0"/>
          <w:sz w:val="32"/>
          <w:szCs w:val="32"/>
        </w:rPr>
        <w:t>出国(境)团</w:t>
      </w:r>
      <w:r w:rsidRPr="000E0797">
        <w:rPr>
          <w:rFonts w:ascii="仿宋" w:eastAsia="仿宋" w:hAnsi="仿宋" w:cs="宋体" w:hint="eastAsia"/>
          <w:kern w:val="0"/>
          <w:sz w:val="32"/>
          <w:szCs w:val="32"/>
        </w:rPr>
        <w:t>组5</w:t>
      </w:r>
      <w:r w:rsidRPr="0075076D">
        <w:rPr>
          <w:rFonts w:ascii="仿宋" w:eastAsia="仿宋" w:hAnsi="仿宋" w:cs="宋体" w:hint="eastAsia"/>
          <w:kern w:val="0"/>
          <w:sz w:val="32"/>
          <w:szCs w:val="32"/>
        </w:rPr>
        <w:t>个；本部门全年因公出国(境)累计11人次。</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2.公务接待费：2017年度一般公共预算财政拨款公务接待费支出 0.86万元，比年初预算减少19.14万元，下降95.72%，主要原因是</w:t>
      </w:r>
      <w:proofErr w:type="gramStart"/>
      <w:r w:rsidR="00EB2592" w:rsidRPr="00EB2592">
        <w:rPr>
          <w:rFonts w:ascii="仿宋" w:eastAsia="仿宋" w:hAnsi="仿宋" w:cs="宋体" w:hint="eastAsia"/>
          <w:kern w:val="0"/>
          <w:sz w:val="32"/>
          <w:szCs w:val="32"/>
        </w:rPr>
        <w:t>来温考察</w:t>
      </w:r>
      <w:proofErr w:type="gramEnd"/>
      <w:r w:rsidR="00EB2592" w:rsidRPr="00EB2592">
        <w:rPr>
          <w:rFonts w:ascii="仿宋" w:eastAsia="仿宋" w:hAnsi="仿宋" w:cs="宋体" w:hint="eastAsia"/>
          <w:kern w:val="0"/>
          <w:sz w:val="32"/>
          <w:szCs w:val="32"/>
        </w:rPr>
        <w:t>公务团组减少</w:t>
      </w:r>
      <w:r w:rsidRPr="000E0797">
        <w:rPr>
          <w:rFonts w:ascii="仿宋" w:eastAsia="仿宋" w:hAnsi="仿宋" w:cs="宋体" w:hint="eastAsia"/>
          <w:kern w:val="0"/>
          <w:sz w:val="32"/>
          <w:szCs w:val="32"/>
        </w:rPr>
        <w:t>；比上年决算数减少2.2</w:t>
      </w:r>
      <w:r w:rsidR="002320D6">
        <w:rPr>
          <w:rFonts w:ascii="仿宋" w:eastAsia="仿宋" w:hAnsi="仿宋" w:cs="宋体" w:hint="eastAsia"/>
          <w:kern w:val="0"/>
          <w:sz w:val="32"/>
          <w:szCs w:val="32"/>
        </w:rPr>
        <w:t>4</w:t>
      </w:r>
      <w:r w:rsidRPr="000E0797">
        <w:rPr>
          <w:rFonts w:ascii="仿宋" w:eastAsia="仿宋" w:hAnsi="仿宋" w:cs="宋体" w:hint="eastAsia"/>
          <w:kern w:val="0"/>
          <w:sz w:val="32"/>
          <w:szCs w:val="32"/>
        </w:rPr>
        <w:t>万元，下降72.</w:t>
      </w:r>
      <w:r w:rsidR="002320D6">
        <w:rPr>
          <w:rFonts w:ascii="仿宋" w:eastAsia="仿宋" w:hAnsi="仿宋" w:cs="宋体" w:hint="eastAsia"/>
          <w:kern w:val="0"/>
          <w:sz w:val="32"/>
          <w:szCs w:val="32"/>
        </w:rPr>
        <w:t>26</w:t>
      </w:r>
      <w:r w:rsidRPr="000E0797">
        <w:rPr>
          <w:rFonts w:ascii="仿宋" w:eastAsia="仿宋" w:hAnsi="仿宋" w:cs="宋体" w:hint="eastAsia"/>
          <w:kern w:val="0"/>
          <w:sz w:val="32"/>
          <w:szCs w:val="32"/>
        </w:rPr>
        <w:t>%，减少的主要原因是</w:t>
      </w:r>
      <w:proofErr w:type="gramStart"/>
      <w:r w:rsidR="00F52ADA" w:rsidRPr="00F52ADA">
        <w:rPr>
          <w:rFonts w:ascii="仿宋" w:eastAsia="仿宋" w:hAnsi="仿宋" w:cs="宋体" w:hint="eastAsia"/>
          <w:kern w:val="0"/>
          <w:sz w:val="32"/>
          <w:szCs w:val="32"/>
        </w:rPr>
        <w:t>来温考察</w:t>
      </w:r>
      <w:proofErr w:type="gramEnd"/>
      <w:r w:rsidR="00F52ADA" w:rsidRPr="00F52ADA">
        <w:rPr>
          <w:rFonts w:ascii="仿宋" w:eastAsia="仿宋" w:hAnsi="仿宋" w:cs="宋体" w:hint="eastAsia"/>
          <w:kern w:val="0"/>
          <w:sz w:val="32"/>
          <w:szCs w:val="32"/>
        </w:rPr>
        <w:t>公务团组及人员减少</w:t>
      </w:r>
      <w:r w:rsidRPr="000E0797">
        <w:rPr>
          <w:rFonts w:ascii="仿宋" w:eastAsia="仿宋" w:hAnsi="仿宋" w:cs="宋体" w:hint="eastAsia"/>
          <w:kern w:val="0"/>
          <w:sz w:val="32"/>
          <w:szCs w:val="32"/>
        </w:rPr>
        <w:t>。公务接待费主要用于接待</w:t>
      </w:r>
      <w:r w:rsidR="00B720B9">
        <w:rPr>
          <w:rFonts w:ascii="仿宋" w:eastAsia="仿宋" w:hAnsi="仿宋" w:cs="宋体" w:hint="eastAsia"/>
          <w:kern w:val="0"/>
          <w:sz w:val="32"/>
          <w:szCs w:val="32"/>
        </w:rPr>
        <w:t>等</w:t>
      </w:r>
      <w:r w:rsidRPr="000E0797">
        <w:rPr>
          <w:rFonts w:ascii="仿宋" w:eastAsia="仿宋" w:hAnsi="仿宋" w:cs="宋体" w:hint="eastAsia"/>
          <w:kern w:val="0"/>
          <w:sz w:val="32"/>
          <w:szCs w:val="32"/>
        </w:rPr>
        <w:t>支出。其中，本部门国内公务接待10批次，100人次，支出0.86万元；国（境）外事接待0批次，0人次，支出0万元。</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3.公务用车购置及运行维护费：2017年度一般公共预算财政拨款公务用车购置及运行维护费支出0万元，</w:t>
      </w:r>
      <w:r w:rsidR="00687EE4">
        <w:rPr>
          <w:rFonts w:ascii="仿宋" w:eastAsia="仿宋" w:hAnsi="仿宋" w:cs="宋体" w:hint="eastAsia"/>
          <w:kern w:val="0"/>
          <w:sz w:val="32"/>
          <w:szCs w:val="32"/>
        </w:rPr>
        <w:t>与年初预算相持平</w:t>
      </w:r>
      <w:r w:rsidRPr="000E0797">
        <w:rPr>
          <w:rFonts w:ascii="仿宋" w:eastAsia="仿宋" w:hAnsi="仿宋" w:cs="宋体" w:hint="eastAsia"/>
          <w:kern w:val="0"/>
          <w:sz w:val="32"/>
          <w:szCs w:val="32"/>
        </w:rPr>
        <w:t>，主要原因是</w:t>
      </w:r>
      <w:r w:rsidR="007E546E" w:rsidRPr="007E546E">
        <w:rPr>
          <w:rFonts w:ascii="仿宋" w:eastAsia="仿宋" w:hAnsi="仿宋" w:cs="宋体" w:hint="eastAsia"/>
          <w:kern w:val="0"/>
          <w:sz w:val="32"/>
          <w:szCs w:val="32"/>
        </w:rPr>
        <w:t>车改后不再保留公车</w:t>
      </w:r>
      <w:r w:rsidRPr="000E0797">
        <w:rPr>
          <w:rFonts w:ascii="仿宋" w:eastAsia="仿宋" w:hAnsi="仿宋" w:cs="宋体" w:hint="eastAsia"/>
          <w:kern w:val="0"/>
          <w:sz w:val="32"/>
          <w:szCs w:val="32"/>
        </w:rPr>
        <w:t>；比上年决算数增加减少31.50万元，下降100.00%。减少的主要原因是</w:t>
      </w:r>
      <w:r w:rsidR="00687EE4" w:rsidRPr="00687EE4">
        <w:rPr>
          <w:rFonts w:ascii="仿宋" w:eastAsia="仿宋" w:hAnsi="仿宋" w:cs="宋体" w:hint="eastAsia"/>
          <w:kern w:val="0"/>
          <w:sz w:val="32"/>
          <w:szCs w:val="32"/>
        </w:rPr>
        <w:t>车改后不再保留公车</w:t>
      </w:r>
      <w:r w:rsidRPr="000E0797">
        <w:rPr>
          <w:rFonts w:ascii="仿宋" w:eastAsia="仿宋" w:hAnsi="仿宋" w:cs="宋体" w:hint="eastAsia"/>
          <w:kern w:val="0"/>
          <w:sz w:val="32"/>
          <w:szCs w:val="32"/>
        </w:rPr>
        <w:t>。具体内容如下：</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lastRenderedPageBreak/>
        <w:t>公务用车购置支出0万元（含购置税等附加费用），主要用于经批准购置的0辆公务用车。</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公务用车运行维护费支出0万元，主要用于公务用车燃料费、维修费、过路过桥费、保险费、安全奖励费用等支出。2017年度，本级及所属单位使用一般公共预算资金开支费用的公务用车保有量为</w:t>
      </w:r>
      <w:r w:rsidR="00665B52">
        <w:rPr>
          <w:rFonts w:ascii="仿宋" w:eastAsia="仿宋" w:hAnsi="仿宋" w:cs="宋体" w:hint="eastAsia"/>
          <w:kern w:val="0"/>
          <w:sz w:val="32"/>
          <w:szCs w:val="32"/>
        </w:rPr>
        <w:t>0</w:t>
      </w:r>
      <w:r w:rsidRPr="000E0797">
        <w:rPr>
          <w:rFonts w:ascii="仿宋" w:eastAsia="仿宋" w:hAnsi="仿宋" w:cs="宋体" w:hint="eastAsia"/>
          <w:kern w:val="0"/>
          <w:sz w:val="32"/>
          <w:szCs w:val="32"/>
        </w:rPr>
        <w:t>辆。</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（九）其他重要事项情况说明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1、机关运行经费支出情况</w:t>
      </w:r>
    </w:p>
    <w:p w:rsidR="00E44841"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2017年度</w:t>
      </w:r>
      <w:r w:rsidR="000E712F">
        <w:rPr>
          <w:rFonts w:ascii="仿宋" w:eastAsia="仿宋" w:hAnsi="仿宋" w:cs="宋体" w:hint="eastAsia"/>
          <w:kern w:val="0"/>
          <w:sz w:val="32"/>
          <w:szCs w:val="32"/>
        </w:rPr>
        <w:t>市人大</w:t>
      </w:r>
      <w:r w:rsidRPr="000E0797">
        <w:rPr>
          <w:rFonts w:ascii="仿宋" w:eastAsia="仿宋" w:hAnsi="仿宋" w:cs="宋体" w:hint="eastAsia"/>
          <w:kern w:val="0"/>
          <w:sz w:val="32"/>
          <w:szCs w:val="32"/>
        </w:rPr>
        <w:t>机关运行经费支出465.96万元，比上年减少38.07万元，下降7.55%，主要原因是</w:t>
      </w:r>
      <w:r w:rsidR="00E44841">
        <w:rPr>
          <w:rFonts w:ascii="仿宋" w:eastAsia="仿宋" w:hAnsi="仿宋" w:cs="宋体" w:hint="eastAsia"/>
          <w:kern w:val="0"/>
          <w:sz w:val="32"/>
          <w:szCs w:val="32"/>
        </w:rPr>
        <w:t>公务接待费减少、</w:t>
      </w:r>
      <w:r w:rsidR="00E44841" w:rsidRPr="00E44841">
        <w:rPr>
          <w:rFonts w:ascii="仿宋" w:eastAsia="仿宋" w:hAnsi="仿宋" w:cs="宋体" w:hint="eastAsia"/>
          <w:kern w:val="0"/>
          <w:sz w:val="32"/>
          <w:szCs w:val="32"/>
        </w:rPr>
        <w:t>劳务费减少、公务用车运行费减少</w:t>
      </w:r>
      <w:r w:rsidR="00E44841">
        <w:rPr>
          <w:rFonts w:ascii="仿宋" w:eastAsia="仿宋" w:hAnsi="仿宋" w:cs="宋体" w:hint="eastAsia"/>
          <w:kern w:val="0"/>
          <w:sz w:val="32"/>
          <w:szCs w:val="32"/>
        </w:rPr>
        <w:t>。</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2、政府采购情况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2017年度</w:t>
      </w:r>
      <w:r w:rsidR="00776F99">
        <w:rPr>
          <w:rFonts w:ascii="仿宋" w:eastAsia="仿宋" w:hAnsi="仿宋" w:cs="宋体" w:hint="eastAsia"/>
          <w:kern w:val="0"/>
          <w:sz w:val="32"/>
          <w:szCs w:val="32"/>
        </w:rPr>
        <w:t>市人大</w:t>
      </w:r>
      <w:r w:rsidRPr="000E0797">
        <w:rPr>
          <w:rFonts w:ascii="仿宋" w:eastAsia="仿宋" w:hAnsi="仿宋" w:cs="宋体" w:hint="eastAsia"/>
          <w:kern w:val="0"/>
          <w:sz w:val="32"/>
          <w:szCs w:val="32"/>
        </w:rPr>
        <w:t>本级及所属各预算单位政府采购预算</w:t>
      </w:r>
      <w:r w:rsidR="00776F99">
        <w:rPr>
          <w:rFonts w:ascii="仿宋" w:eastAsia="仿宋" w:hAnsi="仿宋" w:cs="宋体" w:hint="eastAsia"/>
          <w:kern w:val="0"/>
          <w:sz w:val="32"/>
          <w:szCs w:val="32"/>
        </w:rPr>
        <w:t>115.45</w:t>
      </w:r>
      <w:r w:rsidRPr="000E0797">
        <w:rPr>
          <w:rFonts w:ascii="仿宋" w:eastAsia="仿宋" w:hAnsi="仿宋" w:cs="宋体" w:hint="eastAsia"/>
          <w:kern w:val="0"/>
          <w:sz w:val="32"/>
          <w:szCs w:val="32"/>
        </w:rPr>
        <w:t>万元，采购支出总额</w:t>
      </w:r>
      <w:r w:rsidR="00776F99">
        <w:rPr>
          <w:rFonts w:ascii="仿宋" w:eastAsia="仿宋" w:hAnsi="仿宋" w:cs="宋体" w:hint="eastAsia"/>
          <w:kern w:val="0"/>
          <w:sz w:val="32"/>
          <w:szCs w:val="32"/>
        </w:rPr>
        <w:t>112.76</w:t>
      </w:r>
      <w:r w:rsidRPr="000E0797">
        <w:rPr>
          <w:rFonts w:ascii="仿宋" w:eastAsia="仿宋" w:hAnsi="仿宋" w:cs="宋体" w:hint="eastAsia"/>
          <w:kern w:val="0"/>
          <w:sz w:val="32"/>
          <w:szCs w:val="32"/>
        </w:rPr>
        <w:t xml:space="preserve"> 万元。其中：货物采购支出</w:t>
      </w:r>
      <w:r w:rsidR="005B2FCA">
        <w:rPr>
          <w:rFonts w:ascii="仿宋" w:eastAsia="仿宋" w:hAnsi="仿宋" w:cs="宋体" w:hint="eastAsia"/>
          <w:kern w:val="0"/>
          <w:sz w:val="32"/>
          <w:szCs w:val="32"/>
        </w:rPr>
        <w:t>17.76</w:t>
      </w:r>
      <w:r w:rsidRPr="000E0797">
        <w:rPr>
          <w:rFonts w:ascii="仿宋" w:eastAsia="仿宋" w:hAnsi="仿宋" w:cs="宋体" w:hint="eastAsia"/>
          <w:kern w:val="0"/>
          <w:sz w:val="32"/>
          <w:szCs w:val="32"/>
        </w:rPr>
        <w:t>万元；工程采购支出</w:t>
      </w:r>
      <w:r w:rsidR="005B2FCA">
        <w:rPr>
          <w:rFonts w:ascii="仿宋" w:eastAsia="仿宋" w:hAnsi="仿宋" w:cs="宋体" w:hint="eastAsia"/>
          <w:kern w:val="0"/>
          <w:sz w:val="32"/>
          <w:szCs w:val="32"/>
        </w:rPr>
        <w:t>0</w:t>
      </w:r>
      <w:r w:rsidRPr="000E0797">
        <w:rPr>
          <w:rFonts w:ascii="仿宋" w:eastAsia="仿宋" w:hAnsi="仿宋" w:cs="宋体" w:hint="eastAsia"/>
          <w:kern w:val="0"/>
          <w:sz w:val="32"/>
          <w:szCs w:val="32"/>
        </w:rPr>
        <w:t xml:space="preserve"> 万元；服务采购支出</w:t>
      </w:r>
      <w:r w:rsidR="005B2FCA">
        <w:rPr>
          <w:rFonts w:ascii="仿宋" w:eastAsia="仿宋" w:hAnsi="仿宋" w:cs="宋体" w:hint="eastAsia"/>
          <w:kern w:val="0"/>
          <w:sz w:val="32"/>
          <w:szCs w:val="32"/>
        </w:rPr>
        <w:t>95</w:t>
      </w:r>
      <w:r w:rsidRPr="000E0797">
        <w:rPr>
          <w:rFonts w:ascii="仿宋" w:eastAsia="仿宋" w:hAnsi="仿宋" w:cs="宋体" w:hint="eastAsia"/>
          <w:kern w:val="0"/>
          <w:sz w:val="32"/>
          <w:szCs w:val="32"/>
        </w:rPr>
        <w:t>万元。授予中小企业合同金额</w:t>
      </w:r>
      <w:r w:rsidR="009A3DC7">
        <w:rPr>
          <w:rFonts w:ascii="仿宋" w:eastAsia="仿宋" w:hAnsi="仿宋" w:cs="宋体" w:hint="eastAsia"/>
          <w:kern w:val="0"/>
          <w:sz w:val="32"/>
          <w:szCs w:val="32"/>
        </w:rPr>
        <w:t>95</w:t>
      </w:r>
      <w:r w:rsidRPr="000E0797">
        <w:rPr>
          <w:rFonts w:ascii="仿宋" w:eastAsia="仿宋" w:hAnsi="仿宋" w:cs="宋体" w:hint="eastAsia"/>
          <w:kern w:val="0"/>
          <w:sz w:val="32"/>
          <w:szCs w:val="32"/>
        </w:rPr>
        <w:t>万元，占政府采购支出总额</w:t>
      </w:r>
      <w:r w:rsidR="00507708">
        <w:rPr>
          <w:rFonts w:ascii="仿宋" w:eastAsia="仿宋" w:hAnsi="仿宋" w:cs="宋体" w:hint="eastAsia"/>
          <w:kern w:val="0"/>
          <w:sz w:val="32"/>
          <w:szCs w:val="32"/>
        </w:rPr>
        <w:t>84.25</w:t>
      </w:r>
      <w:r w:rsidRPr="000E0797">
        <w:rPr>
          <w:rFonts w:ascii="仿宋" w:eastAsia="仿宋" w:hAnsi="仿宋" w:cs="宋体" w:hint="eastAsia"/>
          <w:kern w:val="0"/>
          <w:sz w:val="32"/>
          <w:szCs w:val="32"/>
        </w:rPr>
        <w:t xml:space="preserve"> %,其中：授予小</w:t>
      </w:r>
      <w:proofErr w:type="gramStart"/>
      <w:r w:rsidRPr="000E0797">
        <w:rPr>
          <w:rFonts w:ascii="仿宋" w:eastAsia="仿宋" w:hAnsi="仿宋" w:cs="宋体" w:hint="eastAsia"/>
          <w:kern w:val="0"/>
          <w:sz w:val="32"/>
          <w:szCs w:val="32"/>
        </w:rPr>
        <w:t>微企业</w:t>
      </w:r>
      <w:proofErr w:type="gramEnd"/>
      <w:r w:rsidRPr="000E0797">
        <w:rPr>
          <w:rFonts w:ascii="仿宋" w:eastAsia="仿宋" w:hAnsi="仿宋" w:cs="宋体" w:hint="eastAsia"/>
          <w:kern w:val="0"/>
          <w:sz w:val="32"/>
          <w:szCs w:val="32"/>
        </w:rPr>
        <w:t>合同金额</w:t>
      </w:r>
      <w:r w:rsidR="009A3DC7">
        <w:rPr>
          <w:rFonts w:ascii="仿宋" w:eastAsia="仿宋" w:hAnsi="仿宋" w:cs="宋体" w:hint="eastAsia"/>
          <w:kern w:val="0"/>
          <w:sz w:val="32"/>
          <w:szCs w:val="32"/>
        </w:rPr>
        <w:t>17.76</w:t>
      </w:r>
      <w:r w:rsidRPr="000E0797">
        <w:rPr>
          <w:rFonts w:ascii="仿宋" w:eastAsia="仿宋" w:hAnsi="仿宋" w:cs="宋体" w:hint="eastAsia"/>
          <w:kern w:val="0"/>
          <w:sz w:val="32"/>
          <w:szCs w:val="32"/>
        </w:rPr>
        <w:t>万元，占政府采购支出总额</w:t>
      </w:r>
      <w:r w:rsidR="00507708">
        <w:rPr>
          <w:rFonts w:ascii="仿宋" w:eastAsia="仿宋" w:hAnsi="仿宋" w:cs="宋体" w:hint="eastAsia"/>
          <w:kern w:val="0"/>
          <w:sz w:val="32"/>
          <w:szCs w:val="32"/>
        </w:rPr>
        <w:t>15.75</w:t>
      </w:r>
      <w:r w:rsidRPr="000E0797">
        <w:rPr>
          <w:rFonts w:ascii="仿宋" w:eastAsia="仿宋" w:hAnsi="仿宋" w:cs="宋体" w:hint="eastAsia"/>
          <w:kern w:val="0"/>
          <w:sz w:val="32"/>
          <w:szCs w:val="32"/>
        </w:rPr>
        <w:t xml:space="preserve">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3、国有资产占用情况</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截止2017年底，</w:t>
      </w:r>
      <w:r w:rsidR="00507708">
        <w:rPr>
          <w:rFonts w:ascii="仿宋" w:eastAsia="仿宋" w:hAnsi="仿宋" w:cs="宋体" w:hint="eastAsia"/>
          <w:kern w:val="0"/>
          <w:sz w:val="32"/>
          <w:szCs w:val="32"/>
        </w:rPr>
        <w:t>市人大</w:t>
      </w:r>
      <w:r w:rsidRPr="000E0797">
        <w:rPr>
          <w:rFonts w:ascii="仿宋" w:eastAsia="仿宋" w:hAnsi="仿宋" w:cs="宋体" w:hint="eastAsia"/>
          <w:kern w:val="0"/>
          <w:sz w:val="32"/>
          <w:szCs w:val="32"/>
        </w:rPr>
        <w:t>本级及所属各预算单位资产合计751.20万元，比上年下降32.80%，主要原因是</w:t>
      </w:r>
      <w:r w:rsidR="00AA7CB8">
        <w:rPr>
          <w:rFonts w:ascii="仿宋" w:eastAsia="仿宋" w:hAnsi="仿宋" w:cs="宋体" w:hint="eastAsia"/>
          <w:kern w:val="0"/>
          <w:sz w:val="32"/>
          <w:szCs w:val="32"/>
        </w:rPr>
        <w:t>根据车改核销一批汽车</w:t>
      </w:r>
      <w:r w:rsidRPr="000E0797">
        <w:rPr>
          <w:rFonts w:ascii="仿宋" w:eastAsia="仿宋" w:hAnsi="仿宋" w:cs="宋体" w:hint="eastAsia"/>
          <w:kern w:val="0"/>
          <w:sz w:val="32"/>
          <w:szCs w:val="32"/>
        </w:rPr>
        <w:t>。其中：流动资产211.86万元，占总资产的28.20%；固定资产514.42万元，占总资产的68.48%；在建</w:t>
      </w:r>
      <w:r w:rsidRPr="000E0797">
        <w:rPr>
          <w:rFonts w:ascii="仿宋" w:eastAsia="仿宋" w:hAnsi="仿宋" w:cs="宋体" w:hint="eastAsia"/>
          <w:kern w:val="0"/>
          <w:sz w:val="32"/>
          <w:szCs w:val="32"/>
        </w:rPr>
        <w:lastRenderedPageBreak/>
        <w:t>工程0万元，占总资产的0%。固定资产含：车辆1辆，其中:一般公务用车1辆、一般执法执勤用车0辆、特种专业技术用车0辆、其他用车0辆；单位价值50万元（含）以上通用设备0套（台）;单位价值100万元（含）以上专用设备0套（台）。</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4、绩效评价结果情况（</w:t>
      </w:r>
      <w:proofErr w:type="gramStart"/>
      <w:r w:rsidRPr="000E0797">
        <w:rPr>
          <w:rFonts w:ascii="仿宋" w:eastAsia="仿宋" w:hAnsi="仿宋" w:cs="宋体" w:hint="eastAsia"/>
          <w:kern w:val="0"/>
          <w:sz w:val="32"/>
          <w:szCs w:val="32"/>
        </w:rPr>
        <w:t>无评价</w:t>
      </w:r>
      <w:proofErr w:type="gramEnd"/>
      <w:r w:rsidRPr="000E0797">
        <w:rPr>
          <w:rFonts w:ascii="仿宋" w:eastAsia="仿宋" w:hAnsi="仿宋" w:cs="宋体" w:hint="eastAsia"/>
          <w:kern w:val="0"/>
          <w:sz w:val="32"/>
          <w:szCs w:val="32"/>
        </w:rPr>
        <w:t>项目，也需说明“2017年度本部门由财政部门组织开展的绩效评价项目0个”）</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(1)部门开展的绩效自评情况。</w:t>
      </w:r>
    </w:p>
    <w:p w:rsidR="005E2C01"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根据预算管理要求，本部门组织对2017年度一般公共预算项目支出开展了绩效自评，自评项目</w:t>
      </w:r>
      <w:r w:rsidR="002B25B9">
        <w:rPr>
          <w:rFonts w:ascii="仿宋" w:eastAsia="仿宋" w:hAnsi="仿宋" w:cs="宋体" w:hint="eastAsia"/>
          <w:kern w:val="0"/>
          <w:sz w:val="32"/>
          <w:szCs w:val="32"/>
        </w:rPr>
        <w:t>14</w:t>
      </w:r>
      <w:r w:rsidRPr="000E0797">
        <w:rPr>
          <w:rFonts w:ascii="仿宋" w:eastAsia="仿宋" w:hAnsi="仿宋" w:cs="宋体" w:hint="eastAsia"/>
          <w:kern w:val="0"/>
          <w:sz w:val="32"/>
          <w:szCs w:val="32"/>
        </w:rPr>
        <w:t>个，共涉及资金</w:t>
      </w:r>
      <w:r w:rsidR="00B85966" w:rsidRPr="00A14B9A">
        <w:rPr>
          <w:rFonts w:ascii="仿宋" w:eastAsia="仿宋" w:hAnsi="仿宋" w:cs="宋体" w:hint="eastAsia"/>
          <w:kern w:val="0"/>
          <w:sz w:val="32"/>
          <w:szCs w:val="32"/>
        </w:rPr>
        <w:t>1162.48</w:t>
      </w:r>
      <w:r w:rsidRPr="000E0797">
        <w:rPr>
          <w:rFonts w:ascii="仿宋" w:eastAsia="仿宋" w:hAnsi="仿宋" w:cs="宋体" w:hint="eastAsia"/>
          <w:kern w:val="0"/>
          <w:sz w:val="32"/>
          <w:szCs w:val="32"/>
        </w:rPr>
        <w:t xml:space="preserve"> 万元，占项目支出预算总额的</w:t>
      </w:r>
      <w:r w:rsidR="006D7A5B">
        <w:rPr>
          <w:rFonts w:ascii="仿宋" w:eastAsia="仿宋" w:hAnsi="仿宋" w:cs="宋体" w:hint="eastAsia"/>
          <w:kern w:val="0"/>
          <w:sz w:val="32"/>
          <w:szCs w:val="32"/>
        </w:rPr>
        <w:t>1287.89</w:t>
      </w:r>
      <w:r w:rsidRPr="000E0797">
        <w:rPr>
          <w:rFonts w:ascii="仿宋" w:eastAsia="仿宋" w:hAnsi="仿宋" w:cs="宋体" w:hint="eastAsia"/>
          <w:kern w:val="0"/>
          <w:sz w:val="32"/>
          <w:szCs w:val="32"/>
        </w:rPr>
        <w:t xml:space="preserve"> %。绩效评价结果显示，自评结果为优秀</w:t>
      </w:r>
      <w:r w:rsidR="005E2C01">
        <w:rPr>
          <w:rFonts w:ascii="仿宋" w:eastAsia="仿宋" w:hAnsi="仿宋" w:cs="宋体" w:hint="eastAsia"/>
          <w:kern w:val="0"/>
          <w:sz w:val="32"/>
          <w:szCs w:val="32"/>
        </w:rPr>
        <w:t>3</w:t>
      </w:r>
      <w:r w:rsidRPr="000E0797">
        <w:rPr>
          <w:rFonts w:ascii="仿宋" w:eastAsia="仿宋" w:hAnsi="仿宋" w:cs="宋体" w:hint="eastAsia"/>
          <w:kern w:val="0"/>
          <w:sz w:val="32"/>
          <w:szCs w:val="32"/>
        </w:rPr>
        <w:t>个，良好</w:t>
      </w:r>
      <w:r w:rsidR="005E2C01">
        <w:rPr>
          <w:rFonts w:ascii="仿宋" w:eastAsia="仿宋" w:hAnsi="仿宋" w:cs="宋体" w:hint="eastAsia"/>
          <w:kern w:val="0"/>
          <w:sz w:val="32"/>
          <w:szCs w:val="32"/>
        </w:rPr>
        <w:t>8</w:t>
      </w:r>
      <w:r w:rsidRPr="000E0797">
        <w:rPr>
          <w:rFonts w:ascii="仿宋" w:eastAsia="仿宋" w:hAnsi="仿宋" w:cs="宋体" w:hint="eastAsia"/>
          <w:kern w:val="0"/>
          <w:sz w:val="32"/>
          <w:szCs w:val="32"/>
        </w:rPr>
        <w:t xml:space="preserve"> </w:t>
      </w:r>
      <w:proofErr w:type="gramStart"/>
      <w:r w:rsidRPr="000E0797">
        <w:rPr>
          <w:rFonts w:ascii="仿宋" w:eastAsia="仿宋" w:hAnsi="仿宋" w:cs="宋体" w:hint="eastAsia"/>
          <w:kern w:val="0"/>
          <w:sz w:val="32"/>
          <w:szCs w:val="32"/>
        </w:rPr>
        <w:t>个</w:t>
      </w:r>
      <w:proofErr w:type="gramEnd"/>
      <w:r w:rsidRPr="000E0797">
        <w:rPr>
          <w:rFonts w:ascii="仿宋" w:eastAsia="仿宋" w:hAnsi="仿宋" w:cs="宋体" w:hint="eastAsia"/>
          <w:kern w:val="0"/>
          <w:sz w:val="32"/>
          <w:szCs w:val="32"/>
        </w:rPr>
        <w:t>，一般</w:t>
      </w:r>
      <w:r w:rsidR="005E2C01">
        <w:rPr>
          <w:rFonts w:ascii="仿宋" w:eastAsia="仿宋" w:hAnsi="仿宋" w:cs="宋体" w:hint="eastAsia"/>
          <w:kern w:val="0"/>
          <w:sz w:val="32"/>
          <w:szCs w:val="32"/>
        </w:rPr>
        <w:t>3</w:t>
      </w:r>
      <w:r w:rsidRPr="000E0797">
        <w:rPr>
          <w:rFonts w:ascii="仿宋" w:eastAsia="仿宋" w:hAnsi="仿宋" w:cs="宋体" w:hint="eastAsia"/>
          <w:kern w:val="0"/>
          <w:sz w:val="32"/>
          <w:szCs w:val="32"/>
        </w:rPr>
        <w:t xml:space="preserve"> </w:t>
      </w:r>
      <w:proofErr w:type="gramStart"/>
      <w:r w:rsidRPr="000E0797">
        <w:rPr>
          <w:rFonts w:ascii="仿宋" w:eastAsia="仿宋" w:hAnsi="仿宋" w:cs="宋体" w:hint="eastAsia"/>
          <w:kern w:val="0"/>
          <w:sz w:val="32"/>
          <w:szCs w:val="32"/>
        </w:rPr>
        <w:t>个</w:t>
      </w:r>
      <w:proofErr w:type="gramEnd"/>
      <w:r w:rsidRPr="000E0797">
        <w:rPr>
          <w:rFonts w:ascii="仿宋" w:eastAsia="仿宋" w:hAnsi="仿宋" w:cs="宋体" w:hint="eastAsia"/>
          <w:kern w:val="0"/>
          <w:sz w:val="32"/>
          <w:szCs w:val="32"/>
        </w:rPr>
        <w:t>。</w:t>
      </w:r>
    </w:p>
    <w:p w:rsidR="000E0797" w:rsidRPr="000E0797" w:rsidRDefault="005E2C01"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 </w:t>
      </w:r>
      <w:r w:rsidR="000E0797" w:rsidRPr="000E0797">
        <w:rPr>
          <w:rFonts w:ascii="仿宋" w:eastAsia="仿宋" w:hAnsi="仿宋" w:cs="宋体" w:hint="eastAsia"/>
          <w:kern w:val="0"/>
          <w:sz w:val="32"/>
          <w:szCs w:val="32"/>
        </w:rPr>
        <w:t>(2)财政部门组织开展的绩效评价情况</w:t>
      </w:r>
    </w:p>
    <w:p w:rsidR="00993DD8" w:rsidRDefault="000E0797" w:rsidP="000E0797">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2017年度本部门由财政部门组织开展的绩效评价项目</w:t>
      </w:r>
      <w:r w:rsidR="00791F42">
        <w:rPr>
          <w:rFonts w:ascii="仿宋" w:eastAsia="仿宋" w:hAnsi="仿宋" w:cs="宋体" w:hint="eastAsia"/>
          <w:kern w:val="0"/>
          <w:sz w:val="32"/>
          <w:szCs w:val="32"/>
        </w:rPr>
        <w:t>2</w:t>
      </w:r>
      <w:r w:rsidRPr="000E0797">
        <w:rPr>
          <w:rFonts w:ascii="仿宋" w:eastAsia="仿宋" w:hAnsi="仿宋" w:cs="宋体" w:hint="eastAsia"/>
          <w:kern w:val="0"/>
          <w:sz w:val="32"/>
          <w:szCs w:val="32"/>
        </w:rPr>
        <w:t>个，支出金额共计</w:t>
      </w:r>
      <w:r w:rsidR="00791F42">
        <w:rPr>
          <w:rFonts w:ascii="仿宋" w:eastAsia="仿宋" w:hAnsi="仿宋" w:cs="宋体" w:hint="eastAsia"/>
          <w:kern w:val="0"/>
          <w:sz w:val="32"/>
          <w:szCs w:val="32"/>
        </w:rPr>
        <w:t>501.05</w:t>
      </w:r>
      <w:r w:rsidRPr="000E0797">
        <w:rPr>
          <w:rFonts w:ascii="仿宋" w:eastAsia="仿宋" w:hAnsi="仿宋" w:cs="宋体" w:hint="eastAsia"/>
          <w:kern w:val="0"/>
          <w:sz w:val="32"/>
          <w:szCs w:val="32"/>
        </w:rPr>
        <w:t xml:space="preserve"> 万元。其中：评价等次为良好的项目</w:t>
      </w:r>
      <w:r w:rsidR="00791F42">
        <w:rPr>
          <w:rFonts w:ascii="仿宋" w:eastAsia="仿宋" w:hAnsi="仿宋" w:cs="宋体" w:hint="eastAsia"/>
          <w:kern w:val="0"/>
          <w:sz w:val="32"/>
          <w:szCs w:val="32"/>
        </w:rPr>
        <w:t>2</w:t>
      </w:r>
      <w:r w:rsidRPr="000E0797">
        <w:rPr>
          <w:rFonts w:ascii="仿宋" w:eastAsia="仿宋" w:hAnsi="仿宋" w:cs="宋体" w:hint="eastAsia"/>
          <w:kern w:val="0"/>
          <w:sz w:val="32"/>
          <w:szCs w:val="32"/>
        </w:rPr>
        <w:t>个，分别是①</w:t>
      </w:r>
      <w:r w:rsidR="00791F42">
        <w:rPr>
          <w:rFonts w:ascii="仿宋" w:eastAsia="仿宋" w:hAnsi="仿宋" w:cs="宋体" w:hint="eastAsia"/>
          <w:kern w:val="0"/>
          <w:sz w:val="32"/>
          <w:szCs w:val="32"/>
        </w:rPr>
        <w:t>代表活动经费</w:t>
      </w:r>
      <w:r w:rsidRPr="000E0797">
        <w:rPr>
          <w:rFonts w:ascii="仿宋" w:eastAsia="仿宋" w:hAnsi="仿宋" w:cs="宋体" w:hint="eastAsia"/>
          <w:kern w:val="0"/>
          <w:sz w:val="32"/>
          <w:szCs w:val="32"/>
        </w:rPr>
        <w:t>项目,支出</w:t>
      </w:r>
      <w:r w:rsidR="00791F42">
        <w:rPr>
          <w:rFonts w:ascii="仿宋" w:eastAsia="仿宋" w:hAnsi="仿宋" w:cs="宋体" w:hint="eastAsia"/>
          <w:kern w:val="0"/>
          <w:sz w:val="32"/>
          <w:szCs w:val="32"/>
        </w:rPr>
        <w:t>163.34</w:t>
      </w:r>
      <w:r w:rsidRPr="000E0797">
        <w:rPr>
          <w:rFonts w:ascii="仿宋" w:eastAsia="仿宋" w:hAnsi="仿宋" w:cs="宋体" w:hint="eastAsia"/>
          <w:kern w:val="0"/>
          <w:sz w:val="32"/>
          <w:szCs w:val="32"/>
        </w:rPr>
        <w:t xml:space="preserve"> 万元，项目资金主要用于</w:t>
      </w:r>
      <w:r w:rsidR="00AB4A80" w:rsidRPr="00AB4A80">
        <w:rPr>
          <w:rFonts w:ascii="仿宋" w:eastAsia="仿宋" w:hAnsi="仿宋" w:cs="宋体" w:hint="eastAsia"/>
          <w:kern w:val="0"/>
          <w:sz w:val="32"/>
          <w:szCs w:val="32"/>
        </w:rPr>
        <w:t>保障2018年度代表活动的开展，其中50%下拨各县市区及各代表活动中心组,每个代表联络站给予日常经费补助,订阅报刊</w:t>
      </w:r>
      <w:r w:rsidR="00AB4A80">
        <w:rPr>
          <w:rFonts w:ascii="仿宋" w:eastAsia="仿宋" w:hAnsi="仿宋" w:cs="宋体" w:hint="eastAsia"/>
          <w:kern w:val="0"/>
          <w:sz w:val="32"/>
          <w:szCs w:val="32"/>
        </w:rPr>
        <w:t>、</w:t>
      </w:r>
      <w:r w:rsidR="00AB4A80" w:rsidRPr="00AB4A80">
        <w:rPr>
          <w:rFonts w:ascii="仿宋" w:eastAsia="仿宋" w:hAnsi="仿宋" w:cs="宋体" w:hint="eastAsia"/>
          <w:kern w:val="0"/>
          <w:sz w:val="32"/>
          <w:szCs w:val="32"/>
        </w:rPr>
        <w:t>杂志</w:t>
      </w:r>
      <w:r w:rsidR="00AB4A80">
        <w:rPr>
          <w:rFonts w:ascii="仿宋" w:eastAsia="仿宋" w:hAnsi="仿宋" w:cs="宋体" w:hint="eastAsia"/>
          <w:kern w:val="0"/>
          <w:sz w:val="32"/>
          <w:szCs w:val="32"/>
        </w:rPr>
        <w:t>，</w:t>
      </w:r>
      <w:r w:rsidR="00AB4A80" w:rsidRPr="00AB4A80">
        <w:rPr>
          <w:rFonts w:ascii="仿宋" w:eastAsia="仿宋" w:hAnsi="仿宋" w:cs="宋体" w:hint="eastAsia"/>
          <w:kern w:val="0"/>
          <w:sz w:val="32"/>
          <w:szCs w:val="32"/>
        </w:rPr>
        <w:t>代表慰问,组织代表视察等</w:t>
      </w:r>
      <w:r w:rsidRPr="000E0797">
        <w:rPr>
          <w:rFonts w:ascii="仿宋" w:eastAsia="仿宋" w:hAnsi="仿宋" w:cs="宋体" w:hint="eastAsia"/>
          <w:kern w:val="0"/>
          <w:sz w:val="32"/>
          <w:szCs w:val="32"/>
        </w:rPr>
        <w:t>；②</w:t>
      </w:r>
      <w:r w:rsidR="002A5E1A">
        <w:rPr>
          <w:rFonts w:ascii="仿宋" w:eastAsia="仿宋" w:hAnsi="仿宋" w:cs="宋体" w:hint="eastAsia"/>
          <w:kern w:val="0"/>
          <w:sz w:val="32"/>
          <w:szCs w:val="32"/>
        </w:rPr>
        <w:t>十三届人大一次会议经费</w:t>
      </w:r>
      <w:r w:rsidRPr="000E0797">
        <w:rPr>
          <w:rFonts w:ascii="仿宋" w:eastAsia="仿宋" w:hAnsi="仿宋" w:cs="宋体" w:hint="eastAsia"/>
          <w:kern w:val="0"/>
          <w:sz w:val="32"/>
          <w:szCs w:val="32"/>
        </w:rPr>
        <w:t>项目,支出</w:t>
      </w:r>
      <w:r w:rsidR="002A5E1A">
        <w:rPr>
          <w:rFonts w:ascii="仿宋" w:eastAsia="仿宋" w:hAnsi="仿宋" w:cs="宋体" w:hint="eastAsia"/>
          <w:kern w:val="0"/>
          <w:sz w:val="32"/>
          <w:szCs w:val="32"/>
        </w:rPr>
        <w:t>337.71</w:t>
      </w:r>
      <w:r w:rsidRPr="000E0797">
        <w:rPr>
          <w:rFonts w:ascii="仿宋" w:eastAsia="仿宋" w:hAnsi="仿宋" w:cs="宋体" w:hint="eastAsia"/>
          <w:kern w:val="0"/>
          <w:sz w:val="32"/>
          <w:szCs w:val="32"/>
        </w:rPr>
        <w:t>万元，项目资金主要用于</w:t>
      </w:r>
      <w:r w:rsidR="00993DD8" w:rsidRPr="00993DD8">
        <w:rPr>
          <w:rFonts w:ascii="仿宋" w:eastAsia="仿宋" w:hAnsi="仿宋" w:cs="宋体" w:hint="eastAsia"/>
          <w:kern w:val="0"/>
          <w:sz w:val="32"/>
          <w:szCs w:val="32"/>
        </w:rPr>
        <w:t>与会约551名代表和319名列席人员的住宿费、餐费、会议费、资料费、交通费等。</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（十）其他需要公开的事项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宋体" w:eastAsia="宋体" w:hAnsi="宋体" w:cs="Arial" w:hint="eastAsia"/>
          <w:b/>
          <w:bCs/>
          <w:kern w:val="0"/>
          <w:sz w:val="32"/>
          <w:szCs w:val="32"/>
        </w:rPr>
        <w:lastRenderedPageBreak/>
        <w:t>四、名词解释（所列具体项目由各部门按本部门情况有选择使用）</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1.财政拨款收入：从同级财政部门取得的财政拨款，包括一般公共预算财政拨款和政府性基金预算财政拨款。</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2.事业收入：事业单位开展专业业务活动及辅助活动所取得的收入（含事业单位收到的财政专户实际核拨的资金）。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3.经营收入：事业单位在专业业务活动及辅助活动之外开展非独立核算经营活动取得的收入。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4.其他收入：预算单位在“财政拨款”、“事业收入”、“经营收入”、“附属单位上缴收入”等之外取得的各项收入。</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5.用事业基金弥补收支差额：事业单位在当年收入不足以安排当年支出情况下，使用以前年度积累的事业基金弥补本年收支缺口的资金。</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6.年初结转和结余：预算单位以前年度尚未完成、结转到本年按有关规定继续使用的资金。</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7.结余分配：事业单位按照国家规定应交所得税和提取事业基金、专用基金的分配情况和结果。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8.年末结转和结余：指单位按有关规定结转到下年或以后年度继续使用的资金。</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9.基本支出：是预算单位为保障其正常运转，完成日常工作任务所发生的支出，包括人员支出和日常公用支出。</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lastRenderedPageBreak/>
        <w:t xml:space="preserve">10.项目支出：是预算单位为完成其特定的行政工作任务或事业发展目标，在基本支出之外发生的各项支出。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 xml:space="preserve">11.事业单位经营支出：指事业单位在专业业务活动及其辅助活动之外开展非独立核算经营活动发生的支出。 </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12.因公出国（境）费用：反映单位公务出国（境）的国际旅费、国外城市间交通费、住宿费、伙食费、培训费、公杂费等支出。</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13.公务接待费：反映单位按规定开支的各类公务接待（含外宾接待）费用。</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14.公务用车购置：反映公务用车购置支出（</w:t>
      </w:r>
      <w:proofErr w:type="gramStart"/>
      <w:r w:rsidRPr="000E0797">
        <w:rPr>
          <w:rFonts w:ascii="仿宋" w:eastAsia="仿宋" w:hAnsi="仿宋" w:cs="宋体" w:hint="eastAsia"/>
          <w:kern w:val="0"/>
          <w:sz w:val="32"/>
          <w:szCs w:val="32"/>
        </w:rPr>
        <w:t>含车辆</w:t>
      </w:r>
      <w:proofErr w:type="gramEnd"/>
      <w:r w:rsidRPr="000E0797">
        <w:rPr>
          <w:rFonts w:ascii="仿宋" w:eastAsia="仿宋" w:hAnsi="仿宋" w:cs="宋体" w:hint="eastAsia"/>
          <w:kern w:val="0"/>
          <w:sz w:val="32"/>
          <w:szCs w:val="32"/>
        </w:rPr>
        <w:t>购置税、牌照费）。</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15.公务用车运行维护费：反映按规定保留的公务用车燃料费、维修费、过桥过路费、保险费、安全奖励费用等支出。</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16.机关运行经费：为保障行政单位和参照公务员法管理的事业单位运行使用一般公共预算财政拨款资金购买货物和服务的各项经费，即使用一般公共预算财政拨款资金安排的基本支出中的日常公用经费。</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17.流动资产：是指一年以内变现或耗用的资产，包括库存现金、银行存款、零余额用款额度、财政应返还额度、应收及预付款项、存货等。</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lastRenderedPageBreak/>
        <w:t>18.固定资产：是指使用期限超过1年（不含1年），单位价值在规定标准以上，并且在使用过程中基本保持原有物质形态的资产。</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19.在建工程：是指单位已经发生必要支出，但尚未完工交付使用的各种建筑（包括新建、改建、扩建、修缮等）、设备安装工程和信息系统建设工程。</w:t>
      </w:r>
    </w:p>
    <w:p w:rsidR="000E0797" w:rsidRPr="000E0797" w:rsidRDefault="000E0797" w:rsidP="000E0797">
      <w:pPr>
        <w:widowControl/>
        <w:snapToGrid w:val="0"/>
        <w:spacing w:line="600" w:lineRule="atLeast"/>
        <w:ind w:firstLine="640"/>
        <w:rPr>
          <w:rFonts w:ascii="宋体" w:eastAsia="宋体" w:hAnsi="宋体" w:cs="宋体"/>
          <w:kern w:val="0"/>
          <w:sz w:val="24"/>
          <w:szCs w:val="24"/>
        </w:rPr>
      </w:pPr>
      <w:r w:rsidRPr="000E0797">
        <w:rPr>
          <w:rFonts w:ascii="仿宋" w:eastAsia="仿宋" w:hAnsi="仿宋" w:cs="宋体" w:hint="eastAsia"/>
          <w:kern w:val="0"/>
          <w:sz w:val="32"/>
          <w:szCs w:val="32"/>
        </w:rPr>
        <w:t>20.无形资产：是指不具有实物形态而能为单位提供某种权利的非货币性资产。包括计算机软件、土地使用权、著作权、专利权、非专利技术等。</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21.</w:t>
      </w:r>
      <w:r w:rsidRPr="008D7856">
        <w:rPr>
          <w:rFonts w:ascii="仿宋" w:eastAsia="仿宋" w:hAnsi="仿宋" w:cs="宋体"/>
          <w:kern w:val="0"/>
          <w:sz w:val="32"/>
          <w:szCs w:val="32"/>
        </w:rPr>
        <w:t>一般公共服务支出（类）人大事务（款）行政运行（项）</w:t>
      </w:r>
      <w:r w:rsidRPr="008D7856">
        <w:rPr>
          <w:rFonts w:ascii="仿宋" w:eastAsia="仿宋" w:hAnsi="仿宋" w:cs="宋体" w:hint="eastAsia"/>
          <w:kern w:val="0"/>
          <w:sz w:val="32"/>
          <w:szCs w:val="32"/>
        </w:rPr>
        <w:t>：反映政府提供一般公共服务的支出；反映各级人民代表大会（以下简称“人大”）的支出；反映行政单位（包括实行公务员管理的事业单位）的基本支出。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22.</w:t>
      </w:r>
      <w:r w:rsidRPr="008D7856">
        <w:rPr>
          <w:rFonts w:ascii="仿宋" w:eastAsia="仿宋" w:hAnsi="仿宋" w:cs="宋体"/>
          <w:kern w:val="0"/>
          <w:sz w:val="32"/>
          <w:szCs w:val="32"/>
        </w:rPr>
        <w:t>一般公共服务支出（类）人大事务（款）一般行政管理事务（项）</w:t>
      </w:r>
      <w:r w:rsidRPr="008D7856">
        <w:rPr>
          <w:rFonts w:ascii="仿宋" w:eastAsia="仿宋" w:hAnsi="仿宋" w:cs="宋体" w:hint="eastAsia"/>
          <w:kern w:val="0"/>
          <w:sz w:val="32"/>
          <w:szCs w:val="32"/>
        </w:rPr>
        <w:t>：反映政府提供一般公共服务的支出；反映各级人民代表大会（以下简称“人大”）的支出；反映行政单位（包括实行公务员管理的事业单位）未单独设置项级科目的其他项目支出。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23.</w:t>
      </w:r>
      <w:r w:rsidRPr="008D7856">
        <w:rPr>
          <w:rFonts w:ascii="仿宋" w:eastAsia="仿宋" w:hAnsi="仿宋" w:cs="宋体"/>
          <w:kern w:val="0"/>
          <w:sz w:val="32"/>
          <w:szCs w:val="32"/>
        </w:rPr>
        <w:t xml:space="preserve">一般公共服务支出（类）人大事务（款）人大会议（项） </w:t>
      </w:r>
      <w:r w:rsidRPr="008D7856">
        <w:rPr>
          <w:rFonts w:ascii="仿宋" w:eastAsia="仿宋" w:hAnsi="仿宋" w:cs="宋体" w:hint="eastAsia"/>
          <w:kern w:val="0"/>
          <w:sz w:val="32"/>
          <w:szCs w:val="32"/>
        </w:rPr>
        <w:t>：反映政府提供一般公共服务的支出；反映</w:t>
      </w:r>
      <w:proofErr w:type="gramStart"/>
      <w:r w:rsidRPr="008D7856">
        <w:rPr>
          <w:rFonts w:ascii="仿宋" w:eastAsia="仿宋" w:hAnsi="仿宋" w:cs="宋体" w:hint="eastAsia"/>
          <w:kern w:val="0"/>
          <w:sz w:val="32"/>
          <w:szCs w:val="32"/>
        </w:rPr>
        <w:t>各级各级</w:t>
      </w:r>
      <w:proofErr w:type="gramEnd"/>
      <w:r w:rsidRPr="008D7856">
        <w:rPr>
          <w:rFonts w:ascii="仿宋" w:eastAsia="仿宋" w:hAnsi="仿宋" w:cs="宋体" w:hint="eastAsia"/>
          <w:kern w:val="0"/>
          <w:sz w:val="32"/>
          <w:szCs w:val="32"/>
        </w:rPr>
        <w:t>人民代表大会（以下简称“人大”）的支出；反映各级人大召开人民代表大会等专门会议的支出。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lastRenderedPageBreak/>
        <w:t>24.</w:t>
      </w:r>
      <w:r w:rsidRPr="008D7856">
        <w:rPr>
          <w:rFonts w:ascii="仿宋" w:eastAsia="仿宋" w:hAnsi="仿宋" w:cs="宋体"/>
          <w:kern w:val="0"/>
          <w:sz w:val="32"/>
          <w:szCs w:val="32"/>
        </w:rPr>
        <w:t>一般公共服务支出（类）人大事务（款）人大监督（项）</w:t>
      </w:r>
      <w:r w:rsidRPr="008D7856">
        <w:rPr>
          <w:rFonts w:ascii="仿宋" w:eastAsia="仿宋" w:hAnsi="仿宋" w:cs="宋体" w:hint="eastAsia"/>
          <w:kern w:val="0"/>
          <w:sz w:val="32"/>
          <w:szCs w:val="32"/>
        </w:rPr>
        <w:t>：反映政府提供一般公共服务的支出；反映各级人大开展监督工作的支出。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25.一</w:t>
      </w:r>
      <w:r w:rsidRPr="008D7856">
        <w:rPr>
          <w:rFonts w:ascii="仿宋" w:eastAsia="仿宋" w:hAnsi="仿宋" w:cs="宋体"/>
          <w:kern w:val="0"/>
          <w:sz w:val="32"/>
          <w:szCs w:val="32"/>
        </w:rPr>
        <w:t>般公共服务支出（类）人大事务（款）人大代表</w:t>
      </w:r>
      <w:proofErr w:type="gramStart"/>
      <w:r w:rsidRPr="008D7856">
        <w:rPr>
          <w:rFonts w:ascii="仿宋" w:eastAsia="仿宋" w:hAnsi="仿宋" w:cs="宋体"/>
          <w:kern w:val="0"/>
          <w:sz w:val="32"/>
          <w:szCs w:val="32"/>
        </w:rPr>
        <w:t>履</w:t>
      </w:r>
      <w:proofErr w:type="gramEnd"/>
      <w:r w:rsidRPr="008D7856">
        <w:rPr>
          <w:rFonts w:ascii="仿宋" w:eastAsia="仿宋" w:hAnsi="仿宋" w:cs="宋体"/>
          <w:kern w:val="0"/>
          <w:sz w:val="32"/>
          <w:szCs w:val="32"/>
        </w:rPr>
        <w:t>职能力提升（项）</w:t>
      </w:r>
      <w:r w:rsidRPr="008D7856">
        <w:rPr>
          <w:rFonts w:ascii="仿宋" w:eastAsia="仿宋" w:hAnsi="仿宋" w:cs="宋体" w:hint="eastAsia"/>
          <w:kern w:val="0"/>
          <w:sz w:val="32"/>
          <w:szCs w:val="32"/>
        </w:rPr>
        <w:t>：反映政府提供一般公共服务的支出；反映各级人大为提高代表</w:t>
      </w:r>
      <w:proofErr w:type="gramStart"/>
      <w:r w:rsidRPr="008D7856">
        <w:rPr>
          <w:rFonts w:ascii="仿宋" w:eastAsia="仿宋" w:hAnsi="仿宋" w:cs="宋体" w:hint="eastAsia"/>
          <w:kern w:val="0"/>
          <w:sz w:val="32"/>
          <w:szCs w:val="32"/>
        </w:rPr>
        <w:t>履</w:t>
      </w:r>
      <w:proofErr w:type="gramEnd"/>
      <w:r w:rsidRPr="008D7856">
        <w:rPr>
          <w:rFonts w:ascii="仿宋" w:eastAsia="仿宋" w:hAnsi="仿宋" w:cs="宋体" w:hint="eastAsia"/>
          <w:kern w:val="0"/>
          <w:sz w:val="32"/>
          <w:szCs w:val="32"/>
        </w:rPr>
        <w:t>职能力所发生的各项支出。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26.</w:t>
      </w:r>
      <w:r w:rsidRPr="008D7856">
        <w:rPr>
          <w:rFonts w:ascii="仿宋" w:eastAsia="仿宋" w:hAnsi="仿宋" w:cs="宋体"/>
          <w:kern w:val="0"/>
          <w:sz w:val="32"/>
          <w:szCs w:val="32"/>
        </w:rPr>
        <w:t>一般公共服务支出（类）人大事务（款）代表工作（项）</w:t>
      </w:r>
      <w:r w:rsidRPr="008D7856">
        <w:rPr>
          <w:rFonts w:ascii="仿宋" w:eastAsia="仿宋" w:hAnsi="仿宋" w:cs="宋体" w:hint="eastAsia"/>
          <w:kern w:val="0"/>
          <w:sz w:val="32"/>
          <w:szCs w:val="32"/>
        </w:rPr>
        <w:t>：反映政府提供一般公共服务的支出；反映人大代表开展各类视察等方面的支出。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27.</w:t>
      </w:r>
      <w:r w:rsidRPr="008D7856">
        <w:rPr>
          <w:rFonts w:ascii="仿宋" w:eastAsia="仿宋" w:hAnsi="仿宋" w:cs="宋体"/>
          <w:kern w:val="0"/>
          <w:sz w:val="32"/>
          <w:szCs w:val="32"/>
        </w:rPr>
        <w:t>一般公共服务支出（类）人大事务（款）其他人大事务支出（项）</w:t>
      </w:r>
      <w:r w:rsidRPr="008D7856">
        <w:rPr>
          <w:rFonts w:ascii="仿宋" w:eastAsia="仿宋" w:hAnsi="仿宋" w:cs="宋体" w:hint="eastAsia"/>
          <w:kern w:val="0"/>
          <w:sz w:val="32"/>
          <w:szCs w:val="32"/>
        </w:rPr>
        <w:t>：反映政府提供一般公共服务的支出；反映除上述项目以外的其他人大事务支出</w:t>
      </w:r>
      <w:r w:rsidRPr="008D7856">
        <w:rPr>
          <w:rFonts w:ascii="仿宋" w:eastAsia="仿宋" w:hAnsi="仿宋" w:cs="宋体"/>
          <w:kern w:val="0"/>
          <w:sz w:val="32"/>
          <w:szCs w:val="32"/>
        </w:rPr>
        <w:t>。</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28.社会保障和就业支出（类）行政事业单位离退休（款）未归口管理的行政单位离退休（项）：反映未实行归口管理的行政单位（包括实行公务员管理的事业单位）开支的离退休支出。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29．社会保障和就业支出（类）行政事业单位离退休（款）机关事业单位基本养老保险缴费支出（项）：反映机关事业单位实施养老保险制度由单位缴纳的基本养老保险费支出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30. 社会保障和就业支出（类）行政事业单位离退休（款）机关事业单位职业年金缴费支出（项）：反映机关事业单位实施养老保险制度由单位实际缴纳的职业年金支出。</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lastRenderedPageBreak/>
        <w:t>31．医疗卫生与计划生育支出（类）行政事业单位医疗（款）行政单位医疗（项）：反映财政部门集中安排的行政单位基本医疗保险缴费经费，未参加医疗保险的行政单位的公费医疗经费，按国家规定享受离休人员、红军老战士待遇人员的医疗经费。</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32．住房保障支出（类）住房改革支出（款）住房公积金（项）：反映行政事业单位按人力资源和社会保障部、财政部规定的基本工资和津贴补贴以及规定比例为职工缴纳的住房公积金。</w:t>
      </w:r>
    </w:p>
    <w:p w:rsidR="008D7856" w:rsidRPr="008D7856" w:rsidRDefault="008D7856" w:rsidP="008D7856">
      <w:pPr>
        <w:widowControl/>
        <w:snapToGrid w:val="0"/>
        <w:spacing w:line="600" w:lineRule="atLeast"/>
        <w:ind w:firstLine="640"/>
        <w:rPr>
          <w:rFonts w:ascii="仿宋" w:eastAsia="仿宋" w:hAnsi="仿宋" w:cs="宋体"/>
          <w:kern w:val="0"/>
          <w:sz w:val="32"/>
          <w:szCs w:val="32"/>
        </w:rPr>
      </w:pPr>
      <w:r w:rsidRPr="008D7856">
        <w:rPr>
          <w:rFonts w:ascii="仿宋" w:eastAsia="仿宋" w:hAnsi="仿宋" w:cs="宋体" w:hint="eastAsia"/>
          <w:kern w:val="0"/>
          <w:sz w:val="32"/>
          <w:szCs w:val="32"/>
        </w:rPr>
        <w:t>33</w:t>
      </w:r>
      <w:r w:rsidR="00CC5E50">
        <w:rPr>
          <w:rFonts w:ascii="仿宋" w:eastAsia="仿宋" w:hAnsi="仿宋" w:cs="宋体" w:hint="eastAsia"/>
          <w:kern w:val="0"/>
          <w:sz w:val="32"/>
          <w:szCs w:val="32"/>
        </w:rPr>
        <w:t>．</w:t>
      </w:r>
      <w:r w:rsidRPr="008D7856">
        <w:rPr>
          <w:rFonts w:ascii="仿宋" w:eastAsia="仿宋" w:hAnsi="仿宋" w:cs="宋体" w:hint="eastAsia"/>
          <w:kern w:val="0"/>
          <w:sz w:val="32"/>
          <w:szCs w:val="32"/>
        </w:rPr>
        <w:t>住房保障支出（类）住房改革支出（款）购房补贴（项）：反映按房改政策规定，行政事业单位向符合条件职工（含离退休人员）、军队（含武警）向转役复员离退休人员发放的用于购买住房的实则</w:t>
      </w:r>
    </w:p>
    <w:p w:rsidR="008D7856" w:rsidRPr="008D7856" w:rsidRDefault="00CC5E50" w:rsidP="008D7856">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34. 其他支出（类）其他政府性基金及对应专项债务收入安排的支出（款）</w:t>
      </w:r>
      <w:r w:rsidRPr="00CC5E50">
        <w:rPr>
          <w:rFonts w:ascii="仿宋" w:eastAsia="仿宋" w:hAnsi="仿宋" w:cs="宋体" w:hint="eastAsia"/>
          <w:kern w:val="0"/>
          <w:sz w:val="32"/>
          <w:szCs w:val="32"/>
        </w:rPr>
        <w:t>其他政府性基金及对应专项债务收入安排的支出</w:t>
      </w:r>
      <w:r>
        <w:rPr>
          <w:rFonts w:ascii="仿宋" w:eastAsia="仿宋" w:hAnsi="仿宋" w:cs="宋体" w:hint="eastAsia"/>
          <w:kern w:val="0"/>
          <w:sz w:val="32"/>
          <w:szCs w:val="32"/>
        </w:rPr>
        <w:t>（项）：反映</w:t>
      </w:r>
      <w:r w:rsidRPr="00CC5E50">
        <w:rPr>
          <w:rFonts w:ascii="仿宋" w:eastAsia="仿宋" w:hAnsi="仿宋" w:cs="宋体" w:hint="eastAsia"/>
          <w:kern w:val="0"/>
          <w:sz w:val="32"/>
          <w:szCs w:val="32"/>
        </w:rPr>
        <w:t>其他政府性基金及对应专项债务收入安排的支出</w:t>
      </w:r>
      <w:r>
        <w:rPr>
          <w:rFonts w:ascii="仿宋" w:eastAsia="仿宋" w:hAnsi="仿宋" w:cs="宋体" w:hint="eastAsia"/>
          <w:kern w:val="0"/>
          <w:sz w:val="32"/>
          <w:szCs w:val="32"/>
        </w:rPr>
        <w:t>。</w:t>
      </w:r>
    </w:p>
    <w:p w:rsidR="007055D9" w:rsidRPr="007055D9" w:rsidRDefault="007055D9" w:rsidP="007055D9">
      <w:pPr>
        <w:widowControl/>
        <w:snapToGrid w:val="0"/>
        <w:spacing w:line="600" w:lineRule="atLeast"/>
        <w:ind w:firstLine="640"/>
        <w:rPr>
          <w:rFonts w:ascii="仿宋" w:eastAsia="仿宋" w:hAnsi="仿宋" w:cs="宋体"/>
          <w:kern w:val="0"/>
          <w:sz w:val="32"/>
          <w:szCs w:val="32"/>
        </w:rPr>
      </w:pPr>
    </w:p>
    <w:p w:rsidR="000E0797" w:rsidRDefault="000E0797" w:rsidP="007055D9">
      <w:pPr>
        <w:widowControl/>
        <w:snapToGrid w:val="0"/>
        <w:spacing w:line="600" w:lineRule="atLeast"/>
        <w:ind w:firstLine="640"/>
      </w:pPr>
    </w:p>
    <w:sectPr w:rsidR="000E0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5B" w:rsidRDefault="00D2085B" w:rsidP="00923709">
      <w:r>
        <w:separator/>
      </w:r>
    </w:p>
  </w:endnote>
  <w:endnote w:type="continuationSeparator" w:id="0">
    <w:p w:rsidR="00D2085B" w:rsidRDefault="00D2085B" w:rsidP="0092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5B" w:rsidRDefault="00D2085B" w:rsidP="00923709">
      <w:r>
        <w:separator/>
      </w:r>
    </w:p>
  </w:footnote>
  <w:footnote w:type="continuationSeparator" w:id="0">
    <w:p w:rsidR="00D2085B" w:rsidRDefault="00D2085B" w:rsidP="00923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2"/>
    <w:rsid w:val="00000DE5"/>
    <w:rsid w:val="00013CA1"/>
    <w:rsid w:val="0001616A"/>
    <w:rsid w:val="00055944"/>
    <w:rsid w:val="0006530C"/>
    <w:rsid w:val="00090ED3"/>
    <w:rsid w:val="0009184A"/>
    <w:rsid w:val="00096D1C"/>
    <w:rsid w:val="000B585D"/>
    <w:rsid w:val="000C77E6"/>
    <w:rsid w:val="000D1739"/>
    <w:rsid w:val="000D2669"/>
    <w:rsid w:val="000D63A8"/>
    <w:rsid w:val="000E0797"/>
    <w:rsid w:val="000E712F"/>
    <w:rsid w:val="000F50E5"/>
    <w:rsid w:val="00113559"/>
    <w:rsid w:val="00145EF5"/>
    <w:rsid w:val="00160187"/>
    <w:rsid w:val="00161053"/>
    <w:rsid w:val="001768CC"/>
    <w:rsid w:val="0018312B"/>
    <w:rsid w:val="001C6FF6"/>
    <w:rsid w:val="001D51F3"/>
    <w:rsid w:val="001D5CE2"/>
    <w:rsid w:val="001E1852"/>
    <w:rsid w:val="001E475E"/>
    <w:rsid w:val="002320D6"/>
    <w:rsid w:val="002340F4"/>
    <w:rsid w:val="00242CA9"/>
    <w:rsid w:val="002513A2"/>
    <w:rsid w:val="00253CCE"/>
    <w:rsid w:val="00254052"/>
    <w:rsid w:val="002737C2"/>
    <w:rsid w:val="00292036"/>
    <w:rsid w:val="002A5E1A"/>
    <w:rsid w:val="002B25B9"/>
    <w:rsid w:val="002B2BEF"/>
    <w:rsid w:val="002C3B65"/>
    <w:rsid w:val="002C6453"/>
    <w:rsid w:val="002D42B4"/>
    <w:rsid w:val="002D78C8"/>
    <w:rsid w:val="002E04F7"/>
    <w:rsid w:val="002E6A84"/>
    <w:rsid w:val="00364C1F"/>
    <w:rsid w:val="0039608E"/>
    <w:rsid w:val="003A1F5E"/>
    <w:rsid w:val="003B1358"/>
    <w:rsid w:val="003E217F"/>
    <w:rsid w:val="00413CC9"/>
    <w:rsid w:val="00421AE2"/>
    <w:rsid w:val="00424E08"/>
    <w:rsid w:val="0044161C"/>
    <w:rsid w:val="00450BE4"/>
    <w:rsid w:val="00483A8B"/>
    <w:rsid w:val="004A6151"/>
    <w:rsid w:val="00507708"/>
    <w:rsid w:val="005635B6"/>
    <w:rsid w:val="005638D7"/>
    <w:rsid w:val="005853BB"/>
    <w:rsid w:val="00595AC7"/>
    <w:rsid w:val="005B2FCA"/>
    <w:rsid w:val="005E2C01"/>
    <w:rsid w:val="00605537"/>
    <w:rsid w:val="00657AAA"/>
    <w:rsid w:val="00665B52"/>
    <w:rsid w:val="00666A43"/>
    <w:rsid w:val="00675DAA"/>
    <w:rsid w:val="00687EE4"/>
    <w:rsid w:val="006B738C"/>
    <w:rsid w:val="006D2BB1"/>
    <w:rsid w:val="006D4C90"/>
    <w:rsid w:val="006D7A5B"/>
    <w:rsid w:val="007055D9"/>
    <w:rsid w:val="00742361"/>
    <w:rsid w:val="00747320"/>
    <w:rsid w:val="0075076D"/>
    <w:rsid w:val="00760070"/>
    <w:rsid w:val="00763FA5"/>
    <w:rsid w:val="00776F99"/>
    <w:rsid w:val="00791F42"/>
    <w:rsid w:val="007D4B92"/>
    <w:rsid w:val="007D58E8"/>
    <w:rsid w:val="007E1FF8"/>
    <w:rsid w:val="007E546E"/>
    <w:rsid w:val="00804365"/>
    <w:rsid w:val="00814662"/>
    <w:rsid w:val="008256DC"/>
    <w:rsid w:val="00836C22"/>
    <w:rsid w:val="00851216"/>
    <w:rsid w:val="00855218"/>
    <w:rsid w:val="008849E3"/>
    <w:rsid w:val="008B6577"/>
    <w:rsid w:val="008C1860"/>
    <w:rsid w:val="008D20EF"/>
    <w:rsid w:val="008D7856"/>
    <w:rsid w:val="00902E6D"/>
    <w:rsid w:val="00923709"/>
    <w:rsid w:val="00993DD8"/>
    <w:rsid w:val="009A3DC7"/>
    <w:rsid w:val="009F3878"/>
    <w:rsid w:val="00A14B9A"/>
    <w:rsid w:val="00A4038E"/>
    <w:rsid w:val="00A54F8E"/>
    <w:rsid w:val="00A73C5B"/>
    <w:rsid w:val="00A909F2"/>
    <w:rsid w:val="00A940BA"/>
    <w:rsid w:val="00AA3DA5"/>
    <w:rsid w:val="00AA7CB8"/>
    <w:rsid w:val="00AB1CBE"/>
    <w:rsid w:val="00AB4A80"/>
    <w:rsid w:val="00AC08B0"/>
    <w:rsid w:val="00AC1DF5"/>
    <w:rsid w:val="00B06F32"/>
    <w:rsid w:val="00B15321"/>
    <w:rsid w:val="00B15B3C"/>
    <w:rsid w:val="00B2003E"/>
    <w:rsid w:val="00B22EAB"/>
    <w:rsid w:val="00B720B9"/>
    <w:rsid w:val="00B85966"/>
    <w:rsid w:val="00BE3AEF"/>
    <w:rsid w:val="00C0346B"/>
    <w:rsid w:val="00C21523"/>
    <w:rsid w:val="00C535FD"/>
    <w:rsid w:val="00C813D2"/>
    <w:rsid w:val="00CC5E50"/>
    <w:rsid w:val="00CE635D"/>
    <w:rsid w:val="00CF7904"/>
    <w:rsid w:val="00D2085B"/>
    <w:rsid w:val="00D40260"/>
    <w:rsid w:val="00D57B23"/>
    <w:rsid w:val="00D64790"/>
    <w:rsid w:val="00D74410"/>
    <w:rsid w:val="00D8230F"/>
    <w:rsid w:val="00DE2AD1"/>
    <w:rsid w:val="00E30AE2"/>
    <w:rsid w:val="00E338F5"/>
    <w:rsid w:val="00E33FE3"/>
    <w:rsid w:val="00E44841"/>
    <w:rsid w:val="00E648FA"/>
    <w:rsid w:val="00E64A46"/>
    <w:rsid w:val="00E82DDB"/>
    <w:rsid w:val="00EB2592"/>
    <w:rsid w:val="00EB5F5E"/>
    <w:rsid w:val="00EB74F5"/>
    <w:rsid w:val="00EC2FEA"/>
    <w:rsid w:val="00F52ADA"/>
    <w:rsid w:val="00F6320E"/>
    <w:rsid w:val="00F833E1"/>
    <w:rsid w:val="00F83D88"/>
    <w:rsid w:val="00F859CE"/>
    <w:rsid w:val="00FC7B38"/>
    <w:rsid w:val="00FD0D29"/>
    <w:rsid w:val="00FD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3709"/>
    <w:rPr>
      <w:sz w:val="18"/>
      <w:szCs w:val="18"/>
    </w:rPr>
  </w:style>
  <w:style w:type="paragraph" w:styleId="a4">
    <w:name w:val="footer"/>
    <w:basedOn w:val="a"/>
    <w:link w:val="Char0"/>
    <w:uiPriority w:val="99"/>
    <w:unhideWhenUsed/>
    <w:rsid w:val="00923709"/>
    <w:pPr>
      <w:tabs>
        <w:tab w:val="center" w:pos="4153"/>
        <w:tab w:val="right" w:pos="8306"/>
      </w:tabs>
      <w:snapToGrid w:val="0"/>
      <w:jc w:val="left"/>
    </w:pPr>
    <w:rPr>
      <w:sz w:val="18"/>
      <w:szCs w:val="18"/>
    </w:rPr>
  </w:style>
  <w:style w:type="character" w:customStyle="1" w:styleId="Char0">
    <w:name w:val="页脚 Char"/>
    <w:basedOn w:val="a0"/>
    <w:link w:val="a4"/>
    <w:uiPriority w:val="99"/>
    <w:rsid w:val="00923709"/>
    <w:rPr>
      <w:sz w:val="18"/>
      <w:szCs w:val="18"/>
    </w:rPr>
  </w:style>
  <w:style w:type="paragraph" w:styleId="a5">
    <w:name w:val="Balloon Text"/>
    <w:basedOn w:val="a"/>
    <w:link w:val="Char1"/>
    <w:uiPriority w:val="99"/>
    <w:semiHidden/>
    <w:unhideWhenUsed/>
    <w:rsid w:val="001D5CE2"/>
    <w:rPr>
      <w:sz w:val="18"/>
      <w:szCs w:val="18"/>
    </w:rPr>
  </w:style>
  <w:style w:type="character" w:customStyle="1" w:styleId="Char1">
    <w:name w:val="批注框文本 Char"/>
    <w:basedOn w:val="a0"/>
    <w:link w:val="a5"/>
    <w:uiPriority w:val="99"/>
    <w:semiHidden/>
    <w:rsid w:val="001D5C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3709"/>
    <w:rPr>
      <w:sz w:val="18"/>
      <w:szCs w:val="18"/>
    </w:rPr>
  </w:style>
  <w:style w:type="paragraph" w:styleId="a4">
    <w:name w:val="footer"/>
    <w:basedOn w:val="a"/>
    <w:link w:val="Char0"/>
    <w:uiPriority w:val="99"/>
    <w:unhideWhenUsed/>
    <w:rsid w:val="00923709"/>
    <w:pPr>
      <w:tabs>
        <w:tab w:val="center" w:pos="4153"/>
        <w:tab w:val="right" w:pos="8306"/>
      </w:tabs>
      <w:snapToGrid w:val="0"/>
      <w:jc w:val="left"/>
    </w:pPr>
    <w:rPr>
      <w:sz w:val="18"/>
      <w:szCs w:val="18"/>
    </w:rPr>
  </w:style>
  <w:style w:type="character" w:customStyle="1" w:styleId="Char0">
    <w:name w:val="页脚 Char"/>
    <w:basedOn w:val="a0"/>
    <w:link w:val="a4"/>
    <w:uiPriority w:val="99"/>
    <w:rsid w:val="00923709"/>
    <w:rPr>
      <w:sz w:val="18"/>
      <w:szCs w:val="18"/>
    </w:rPr>
  </w:style>
  <w:style w:type="paragraph" w:styleId="a5">
    <w:name w:val="Balloon Text"/>
    <w:basedOn w:val="a"/>
    <w:link w:val="Char1"/>
    <w:uiPriority w:val="99"/>
    <w:semiHidden/>
    <w:unhideWhenUsed/>
    <w:rsid w:val="001D5CE2"/>
    <w:rPr>
      <w:sz w:val="18"/>
      <w:szCs w:val="18"/>
    </w:rPr>
  </w:style>
  <w:style w:type="character" w:customStyle="1" w:styleId="Char1">
    <w:name w:val="批注框文本 Char"/>
    <w:basedOn w:val="a0"/>
    <w:link w:val="a5"/>
    <w:uiPriority w:val="99"/>
    <w:semiHidden/>
    <w:rsid w:val="001D5C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5022">
      <w:bodyDiv w:val="1"/>
      <w:marLeft w:val="0"/>
      <w:marRight w:val="0"/>
      <w:marTop w:val="0"/>
      <w:marBottom w:val="0"/>
      <w:divBdr>
        <w:top w:val="none" w:sz="0" w:space="0" w:color="auto"/>
        <w:left w:val="none" w:sz="0" w:space="0" w:color="auto"/>
        <w:bottom w:val="none" w:sz="0" w:space="0" w:color="auto"/>
        <w:right w:val="none" w:sz="0" w:space="0" w:color="auto"/>
      </w:divBdr>
    </w:div>
    <w:div w:id="163324431">
      <w:bodyDiv w:val="1"/>
      <w:marLeft w:val="0"/>
      <w:marRight w:val="0"/>
      <w:marTop w:val="0"/>
      <w:marBottom w:val="0"/>
      <w:divBdr>
        <w:top w:val="none" w:sz="0" w:space="0" w:color="auto"/>
        <w:left w:val="none" w:sz="0" w:space="0" w:color="auto"/>
        <w:bottom w:val="none" w:sz="0" w:space="0" w:color="auto"/>
        <w:right w:val="none" w:sz="0" w:space="0" w:color="auto"/>
      </w:divBdr>
    </w:div>
    <w:div w:id="246159384">
      <w:bodyDiv w:val="1"/>
      <w:marLeft w:val="0"/>
      <w:marRight w:val="0"/>
      <w:marTop w:val="0"/>
      <w:marBottom w:val="0"/>
      <w:divBdr>
        <w:top w:val="none" w:sz="0" w:space="0" w:color="auto"/>
        <w:left w:val="none" w:sz="0" w:space="0" w:color="auto"/>
        <w:bottom w:val="none" w:sz="0" w:space="0" w:color="auto"/>
        <w:right w:val="none" w:sz="0" w:space="0" w:color="auto"/>
      </w:divBdr>
    </w:div>
    <w:div w:id="313875689">
      <w:bodyDiv w:val="1"/>
      <w:marLeft w:val="0"/>
      <w:marRight w:val="0"/>
      <w:marTop w:val="0"/>
      <w:marBottom w:val="0"/>
      <w:divBdr>
        <w:top w:val="none" w:sz="0" w:space="0" w:color="auto"/>
        <w:left w:val="none" w:sz="0" w:space="0" w:color="auto"/>
        <w:bottom w:val="none" w:sz="0" w:space="0" w:color="auto"/>
        <w:right w:val="none" w:sz="0" w:space="0" w:color="auto"/>
      </w:divBdr>
    </w:div>
    <w:div w:id="448089692">
      <w:bodyDiv w:val="1"/>
      <w:marLeft w:val="0"/>
      <w:marRight w:val="0"/>
      <w:marTop w:val="0"/>
      <w:marBottom w:val="0"/>
      <w:divBdr>
        <w:top w:val="none" w:sz="0" w:space="0" w:color="auto"/>
        <w:left w:val="none" w:sz="0" w:space="0" w:color="auto"/>
        <w:bottom w:val="none" w:sz="0" w:space="0" w:color="auto"/>
        <w:right w:val="none" w:sz="0" w:space="0" w:color="auto"/>
      </w:divBdr>
    </w:div>
    <w:div w:id="765732791">
      <w:bodyDiv w:val="1"/>
      <w:marLeft w:val="0"/>
      <w:marRight w:val="0"/>
      <w:marTop w:val="0"/>
      <w:marBottom w:val="0"/>
      <w:divBdr>
        <w:top w:val="none" w:sz="0" w:space="0" w:color="auto"/>
        <w:left w:val="none" w:sz="0" w:space="0" w:color="auto"/>
        <w:bottom w:val="none" w:sz="0" w:space="0" w:color="auto"/>
        <w:right w:val="none" w:sz="0" w:space="0" w:color="auto"/>
      </w:divBdr>
    </w:div>
    <w:div w:id="852644275">
      <w:bodyDiv w:val="1"/>
      <w:marLeft w:val="0"/>
      <w:marRight w:val="0"/>
      <w:marTop w:val="0"/>
      <w:marBottom w:val="0"/>
      <w:divBdr>
        <w:top w:val="none" w:sz="0" w:space="0" w:color="auto"/>
        <w:left w:val="none" w:sz="0" w:space="0" w:color="auto"/>
        <w:bottom w:val="none" w:sz="0" w:space="0" w:color="auto"/>
        <w:right w:val="none" w:sz="0" w:space="0" w:color="auto"/>
      </w:divBdr>
    </w:div>
    <w:div w:id="1086145726">
      <w:bodyDiv w:val="1"/>
      <w:marLeft w:val="0"/>
      <w:marRight w:val="0"/>
      <w:marTop w:val="0"/>
      <w:marBottom w:val="0"/>
      <w:divBdr>
        <w:top w:val="none" w:sz="0" w:space="0" w:color="auto"/>
        <w:left w:val="none" w:sz="0" w:space="0" w:color="auto"/>
        <w:bottom w:val="none" w:sz="0" w:space="0" w:color="auto"/>
        <w:right w:val="none" w:sz="0" w:space="0" w:color="auto"/>
      </w:divBdr>
    </w:div>
    <w:div w:id="1139497659">
      <w:bodyDiv w:val="1"/>
      <w:marLeft w:val="0"/>
      <w:marRight w:val="0"/>
      <w:marTop w:val="0"/>
      <w:marBottom w:val="0"/>
      <w:divBdr>
        <w:top w:val="none" w:sz="0" w:space="0" w:color="auto"/>
        <w:left w:val="none" w:sz="0" w:space="0" w:color="auto"/>
        <w:bottom w:val="none" w:sz="0" w:space="0" w:color="auto"/>
        <w:right w:val="none" w:sz="0" w:space="0" w:color="auto"/>
      </w:divBdr>
    </w:div>
    <w:div w:id="1162162538">
      <w:bodyDiv w:val="1"/>
      <w:marLeft w:val="0"/>
      <w:marRight w:val="0"/>
      <w:marTop w:val="0"/>
      <w:marBottom w:val="0"/>
      <w:divBdr>
        <w:top w:val="none" w:sz="0" w:space="0" w:color="auto"/>
        <w:left w:val="none" w:sz="0" w:space="0" w:color="auto"/>
        <w:bottom w:val="none" w:sz="0" w:space="0" w:color="auto"/>
        <w:right w:val="none" w:sz="0" w:space="0" w:color="auto"/>
      </w:divBdr>
    </w:div>
    <w:div w:id="1392996619">
      <w:bodyDiv w:val="1"/>
      <w:marLeft w:val="0"/>
      <w:marRight w:val="0"/>
      <w:marTop w:val="0"/>
      <w:marBottom w:val="0"/>
      <w:divBdr>
        <w:top w:val="none" w:sz="0" w:space="0" w:color="auto"/>
        <w:left w:val="none" w:sz="0" w:space="0" w:color="auto"/>
        <w:bottom w:val="none" w:sz="0" w:space="0" w:color="auto"/>
        <w:right w:val="none" w:sz="0" w:space="0" w:color="auto"/>
      </w:divBdr>
    </w:div>
    <w:div w:id="1477524259">
      <w:bodyDiv w:val="1"/>
      <w:marLeft w:val="0"/>
      <w:marRight w:val="0"/>
      <w:marTop w:val="0"/>
      <w:marBottom w:val="0"/>
      <w:divBdr>
        <w:top w:val="none" w:sz="0" w:space="0" w:color="auto"/>
        <w:left w:val="none" w:sz="0" w:space="0" w:color="auto"/>
        <w:bottom w:val="none" w:sz="0" w:space="0" w:color="auto"/>
        <w:right w:val="none" w:sz="0" w:space="0" w:color="auto"/>
      </w:divBdr>
    </w:div>
    <w:div w:id="1505703703">
      <w:bodyDiv w:val="1"/>
      <w:marLeft w:val="0"/>
      <w:marRight w:val="0"/>
      <w:marTop w:val="0"/>
      <w:marBottom w:val="0"/>
      <w:divBdr>
        <w:top w:val="none" w:sz="0" w:space="0" w:color="auto"/>
        <w:left w:val="none" w:sz="0" w:space="0" w:color="auto"/>
        <w:bottom w:val="none" w:sz="0" w:space="0" w:color="auto"/>
        <w:right w:val="none" w:sz="0" w:space="0" w:color="auto"/>
      </w:divBdr>
    </w:div>
    <w:div w:id="1529904187">
      <w:bodyDiv w:val="1"/>
      <w:marLeft w:val="0"/>
      <w:marRight w:val="0"/>
      <w:marTop w:val="0"/>
      <w:marBottom w:val="0"/>
      <w:divBdr>
        <w:top w:val="none" w:sz="0" w:space="0" w:color="auto"/>
        <w:left w:val="none" w:sz="0" w:space="0" w:color="auto"/>
        <w:bottom w:val="none" w:sz="0" w:space="0" w:color="auto"/>
        <w:right w:val="none" w:sz="0" w:space="0" w:color="auto"/>
      </w:divBdr>
    </w:div>
    <w:div w:id="1710182650">
      <w:bodyDiv w:val="1"/>
      <w:marLeft w:val="0"/>
      <w:marRight w:val="0"/>
      <w:marTop w:val="0"/>
      <w:marBottom w:val="0"/>
      <w:divBdr>
        <w:top w:val="none" w:sz="0" w:space="0" w:color="auto"/>
        <w:left w:val="none" w:sz="0" w:space="0" w:color="auto"/>
        <w:bottom w:val="none" w:sz="0" w:space="0" w:color="auto"/>
        <w:right w:val="none" w:sz="0" w:space="0" w:color="auto"/>
      </w:divBdr>
    </w:div>
    <w:div w:id="1712070866">
      <w:bodyDiv w:val="1"/>
      <w:marLeft w:val="0"/>
      <w:marRight w:val="0"/>
      <w:marTop w:val="0"/>
      <w:marBottom w:val="0"/>
      <w:divBdr>
        <w:top w:val="none" w:sz="0" w:space="0" w:color="auto"/>
        <w:left w:val="none" w:sz="0" w:space="0" w:color="auto"/>
        <w:bottom w:val="none" w:sz="0" w:space="0" w:color="auto"/>
        <w:right w:val="none" w:sz="0" w:space="0" w:color="auto"/>
      </w:divBdr>
    </w:div>
    <w:div w:id="1714035225">
      <w:bodyDiv w:val="1"/>
      <w:marLeft w:val="0"/>
      <w:marRight w:val="0"/>
      <w:marTop w:val="0"/>
      <w:marBottom w:val="0"/>
      <w:divBdr>
        <w:top w:val="none" w:sz="0" w:space="0" w:color="auto"/>
        <w:left w:val="none" w:sz="0" w:space="0" w:color="auto"/>
        <w:bottom w:val="none" w:sz="0" w:space="0" w:color="auto"/>
        <w:right w:val="none" w:sz="0" w:space="0" w:color="auto"/>
      </w:divBdr>
    </w:div>
    <w:div w:id="1827938440">
      <w:bodyDiv w:val="1"/>
      <w:marLeft w:val="0"/>
      <w:marRight w:val="0"/>
      <w:marTop w:val="0"/>
      <w:marBottom w:val="0"/>
      <w:divBdr>
        <w:top w:val="none" w:sz="0" w:space="0" w:color="auto"/>
        <w:left w:val="none" w:sz="0" w:space="0" w:color="auto"/>
        <w:bottom w:val="none" w:sz="0" w:space="0" w:color="auto"/>
        <w:right w:val="none" w:sz="0" w:space="0" w:color="auto"/>
      </w:divBdr>
    </w:div>
    <w:div w:id="20289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7B99-7F55-41E3-9FF3-64F712E2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26</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qtw</dc:creator>
  <cp:keywords/>
  <dc:description/>
  <cp:lastModifiedBy>qtw</cp:lastModifiedBy>
  <cp:revision>141</cp:revision>
  <cp:lastPrinted>2019-02-13T07:52:00Z</cp:lastPrinted>
  <dcterms:created xsi:type="dcterms:W3CDTF">2018-09-17T02:02:00Z</dcterms:created>
  <dcterms:modified xsi:type="dcterms:W3CDTF">2019-02-13T08:49:00Z</dcterms:modified>
</cp:coreProperties>
</file>