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C3" w:rsidRPr="001B76C3" w:rsidRDefault="001B76C3" w:rsidP="001B76C3">
      <w:pPr>
        <w:widowControl/>
        <w:snapToGrid w:val="0"/>
        <w:spacing w:before="100" w:beforeAutospacing="1" w:after="100" w:afterAutospacing="1"/>
        <w:jc w:val="center"/>
        <w:rPr>
          <w:rFonts w:ascii="宋体" w:eastAsia="宋体" w:hAnsi="宋体" w:cs="宋体"/>
          <w:kern w:val="0"/>
          <w:sz w:val="24"/>
          <w:szCs w:val="24"/>
        </w:rPr>
      </w:pPr>
      <w:r w:rsidRPr="001B76C3">
        <w:rPr>
          <w:rFonts w:ascii="黑体" w:eastAsia="黑体" w:hAnsi="黑体" w:cs="宋体" w:hint="eastAsia"/>
          <w:b/>
          <w:bCs/>
          <w:kern w:val="0"/>
          <w:sz w:val="44"/>
          <w:szCs w:val="44"/>
        </w:rPr>
        <w:t xml:space="preserve">温州市人大常委会办公室2018年度部门决算 </w:t>
      </w:r>
    </w:p>
    <w:p w:rsidR="001B76C3" w:rsidRPr="001B76C3" w:rsidRDefault="001B76C3" w:rsidP="001B76C3">
      <w:pPr>
        <w:widowControl/>
        <w:snapToGrid w:val="0"/>
        <w:spacing w:before="100" w:beforeAutospacing="1" w:after="100" w:afterAutospacing="1"/>
        <w:jc w:val="left"/>
        <w:rPr>
          <w:rFonts w:ascii="宋体" w:eastAsia="宋体" w:hAnsi="宋体" w:cs="宋体"/>
          <w:kern w:val="0"/>
          <w:sz w:val="24"/>
          <w:szCs w:val="24"/>
        </w:rPr>
      </w:pPr>
      <w:r w:rsidRPr="001B76C3">
        <w:rPr>
          <w:rFonts w:ascii="宋体" w:eastAsia="宋体" w:hAnsi="宋体" w:cs="宋体" w:hint="eastAsia"/>
          <w:kern w:val="0"/>
          <w:sz w:val="24"/>
          <w:szCs w:val="24"/>
        </w:rPr>
        <w:t> </w:t>
      </w:r>
    </w:p>
    <w:p w:rsidR="001B76C3" w:rsidRDefault="001B76C3" w:rsidP="001B76C3">
      <w:pPr>
        <w:widowControl/>
        <w:snapToGrid w:val="0"/>
        <w:spacing w:before="100" w:beforeAutospacing="1" w:after="100" w:afterAutospacing="1"/>
        <w:jc w:val="left"/>
        <w:rPr>
          <w:rFonts w:ascii="宋体" w:eastAsia="宋体" w:hAnsi="宋体" w:cs="宋体"/>
          <w:kern w:val="0"/>
          <w:sz w:val="24"/>
          <w:szCs w:val="24"/>
        </w:rPr>
      </w:pPr>
      <w:r w:rsidRPr="001B76C3">
        <w:rPr>
          <w:rFonts w:ascii="宋体" w:eastAsia="宋体" w:hAnsi="宋体" w:cs="宋体" w:hint="eastAsia"/>
          <w:kern w:val="0"/>
          <w:sz w:val="24"/>
          <w:szCs w:val="24"/>
        </w:rPr>
        <w:t> </w:t>
      </w:r>
    </w:p>
    <w:p w:rsidR="00AD7001" w:rsidRPr="001B76C3" w:rsidRDefault="00AD7001" w:rsidP="00AD7001">
      <w:pPr>
        <w:widowControl/>
        <w:snapToGrid w:val="0"/>
        <w:spacing w:line="600" w:lineRule="atLeast"/>
        <w:ind w:firstLine="640"/>
        <w:rPr>
          <w:rFonts w:ascii="宋体" w:eastAsia="宋体" w:hAnsi="宋体" w:cs="宋体"/>
          <w:kern w:val="0"/>
          <w:sz w:val="24"/>
          <w:szCs w:val="24"/>
        </w:rPr>
      </w:pPr>
      <w:r w:rsidRPr="000E0797">
        <w:rPr>
          <w:rFonts w:ascii="宋体" w:eastAsia="宋体" w:hAnsi="宋体" w:cs="宋体" w:hint="eastAsia"/>
          <w:b/>
          <w:bCs/>
          <w:kern w:val="0"/>
          <w:sz w:val="32"/>
          <w:szCs w:val="32"/>
        </w:rPr>
        <w:t>一、</w:t>
      </w:r>
      <w:r w:rsidRPr="001B76C3">
        <w:rPr>
          <w:rFonts w:ascii="黑体" w:eastAsia="黑体" w:hAnsi="黑体" w:cs="Arial" w:hint="eastAsia"/>
          <w:b/>
          <w:bCs/>
          <w:kern w:val="0"/>
          <w:sz w:val="32"/>
          <w:szCs w:val="32"/>
        </w:rPr>
        <w:t>温州市人大常委会办公室概况</w:t>
      </w:r>
    </w:p>
    <w:p w:rsidR="00AD7001" w:rsidRPr="000E0797" w:rsidRDefault="00AD7001" w:rsidP="00AD7001">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（一）主要职能 </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1.温州市人民代表大会行使下列职权：</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1</w:t>
      </w:r>
      <w:r w:rsidRPr="000E0797">
        <w:rPr>
          <w:rFonts w:ascii="仿宋" w:eastAsia="仿宋" w:hAnsi="仿宋" w:cs="宋体" w:hint="eastAsia"/>
          <w:kern w:val="0"/>
          <w:sz w:val="32"/>
          <w:szCs w:val="32"/>
        </w:rPr>
        <w:t>）讨论和决定本行政区域内的重大事项。</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2</w:t>
      </w:r>
      <w:r w:rsidRPr="000E0797">
        <w:rPr>
          <w:rFonts w:ascii="仿宋" w:eastAsia="仿宋" w:hAnsi="仿宋" w:cs="宋体" w:hint="eastAsia"/>
          <w:kern w:val="0"/>
          <w:sz w:val="32"/>
          <w:szCs w:val="32"/>
        </w:rPr>
        <w:t>）监督本级人大常委会、人民政府、人民法院、人民检察院的工作。</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3</w:t>
      </w:r>
      <w:r w:rsidRPr="000E0797">
        <w:rPr>
          <w:rFonts w:ascii="仿宋" w:eastAsia="仿宋" w:hAnsi="仿宋" w:cs="宋体" w:hint="eastAsia"/>
          <w:kern w:val="0"/>
          <w:sz w:val="32"/>
          <w:szCs w:val="32"/>
        </w:rPr>
        <w:t>）选举、罢免本级国家机构领导人员。</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2.温州市人民代表大会常务委员会行使下列职权：</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1</w:t>
      </w:r>
      <w:r w:rsidRPr="000E0797">
        <w:rPr>
          <w:rFonts w:ascii="仿宋" w:eastAsia="仿宋" w:hAnsi="仿宋" w:cs="宋体" w:hint="eastAsia"/>
          <w:kern w:val="0"/>
          <w:sz w:val="32"/>
          <w:szCs w:val="32"/>
        </w:rPr>
        <w:t>）在本市行政区域内，保证宪法、法律、行政法规和全国、省人民代表大会及其常务委员会决议的遵守和执行。</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2</w:t>
      </w:r>
      <w:r w:rsidRPr="000E0797">
        <w:rPr>
          <w:rFonts w:ascii="仿宋" w:eastAsia="仿宋" w:hAnsi="仿宋" w:cs="宋体" w:hint="eastAsia"/>
          <w:kern w:val="0"/>
          <w:sz w:val="32"/>
          <w:szCs w:val="32"/>
        </w:rPr>
        <w:t>）领导或主持本级人民代表大会的选举，指导我市区、县级市、镇人民代表大会代表的选举，召集市人民代表大会会议。在本级人民代表大会闭会期间，补选上一级人民代表大会出缺的代表和罢免个别代表。</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3</w:t>
      </w:r>
      <w:r w:rsidRPr="000E0797">
        <w:rPr>
          <w:rFonts w:ascii="仿宋" w:eastAsia="仿宋" w:hAnsi="仿宋" w:cs="宋体" w:hint="eastAsia"/>
          <w:kern w:val="0"/>
          <w:sz w:val="32"/>
          <w:szCs w:val="32"/>
        </w:rPr>
        <w:t>）讨论决定本市政治、经济、教育、科学、文化、卫生、环境和资源保护、民政、民族工作的重大事项。</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4</w:t>
      </w:r>
      <w:r w:rsidRPr="000E0797">
        <w:rPr>
          <w:rFonts w:ascii="仿宋" w:eastAsia="仿宋" w:hAnsi="仿宋" w:cs="宋体" w:hint="eastAsia"/>
          <w:kern w:val="0"/>
          <w:sz w:val="32"/>
          <w:szCs w:val="32"/>
        </w:rPr>
        <w:t>）根据市人民政府的提议，决定对本市国民经济社会发展计划和预算的部分变更。</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lastRenderedPageBreak/>
        <w:t>（</w:t>
      </w:r>
      <w:r w:rsidRPr="000E0797">
        <w:rPr>
          <w:rFonts w:ascii="仿宋" w:eastAsia="仿宋" w:hAnsi="仿宋" w:cs="宋体"/>
          <w:kern w:val="0"/>
          <w:sz w:val="32"/>
          <w:szCs w:val="32"/>
        </w:rPr>
        <w:t>5</w:t>
      </w:r>
      <w:r w:rsidRPr="000E0797">
        <w:rPr>
          <w:rFonts w:ascii="仿宋" w:eastAsia="仿宋" w:hAnsi="仿宋" w:cs="宋体" w:hint="eastAsia"/>
          <w:kern w:val="0"/>
          <w:sz w:val="32"/>
          <w:szCs w:val="32"/>
        </w:rPr>
        <w:t>）监督市人民政府、市人民法院和人民检察院的工作。联系市人民代表大会代表。受理人民群众对上述国家机关和国家工作人员的申诉和意见。决定市人民检察院检察长提请讨论决定的重大问题。</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6</w:t>
      </w:r>
      <w:r w:rsidRPr="000E0797">
        <w:rPr>
          <w:rFonts w:ascii="仿宋" w:eastAsia="仿宋" w:hAnsi="仿宋" w:cs="宋体" w:hint="eastAsia"/>
          <w:kern w:val="0"/>
          <w:sz w:val="32"/>
          <w:szCs w:val="32"/>
        </w:rPr>
        <w:t>）撤销下级人民代表大会及其常务委员会不适当的决议及市人民政府不适当的决定和命令。</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7</w:t>
      </w:r>
      <w:r w:rsidRPr="000E0797">
        <w:rPr>
          <w:rFonts w:ascii="仿宋" w:eastAsia="仿宋" w:hAnsi="仿宋" w:cs="宋体" w:hint="eastAsia"/>
          <w:kern w:val="0"/>
          <w:sz w:val="32"/>
          <w:szCs w:val="32"/>
        </w:rPr>
        <w:t>）依照法律规定的权限决定国家机关工作人员的任免。</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8</w:t>
      </w:r>
      <w:r w:rsidRPr="000E0797">
        <w:rPr>
          <w:rFonts w:ascii="仿宋" w:eastAsia="仿宋" w:hAnsi="仿宋" w:cs="宋体" w:hint="eastAsia"/>
          <w:kern w:val="0"/>
          <w:sz w:val="32"/>
          <w:szCs w:val="32"/>
        </w:rPr>
        <w:t>）决定授予地方的荣誉称号。</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w:t>
      </w:r>
      <w:r w:rsidRPr="000E0797">
        <w:rPr>
          <w:rFonts w:ascii="仿宋" w:eastAsia="仿宋" w:hAnsi="仿宋" w:cs="宋体"/>
          <w:kern w:val="0"/>
          <w:sz w:val="32"/>
          <w:szCs w:val="32"/>
        </w:rPr>
        <w:t>9</w:t>
      </w:r>
      <w:r w:rsidRPr="000E0797">
        <w:rPr>
          <w:rFonts w:ascii="仿宋" w:eastAsia="仿宋" w:hAnsi="仿宋" w:cs="宋体" w:hint="eastAsia"/>
          <w:kern w:val="0"/>
          <w:sz w:val="32"/>
          <w:szCs w:val="32"/>
        </w:rPr>
        <w:t>）行使人民代表大会授予的其他职权。</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3.常务委员会主任负责处理常务委员会的重要日常工作。</w:t>
      </w:r>
    </w:p>
    <w:p w:rsidR="00AD7001" w:rsidRPr="000E0797" w:rsidRDefault="00AD7001" w:rsidP="00AD7001">
      <w:pPr>
        <w:widowControl/>
        <w:snapToGrid w:val="0"/>
        <w:spacing w:line="600" w:lineRule="atLeast"/>
        <w:ind w:firstLine="640"/>
        <w:rPr>
          <w:rFonts w:ascii="仿宋" w:eastAsia="仿宋" w:hAnsi="仿宋" w:cs="宋体"/>
          <w:kern w:val="0"/>
          <w:sz w:val="32"/>
          <w:szCs w:val="32"/>
        </w:rPr>
      </w:pPr>
      <w:r w:rsidRPr="000E0797">
        <w:rPr>
          <w:rFonts w:ascii="仿宋" w:eastAsia="仿宋" w:hAnsi="仿宋" w:cs="宋体" w:hint="eastAsia"/>
          <w:kern w:val="0"/>
          <w:sz w:val="32"/>
          <w:szCs w:val="32"/>
        </w:rPr>
        <w:t>4.市人大各专门委员会及常委会各工作部门根据各自职能分工，依法行使各项法定职能，为市人大及其常委会行使各项法定职能提供有力保障。</w:t>
      </w:r>
    </w:p>
    <w:p w:rsidR="00AD7001" w:rsidRPr="000E0797" w:rsidRDefault="00AD7001" w:rsidP="00AD7001">
      <w:pPr>
        <w:widowControl/>
        <w:snapToGrid w:val="0"/>
        <w:spacing w:line="600" w:lineRule="atLeast"/>
        <w:ind w:firstLine="640"/>
        <w:rPr>
          <w:rFonts w:ascii="宋体" w:eastAsia="宋体" w:hAnsi="宋体" w:cs="宋体"/>
          <w:kern w:val="0"/>
          <w:sz w:val="24"/>
          <w:szCs w:val="24"/>
        </w:rPr>
      </w:pPr>
      <w:r w:rsidRPr="000E0797">
        <w:rPr>
          <w:rFonts w:ascii="楷体" w:eastAsia="楷体" w:hAnsi="楷体" w:cs="Arial" w:hint="eastAsia"/>
          <w:b/>
          <w:bCs/>
          <w:kern w:val="0"/>
          <w:sz w:val="32"/>
          <w:szCs w:val="32"/>
        </w:rPr>
        <w:t xml:space="preserve">（二）部门决算单位构成 </w:t>
      </w:r>
    </w:p>
    <w:p w:rsidR="00B23F3A" w:rsidRDefault="00C9725E" w:rsidP="00B23F3A">
      <w:pPr>
        <w:shd w:val="clear" w:color="auto" w:fill="FFFFFF"/>
        <w:spacing w:line="600" w:lineRule="atLeast"/>
        <w:ind w:firstLine="640"/>
      </w:pPr>
      <w:r>
        <w:rPr>
          <w:rFonts w:ascii="仿宋" w:eastAsia="仿宋" w:hAnsi="仿宋" w:cs="Arial" w:hint="eastAsia"/>
          <w:sz w:val="32"/>
          <w:szCs w:val="32"/>
        </w:rPr>
        <w:t>从预算单位构成看，温州市人大常委会办公室部门决算包括：</w:t>
      </w:r>
      <w:r w:rsidR="00B23F3A">
        <w:rPr>
          <w:rFonts w:ascii="仿宋" w:eastAsia="仿宋" w:hAnsi="仿宋" w:cs="Arial" w:hint="eastAsia"/>
          <w:sz w:val="32"/>
          <w:szCs w:val="32"/>
        </w:rPr>
        <w:t>本级决算</w:t>
      </w:r>
      <w:r w:rsidR="005615F1">
        <w:rPr>
          <w:rFonts w:ascii="仿宋" w:eastAsia="仿宋" w:hAnsi="仿宋" w:cs="Arial" w:hint="eastAsia"/>
          <w:sz w:val="32"/>
          <w:szCs w:val="32"/>
        </w:rPr>
        <w:t>。</w:t>
      </w:r>
    </w:p>
    <w:p w:rsidR="00B23F3A" w:rsidRPr="00B23F3A" w:rsidRDefault="00B23F3A" w:rsidP="00B23F3A">
      <w:pPr>
        <w:shd w:val="clear" w:color="auto" w:fill="FFFFFF"/>
        <w:spacing w:line="600" w:lineRule="atLeast"/>
        <w:ind w:firstLine="640"/>
      </w:pPr>
      <w:r>
        <w:rPr>
          <w:rFonts w:ascii="仿宋" w:eastAsia="仿宋" w:hAnsi="仿宋" w:cs="Arial" w:hint="eastAsia"/>
          <w:sz w:val="32"/>
          <w:szCs w:val="32"/>
        </w:rPr>
        <w:t>纳入温州市人大常委会办公室2018</w:t>
      </w:r>
      <w:r>
        <w:rPr>
          <w:rFonts w:ascii="仿宋" w:eastAsia="仿宋" w:hAnsi="仿宋" w:cs="Arial" w:hint="eastAsia"/>
          <w:sz w:val="32"/>
          <w:szCs w:val="32"/>
        </w:rPr>
        <w:t>年度部门决算编制范围的二级预算单位包括：无应纳入编制范围的</w:t>
      </w:r>
      <w:r>
        <w:rPr>
          <w:rFonts w:ascii="仿宋" w:eastAsia="仿宋" w:hAnsi="仿宋" w:cs="Arial" w:hint="eastAsia"/>
          <w:sz w:val="32"/>
          <w:szCs w:val="32"/>
        </w:rPr>
        <w:t>二级预算单位</w:t>
      </w:r>
      <w:r>
        <w:rPr>
          <w:rFonts w:ascii="仿宋" w:eastAsia="仿宋" w:hAnsi="仿宋" w:cs="Arial" w:hint="eastAsia"/>
          <w:sz w:val="32"/>
          <w:szCs w:val="32"/>
        </w:rPr>
        <w:t>。</w:t>
      </w:r>
      <w:bookmarkStart w:id="0" w:name="_GoBack"/>
      <w:bookmarkEnd w:id="0"/>
    </w:p>
    <w:p w:rsidR="001D3BD2" w:rsidRDefault="001B76C3" w:rsidP="001B76C3">
      <w:pPr>
        <w:widowControl/>
        <w:snapToGrid w:val="0"/>
        <w:spacing w:line="600" w:lineRule="atLeast"/>
        <w:ind w:firstLine="640"/>
        <w:rPr>
          <w:rFonts w:ascii="黑体" w:eastAsia="黑体" w:hAnsi="黑体" w:cs="Arial"/>
          <w:b/>
          <w:bCs/>
          <w:kern w:val="0"/>
          <w:sz w:val="32"/>
          <w:szCs w:val="32"/>
        </w:rPr>
      </w:pPr>
      <w:r w:rsidRPr="001B76C3">
        <w:rPr>
          <w:rFonts w:ascii="黑体" w:eastAsia="黑体" w:hAnsi="黑体" w:cs="Arial" w:hint="eastAsia"/>
          <w:b/>
          <w:bCs/>
          <w:kern w:val="0"/>
          <w:sz w:val="32"/>
          <w:szCs w:val="32"/>
        </w:rPr>
        <w:t>二、温州市人大常委会办公室2018年度部门决算公开表</w:t>
      </w:r>
    </w:p>
    <w:p w:rsidR="001B76C3" w:rsidRDefault="001B76C3" w:rsidP="001B76C3">
      <w:pPr>
        <w:widowControl/>
        <w:snapToGrid w:val="0"/>
        <w:spacing w:line="600" w:lineRule="atLeast"/>
        <w:ind w:firstLine="640"/>
        <w:rPr>
          <w:rFonts w:ascii="仿宋" w:eastAsia="仿宋" w:hAnsi="仿宋" w:cs="Arial"/>
          <w:kern w:val="0"/>
          <w:sz w:val="32"/>
          <w:szCs w:val="32"/>
        </w:rPr>
      </w:pPr>
      <w:r w:rsidRPr="001B76C3">
        <w:rPr>
          <w:rFonts w:ascii="仿宋" w:eastAsia="仿宋" w:hAnsi="仿宋" w:cs="Arial" w:hint="eastAsia"/>
          <w:kern w:val="0"/>
          <w:sz w:val="32"/>
          <w:szCs w:val="32"/>
        </w:rPr>
        <w:lastRenderedPageBreak/>
        <w:t>详见附表。</w:t>
      </w:r>
    </w:p>
    <w:p w:rsidR="00314577" w:rsidRDefault="00314577" w:rsidP="001B76C3">
      <w:pPr>
        <w:widowControl/>
        <w:snapToGrid w:val="0"/>
        <w:spacing w:line="600" w:lineRule="atLeast"/>
        <w:ind w:firstLine="640"/>
        <w:rPr>
          <w:rFonts w:ascii="宋体" w:eastAsia="宋体" w:hAnsi="宋体" w:cs="宋体"/>
          <w:kern w:val="0"/>
          <w:sz w:val="24"/>
          <w:szCs w:val="24"/>
        </w:rPr>
      </w:pPr>
      <w:r>
        <w:rPr>
          <w:rFonts w:ascii="宋体" w:eastAsia="宋体" w:hAnsi="宋体" w:cs="宋体"/>
          <w:kern w:val="0"/>
          <w:sz w:val="24"/>
          <w:szCs w:val="24"/>
        </w:rPr>
        <w:br w:type="page"/>
      </w:r>
    </w:p>
    <w:p w:rsidR="00314577" w:rsidRDefault="00314577" w:rsidP="00314577">
      <w:pPr>
        <w:widowControl/>
        <w:snapToGrid w:val="0"/>
        <w:spacing w:line="600" w:lineRule="atLeast"/>
        <w:rPr>
          <w:rFonts w:ascii="宋体" w:eastAsia="宋体" w:hAnsi="宋体" w:cs="宋体"/>
          <w:kern w:val="0"/>
          <w:sz w:val="24"/>
          <w:szCs w:val="24"/>
        </w:rPr>
        <w:sectPr w:rsidR="00314577">
          <w:pgSz w:w="11906" w:h="16838"/>
          <w:pgMar w:top="1440" w:right="1800" w:bottom="1440" w:left="1800" w:header="851" w:footer="992" w:gutter="0"/>
          <w:cols w:space="425"/>
          <w:docGrid w:type="lines" w:linePitch="312"/>
        </w:sectPr>
      </w:pP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黑体" w:eastAsia="黑体" w:hAnsi="黑体" w:cs="Arial" w:hint="eastAsia"/>
          <w:b/>
          <w:bCs/>
          <w:kern w:val="0"/>
          <w:sz w:val="32"/>
          <w:szCs w:val="32"/>
        </w:rPr>
        <w:lastRenderedPageBreak/>
        <w:t>三、温州市人大常委会办公室2018年度部门决算情况说明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楷体" w:eastAsia="楷体" w:hAnsi="楷体" w:cs="Arial" w:hint="eastAsia"/>
          <w:b/>
          <w:bCs/>
          <w:kern w:val="0"/>
          <w:sz w:val="32"/>
          <w:szCs w:val="32"/>
        </w:rPr>
        <w:t>（一）收入支出决算总体情况说明</w:t>
      </w:r>
    </w:p>
    <w:p w:rsidR="001B76C3" w:rsidRPr="00987B7A" w:rsidRDefault="001B76C3" w:rsidP="001B76C3">
      <w:pPr>
        <w:widowControl/>
        <w:snapToGrid w:val="0"/>
        <w:spacing w:line="600" w:lineRule="atLeast"/>
        <w:ind w:firstLine="640"/>
        <w:rPr>
          <w:rFonts w:ascii="仿宋" w:eastAsia="仿宋" w:hAnsi="仿宋" w:cs="宋体"/>
          <w:kern w:val="0"/>
          <w:sz w:val="32"/>
          <w:szCs w:val="32"/>
        </w:rPr>
      </w:pPr>
      <w:r w:rsidRPr="00987B7A">
        <w:rPr>
          <w:rFonts w:ascii="仿宋" w:eastAsia="仿宋" w:hAnsi="仿宋" w:cs="Arial" w:hint="eastAsia"/>
          <w:kern w:val="0"/>
          <w:sz w:val="32"/>
          <w:szCs w:val="32"/>
        </w:rPr>
        <w:t>2018年度收、支总计5,505.38万元，与2017年度相比，收、支总计各增加309.94万元，增长5.97%。主要原因是：</w:t>
      </w:r>
    </w:p>
    <w:p w:rsidR="009924E9" w:rsidRPr="00987B7A" w:rsidRDefault="009924E9" w:rsidP="000631DA">
      <w:pPr>
        <w:widowControl/>
        <w:snapToGrid w:val="0"/>
        <w:spacing w:line="600" w:lineRule="atLeast"/>
        <w:rPr>
          <w:rFonts w:ascii="宋体" w:eastAsia="宋体" w:hAnsi="宋体" w:cs="宋体"/>
          <w:kern w:val="0"/>
          <w:sz w:val="24"/>
          <w:szCs w:val="24"/>
        </w:rPr>
      </w:pPr>
      <w:r w:rsidRPr="00987B7A">
        <w:rPr>
          <w:rFonts w:ascii="仿宋" w:eastAsia="仿宋" w:hAnsi="仿宋" w:cs="Arial" w:hint="eastAsia"/>
          <w:sz w:val="32"/>
          <w:szCs w:val="32"/>
        </w:rPr>
        <w:t>人员增加导致工资及考绩奖、医疗卫生与计划生育支出、住房保障支出增加。</w:t>
      </w:r>
    </w:p>
    <w:p w:rsidR="001B76C3" w:rsidRPr="00987B7A" w:rsidRDefault="001B76C3" w:rsidP="001B76C3">
      <w:pPr>
        <w:widowControl/>
        <w:snapToGrid w:val="0"/>
        <w:spacing w:line="600" w:lineRule="atLeast"/>
        <w:ind w:firstLine="640"/>
        <w:rPr>
          <w:rFonts w:ascii="宋体" w:eastAsia="宋体" w:hAnsi="宋体" w:cs="宋体"/>
          <w:kern w:val="0"/>
          <w:sz w:val="24"/>
          <w:szCs w:val="24"/>
        </w:rPr>
      </w:pPr>
      <w:r w:rsidRPr="00987B7A">
        <w:rPr>
          <w:rFonts w:ascii="楷体" w:eastAsia="楷体" w:hAnsi="楷体" w:cs="Arial" w:hint="eastAsia"/>
          <w:b/>
          <w:bCs/>
          <w:kern w:val="0"/>
          <w:sz w:val="32"/>
          <w:szCs w:val="32"/>
        </w:rPr>
        <w:t>（二）收入决算情况说明</w:t>
      </w:r>
    </w:p>
    <w:p w:rsidR="001B76C3" w:rsidRPr="00987B7A" w:rsidRDefault="001B76C3" w:rsidP="001B76C3">
      <w:pPr>
        <w:widowControl/>
        <w:snapToGrid w:val="0"/>
        <w:spacing w:line="600" w:lineRule="atLeast"/>
        <w:ind w:firstLine="640"/>
        <w:rPr>
          <w:rFonts w:ascii="宋体" w:eastAsia="宋体" w:hAnsi="宋体" w:cs="宋体"/>
          <w:kern w:val="0"/>
          <w:sz w:val="24"/>
          <w:szCs w:val="24"/>
        </w:rPr>
      </w:pPr>
      <w:r w:rsidRPr="00987B7A">
        <w:rPr>
          <w:rFonts w:ascii="仿宋" w:eastAsia="仿宋" w:hAnsi="仿宋" w:cs="Arial" w:hint="eastAsia"/>
          <w:kern w:val="0"/>
          <w:sz w:val="32"/>
          <w:szCs w:val="32"/>
        </w:rPr>
        <w:t>本年收入合计5,393.30万元；包括财政拨款收入5,366.82万元（其中，一般公共预算4,825.39万元，政府性基金预算541.43万元），占收入合计99.51%；事业收入0万元，占收入合计0%；经营收入0万元，占收入合计0%；其他收入26.48万元，占收入合计0.49%。上级补助收入0万元，占收入合计0%。附属单位上缴收入0万元，占收入合计0%。</w:t>
      </w:r>
    </w:p>
    <w:p w:rsidR="001B76C3" w:rsidRPr="00987B7A" w:rsidRDefault="001B76C3" w:rsidP="001B76C3">
      <w:pPr>
        <w:widowControl/>
        <w:snapToGrid w:val="0"/>
        <w:spacing w:line="600" w:lineRule="atLeast"/>
        <w:ind w:firstLine="640"/>
        <w:rPr>
          <w:rFonts w:ascii="宋体" w:eastAsia="宋体" w:hAnsi="宋体" w:cs="宋体"/>
          <w:kern w:val="0"/>
          <w:sz w:val="24"/>
          <w:szCs w:val="24"/>
        </w:rPr>
      </w:pPr>
      <w:r w:rsidRPr="00987B7A">
        <w:rPr>
          <w:rFonts w:ascii="楷体" w:eastAsia="楷体" w:hAnsi="楷体" w:cs="Arial" w:hint="eastAsia"/>
          <w:b/>
          <w:bCs/>
          <w:kern w:val="0"/>
          <w:sz w:val="32"/>
          <w:szCs w:val="32"/>
        </w:rPr>
        <w:t>（三）支出决算情况说明</w:t>
      </w:r>
    </w:p>
    <w:p w:rsidR="001B76C3" w:rsidRPr="00987B7A" w:rsidRDefault="001B76C3" w:rsidP="001B76C3">
      <w:pPr>
        <w:widowControl/>
        <w:snapToGrid w:val="0"/>
        <w:spacing w:line="600" w:lineRule="atLeast"/>
        <w:ind w:firstLine="640"/>
        <w:rPr>
          <w:rFonts w:ascii="宋体" w:eastAsia="宋体" w:hAnsi="宋体" w:cs="宋体"/>
          <w:kern w:val="0"/>
          <w:sz w:val="24"/>
          <w:szCs w:val="24"/>
        </w:rPr>
      </w:pPr>
      <w:r w:rsidRPr="00987B7A">
        <w:rPr>
          <w:rFonts w:ascii="仿宋" w:eastAsia="仿宋" w:hAnsi="仿宋" w:cs="Arial" w:hint="eastAsia"/>
          <w:kern w:val="0"/>
          <w:sz w:val="32"/>
          <w:szCs w:val="32"/>
        </w:rPr>
        <w:t>本年支出合计5,384.62万元，其中基本支出4,484.75万元，占83.29%；项目支出899.87万元，占16.71%；上缴上级支出0万元，占0%；经营支出0万元，占0%；对附属单位补助支出0万元，占0%。</w:t>
      </w:r>
    </w:p>
    <w:p w:rsidR="001B76C3" w:rsidRPr="00987B7A" w:rsidRDefault="001B76C3" w:rsidP="001B76C3">
      <w:pPr>
        <w:widowControl/>
        <w:snapToGrid w:val="0"/>
        <w:spacing w:line="600" w:lineRule="atLeast"/>
        <w:ind w:firstLine="640"/>
        <w:rPr>
          <w:rFonts w:ascii="宋体" w:eastAsia="宋体" w:hAnsi="宋体" w:cs="宋体"/>
          <w:kern w:val="0"/>
          <w:sz w:val="24"/>
          <w:szCs w:val="24"/>
        </w:rPr>
      </w:pPr>
      <w:r w:rsidRPr="00987B7A">
        <w:rPr>
          <w:rFonts w:ascii="楷体" w:eastAsia="楷体" w:hAnsi="楷体" w:cs="Arial" w:hint="eastAsia"/>
          <w:b/>
          <w:bCs/>
          <w:kern w:val="0"/>
          <w:sz w:val="32"/>
          <w:szCs w:val="32"/>
        </w:rPr>
        <w:t>（四）财政拨款收入支出决算总体情况说明</w:t>
      </w:r>
    </w:p>
    <w:p w:rsidR="00A43EAF" w:rsidRPr="00987B7A" w:rsidRDefault="001B76C3" w:rsidP="00263984">
      <w:pPr>
        <w:widowControl/>
        <w:snapToGrid w:val="0"/>
        <w:spacing w:line="600" w:lineRule="atLeast"/>
        <w:ind w:firstLineChars="200" w:firstLine="640"/>
        <w:rPr>
          <w:rFonts w:ascii="宋体" w:eastAsia="宋体" w:hAnsi="宋体" w:cs="宋体"/>
          <w:kern w:val="0"/>
          <w:sz w:val="24"/>
          <w:szCs w:val="24"/>
        </w:rPr>
      </w:pPr>
      <w:r w:rsidRPr="00987B7A">
        <w:rPr>
          <w:rFonts w:ascii="仿宋" w:eastAsia="仿宋" w:hAnsi="仿宋" w:cs="Arial" w:hint="eastAsia"/>
          <w:kern w:val="0"/>
          <w:sz w:val="32"/>
          <w:szCs w:val="32"/>
        </w:rPr>
        <w:t>2018年度财政拨款收、支总计5,427.81万元，与2017年相比，财政拨款收、支总计各增加287.86万元，增长5.60%。</w:t>
      </w:r>
      <w:r w:rsidRPr="00987B7A">
        <w:rPr>
          <w:rFonts w:ascii="仿宋" w:eastAsia="仿宋" w:hAnsi="仿宋" w:cs="Arial" w:hint="eastAsia"/>
          <w:kern w:val="0"/>
          <w:sz w:val="32"/>
          <w:szCs w:val="32"/>
        </w:rPr>
        <w:lastRenderedPageBreak/>
        <w:t>主要原因是：</w:t>
      </w:r>
      <w:r w:rsidR="00A43EAF" w:rsidRPr="00987B7A">
        <w:rPr>
          <w:rFonts w:ascii="仿宋" w:eastAsia="仿宋" w:hAnsi="仿宋" w:cs="Arial" w:hint="eastAsia"/>
          <w:sz w:val="32"/>
          <w:szCs w:val="32"/>
        </w:rPr>
        <w:t>人员增加导致工资及考绩奖、医疗卫生与计划生育支出、住房保障支出增加。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楷体" w:eastAsia="楷体" w:hAnsi="楷体" w:cs="Arial" w:hint="eastAsia"/>
          <w:b/>
          <w:bCs/>
          <w:kern w:val="0"/>
          <w:sz w:val="32"/>
          <w:szCs w:val="32"/>
        </w:rPr>
        <w:t>（五）一般公共预算财政拨款支出决算情况说明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1.一般公共预算财政拨款支出决算总体情况。</w:t>
      </w:r>
    </w:p>
    <w:p w:rsidR="0003182A" w:rsidRPr="002F3348" w:rsidRDefault="001B76C3" w:rsidP="007C48B6">
      <w:pPr>
        <w:widowControl/>
        <w:snapToGrid w:val="0"/>
        <w:spacing w:line="600" w:lineRule="atLeast"/>
        <w:ind w:firstLineChars="200" w:firstLine="640"/>
        <w:rPr>
          <w:rFonts w:ascii="宋体" w:eastAsia="宋体" w:hAnsi="宋体" w:cs="宋体"/>
          <w:color w:val="FF0000"/>
          <w:kern w:val="0"/>
          <w:sz w:val="24"/>
          <w:szCs w:val="24"/>
        </w:rPr>
      </w:pPr>
      <w:r w:rsidRPr="001B76C3">
        <w:rPr>
          <w:rFonts w:ascii="仿宋" w:eastAsia="仿宋" w:hAnsi="仿宋" w:cs="Arial" w:hint="eastAsia"/>
          <w:kern w:val="0"/>
          <w:sz w:val="32"/>
          <w:szCs w:val="32"/>
        </w:rPr>
        <w:t>2018年度一般公共预算财政拨款支出4,825.39万元，占本年支出合计的89.61%。与2017年相比，一般公共预算财政拨款支出增加6.72万元，增长0.14%。主要原因是：</w:t>
      </w:r>
      <w:r w:rsidR="0003182A">
        <w:rPr>
          <w:rFonts w:ascii="仿宋" w:eastAsia="仿宋" w:hAnsi="仿宋" w:cs="Arial" w:hint="eastAsia"/>
          <w:sz w:val="32"/>
          <w:szCs w:val="32"/>
        </w:rPr>
        <w:t>人员增加导致工资及考绩奖、医疗卫生与计划生育支出、住房保障支出增加。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2.一般公共预算财政拨款支出决算结构情况。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一般公共预算财政拨款支出4,825.39万元，主要用于以下方面：一般公共服务（类）支出4,024.70万元，占83.41%；国防（类）支出0万元,占0%；公共安全（类）支出0万元,占0%；教育（类）支出0万元,占0%；科学技术（类）支出0万元,占0%；文化体育与传媒（类）支出0万元,占0%；社会保障和就业（类）支出377.23万元,占7.82%；医疗卫生与计划生育（类）支出194.30万元,占4.03%；节能环保（类）支出0万元,占0%；城乡社区（类）支出0万元,占0%；农林水（类）支出0万元,占0%；交通运输（类）支出0万元,占0%；资源勘探信息等（类）支出0万元,占0%；商业服务业等（类）支出0万元,占0%；金融（类）支出0万元,占0%；援助其他地区（类）支出0万元,占0%；国土海洋气象等（类）支出0万元,占0%；住房保障（类）</w:t>
      </w:r>
      <w:r w:rsidRPr="001B76C3">
        <w:rPr>
          <w:rFonts w:ascii="仿宋" w:eastAsia="仿宋" w:hAnsi="仿宋" w:cs="Arial" w:hint="eastAsia"/>
          <w:kern w:val="0"/>
          <w:sz w:val="32"/>
          <w:szCs w:val="32"/>
        </w:rPr>
        <w:lastRenderedPageBreak/>
        <w:t>支出229.15万元,占4.75%；粮油物资储备（类）支出0万元,占0%；其他（类）支出0万元,占0%；债务还本（类）支出0万元,占0%；债务付息（类）支出0万元,占0%。</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3.一般公共预算财政拨款支出决算具体情况。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2018年度一般公共预算财政拨款支出年初预算为5,325.63万元，支出决算为4,825.39万元,完成年初预算的90.61%，主要原因是</w:t>
      </w:r>
      <w:r w:rsidR="00AA7680">
        <w:rPr>
          <w:rFonts w:ascii="仿宋" w:eastAsia="仿宋" w:hAnsi="仿宋" w:cs="Arial" w:hint="eastAsia"/>
          <w:sz w:val="32"/>
          <w:szCs w:val="32"/>
        </w:rPr>
        <w:t>日常公用经费及部分项目经费支出减少</w:t>
      </w:r>
      <w:r w:rsidRPr="001B76C3">
        <w:rPr>
          <w:rFonts w:ascii="仿宋" w:eastAsia="仿宋" w:hAnsi="仿宋" w:cs="Arial" w:hint="eastAsia"/>
          <w:kern w:val="0"/>
          <w:sz w:val="32"/>
          <w:szCs w:val="32"/>
        </w:rPr>
        <w:t>。其中：</w:t>
      </w:r>
    </w:p>
    <w:p w:rsidR="001F78BC" w:rsidRDefault="002751A3" w:rsidP="002751A3">
      <w:pPr>
        <w:autoSpaceDE w:val="0"/>
        <w:autoSpaceDN w:val="0"/>
        <w:adjustRightInd w:val="0"/>
        <w:spacing w:line="560" w:lineRule="exact"/>
        <w:ind w:firstLine="480"/>
        <w:rPr>
          <w:rFonts w:ascii="仿宋" w:eastAsia="仿宋" w:hAnsi="仿宋" w:cs="Arial"/>
          <w:sz w:val="32"/>
          <w:szCs w:val="32"/>
        </w:rPr>
      </w:pPr>
      <w:r w:rsidRPr="00292036">
        <w:rPr>
          <w:rFonts w:ascii="仿宋" w:eastAsia="仿宋" w:hAnsi="仿宋" w:cs="宋体"/>
          <w:kern w:val="0"/>
          <w:sz w:val="32"/>
          <w:szCs w:val="32"/>
        </w:rPr>
        <w:t>一般公共服务支出（类）人大事务（款）行政运行（项）</w:t>
      </w:r>
      <w:r>
        <w:rPr>
          <w:rFonts w:ascii="仿宋" w:eastAsia="仿宋" w:hAnsi="仿宋" w:cs="宋体" w:hint="eastAsia"/>
          <w:kern w:val="0"/>
          <w:sz w:val="32"/>
          <w:szCs w:val="32"/>
        </w:rPr>
        <w:t>。</w:t>
      </w:r>
      <w:r w:rsidRPr="001B76C3">
        <w:rPr>
          <w:rFonts w:ascii="仿宋" w:eastAsia="仿宋" w:hAnsi="仿宋" w:cs="Arial" w:hint="eastAsia"/>
          <w:kern w:val="0"/>
          <w:sz w:val="32"/>
          <w:szCs w:val="32"/>
        </w:rPr>
        <w:t>2018年年初预算为</w:t>
      </w:r>
      <w:r w:rsidR="00727634">
        <w:rPr>
          <w:rFonts w:ascii="仿宋" w:eastAsia="仿宋" w:hAnsi="仿宋" w:cs="Arial" w:hint="eastAsia"/>
          <w:kern w:val="0"/>
          <w:sz w:val="32"/>
          <w:szCs w:val="32"/>
        </w:rPr>
        <w:t>3260.91</w:t>
      </w:r>
      <w:r w:rsidRPr="001B76C3">
        <w:rPr>
          <w:rFonts w:ascii="仿宋" w:eastAsia="仿宋" w:hAnsi="仿宋" w:cs="Arial" w:hint="eastAsia"/>
          <w:kern w:val="0"/>
          <w:sz w:val="32"/>
          <w:szCs w:val="32"/>
        </w:rPr>
        <w:t>万元，2018年支出决算为</w:t>
      </w:r>
      <w:r w:rsidR="00727634">
        <w:rPr>
          <w:rFonts w:ascii="仿宋" w:eastAsia="仿宋" w:hAnsi="仿宋" w:cs="Arial" w:hint="eastAsia"/>
          <w:kern w:val="0"/>
          <w:sz w:val="32"/>
          <w:szCs w:val="32"/>
        </w:rPr>
        <w:t>3142.63</w:t>
      </w:r>
      <w:r w:rsidRPr="001B76C3">
        <w:rPr>
          <w:rFonts w:ascii="仿宋" w:eastAsia="仿宋" w:hAnsi="仿宋" w:cs="Arial" w:hint="eastAsia"/>
          <w:kern w:val="0"/>
          <w:sz w:val="32"/>
          <w:szCs w:val="32"/>
        </w:rPr>
        <w:t>万元，完成年初预算的</w:t>
      </w:r>
      <w:r w:rsidR="00727634">
        <w:rPr>
          <w:rFonts w:ascii="仿宋" w:eastAsia="仿宋" w:hAnsi="仿宋" w:cs="Arial" w:hint="eastAsia"/>
          <w:kern w:val="0"/>
          <w:sz w:val="32"/>
          <w:szCs w:val="32"/>
        </w:rPr>
        <w:t>96.37</w:t>
      </w:r>
      <w:r w:rsidRPr="001B76C3">
        <w:rPr>
          <w:rFonts w:ascii="仿宋" w:eastAsia="仿宋" w:hAnsi="仿宋" w:cs="Arial" w:hint="eastAsia"/>
          <w:kern w:val="0"/>
          <w:sz w:val="32"/>
          <w:szCs w:val="32"/>
        </w:rPr>
        <w:t>%，决算数小于预算数的主要原因</w:t>
      </w:r>
      <w:r w:rsidR="001F78BC">
        <w:rPr>
          <w:rFonts w:ascii="仿宋" w:eastAsia="仿宋" w:hAnsi="仿宋" w:cs="Arial" w:hint="eastAsia"/>
          <w:sz w:val="32"/>
          <w:szCs w:val="32"/>
        </w:rPr>
        <w:t>日常公用经费支出减少。</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一般公共服务支出（类）人大事务（款）一般行政管理事务（项）</w:t>
      </w:r>
      <w:r w:rsidR="00727634">
        <w:rPr>
          <w:rFonts w:ascii="仿宋" w:eastAsia="仿宋" w:hAnsi="仿宋" w:cs="宋体" w:hint="eastAsia"/>
          <w:kern w:val="0"/>
          <w:sz w:val="32"/>
          <w:szCs w:val="32"/>
        </w:rPr>
        <w:t>。</w:t>
      </w:r>
      <w:r w:rsidR="00727634" w:rsidRPr="001B76C3">
        <w:rPr>
          <w:rFonts w:ascii="仿宋" w:eastAsia="仿宋" w:hAnsi="仿宋" w:cs="Arial" w:hint="eastAsia"/>
          <w:kern w:val="0"/>
          <w:sz w:val="32"/>
          <w:szCs w:val="32"/>
        </w:rPr>
        <w:t>2018年年初预算为</w:t>
      </w:r>
      <w:r w:rsidR="00E97FA7">
        <w:rPr>
          <w:rFonts w:ascii="仿宋" w:eastAsia="仿宋" w:hAnsi="仿宋" w:cs="Arial" w:hint="eastAsia"/>
          <w:kern w:val="0"/>
          <w:sz w:val="32"/>
          <w:szCs w:val="32"/>
        </w:rPr>
        <w:t>523</w:t>
      </w:r>
      <w:r w:rsidR="00727634" w:rsidRPr="001B76C3">
        <w:rPr>
          <w:rFonts w:ascii="仿宋" w:eastAsia="仿宋" w:hAnsi="仿宋" w:cs="Arial" w:hint="eastAsia"/>
          <w:kern w:val="0"/>
          <w:sz w:val="32"/>
          <w:szCs w:val="32"/>
        </w:rPr>
        <w:t>万元，2018年支出决算为</w:t>
      </w:r>
      <w:r w:rsidR="00E97FA7">
        <w:rPr>
          <w:rFonts w:ascii="仿宋" w:eastAsia="仿宋" w:hAnsi="仿宋" w:cs="Arial" w:hint="eastAsia"/>
          <w:kern w:val="0"/>
          <w:sz w:val="32"/>
          <w:szCs w:val="32"/>
        </w:rPr>
        <w:t>345.23</w:t>
      </w:r>
      <w:r w:rsidR="00727634" w:rsidRPr="001B76C3">
        <w:rPr>
          <w:rFonts w:ascii="仿宋" w:eastAsia="仿宋" w:hAnsi="仿宋" w:cs="Arial" w:hint="eastAsia"/>
          <w:kern w:val="0"/>
          <w:sz w:val="32"/>
          <w:szCs w:val="32"/>
        </w:rPr>
        <w:t>万元，完成年初预算的</w:t>
      </w:r>
      <w:r w:rsidR="00E97FA7">
        <w:rPr>
          <w:rFonts w:ascii="仿宋" w:eastAsia="仿宋" w:hAnsi="仿宋" w:cs="Arial" w:hint="eastAsia"/>
          <w:kern w:val="0"/>
          <w:sz w:val="32"/>
          <w:szCs w:val="32"/>
        </w:rPr>
        <w:t>66.01</w:t>
      </w:r>
      <w:r w:rsidR="00727634" w:rsidRPr="001B76C3">
        <w:rPr>
          <w:rFonts w:ascii="仿宋" w:eastAsia="仿宋" w:hAnsi="仿宋" w:cs="Arial" w:hint="eastAsia"/>
          <w:kern w:val="0"/>
          <w:sz w:val="32"/>
          <w:szCs w:val="32"/>
        </w:rPr>
        <w:t>%，决算数小于预算数的主要原因</w:t>
      </w:r>
      <w:r>
        <w:rPr>
          <w:rFonts w:ascii="仿宋" w:eastAsia="仿宋" w:hAnsi="仿宋" w:cs="宋体" w:hint="eastAsia"/>
          <w:kern w:val="0"/>
          <w:sz w:val="32"/>
          <w:szCs w:val="32"/>
        </w:rPr>
        <w:t>项目经费</w:t>
      </w:r>
      <w:r w:rsidR="00F76A00">
        <w:rPr>
          <w:rFonts w:ascii="仿宋" w:eastAsia="仿宋" w:hAnsi="仿宋" w:cs="宋体" w:hint="eastAsia"/>
          <w:kern w:val="0"/>
          <w:sz w:val="32"/>
          <w:szCs w:val="32"/>
        </w:rPr>
        <w:t>支出减少</w:t>
      </w:r>
      <w:r>
        <w:rPr>
          <w:rFonts w:ascii="仿宋" w:eastAsia="仿宋" w:hAnsi="仿宋" w:cs="宋体" w:hint="eastAsia"/>
          <w:kern w:val="0"/>
          <w:sz w:val="32"/>
          <w:szCs w:val="32"/>
        </w:rPr>
        <w:t>。</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一般公共服务支出（类）人大事务（款）人大会议（项）</w:t>
      </w:r>
      <w:r w:rsidR="004636FD">
        <w:rPr>
          <w:rFonts w:ascii="仿宋" w:eastAsia="仿宋" w:hAnsi="仿宋" w:cs="宋体" w:hint="eastAsia"/>
          <w:kern w:val="0"/>
          <w:sz w:val="32"/>
          <w:szCs w:val="32"/>
        </w:rPr>
        <w:t>。</w:t>
      </w:r>
      <w:r w:rsidRPr="00292036">
        <w:rPr>
          <w:rFonts w:ascii="仿宋" w:eastAsia="仿宋" w:hAnsi="仿宋" w:cs="宋体"/>
          <w:kern w:val="0"/>
          <w:sz w:val="32"/>
          <w:szCs w:val="32"/>
        </w:rPr>
        <w:t xml:space="preserve"> </w:t>
      </w:r>
      <w:r w:rsidR="004636FD" w:rsidRPr="001B76C3">
        <w:rPr>
          <w:rFonts w:ascii="仿宋" w:eastAsia="仿宋" w:hAnsi="仿宋" w:cs="Arial" w:hint="eastAsia"/>
          <w:kern w:val="0"/>
          <w:sz w:val="32"/>
          <w:szCs w:val="32"/>
        </w:rPr>
        <w:t>2018年年初预算为</w:t>
      </w:r>
      <w:r w:rsidR="004636FD">
        <w:rPr>
          <w:rFonts w:ascii="仿宋" w:eastAsia="仿宋" w:hAnsi="仿宋" w:cs="Arial" w:hint="eastAsia"/>
          <w:kern w:val="0"/>
          <w:sz w:val="32"/>
          <w:szCs w:val="32"/>
        </w:rPr>
        <w:t>300</w:t>
      </w:r>
      <w:r w:rsidR="004636FD" w:rsidRPr="001B76C3">
        <w:rPr>
          <w:rFonts w:ascii="仿宋" w:eastAsia="仿宋" w:hAnsi="仿宋" w:cs="Arial" w:hint="eastAsia"/>
          <w:kern w:val="0"/>
          <w:sz w:val="32"/>
          <w:szCs w:val="32"/>
        </w:rPr>
        <w:t>万元，2018年支出决算为</w:t>
      </w:r>
      <w:r w:rsidR="004636FD">
        <w:rPr>
          <w:rFonts w:ascii="仿宋" w:eastAsia="仿宋" w:hAnsi="仿宋" w:cs="Arial" w:hint="eastAsia"/>
          <w:kern w:val="0"/>
          <w:sz w:val="32"/>
          <w:szCs w:val="32"/>
        </w:rPr>
        <w:t>288.53</w:t>
      </w:r>
      <w:r w:rsidR="004636FD" w:rsidRPr="001B76C3">
        <w:rPr>
          <w:rFonts w:ascii="仿宋" w:eastAsia="仿宋" w:hAnsi="仿宋" w:cs="Arial" w:hint="eastAsia"/>
          <w:kern w:val="0"/>
          <w:sz w:val="32"/>
          <w:szCs w:val="32"/>
        </w:rPr>
        <w:t>万元，完成年初预算的</w:t>
      </w:r>
      <w:r w:rsidR="004636FD">
        <w:rPr>
          <w:rFonts w:ascii="仿宋" w:eastAsia="仿宋" w:hAnsi="仿宋" w:cs="Arial" w:hint="eastAsia"/>
          <w:kern w:val="0"/>
          <w:sz w:val="32"/>
          <w:szCs w:val="32"/>
        </w:rPr>
        <w:t>96.18</w:t>
      </w:r>
      <w:r w:rsidR="004636FD" w:rsidRPr="001B76C3">
        <w:rPr>
          <w:rFonts w:ascii="仿宋" w:eastAsia="仿宋" w:hAnsi="仿宋" w:cs="Arial" w:hint="eastAsia"/>
          <w:kern w:val="0"/>
          <w:sz w:val="32"/>
          <w:szCs w:val="32"/>
        </w:rPr>
        <w:t>%，决算数小于预算数的主要原因</w:t>
      </w:r>
      <w:r w:rsidRPr="00292036">
        <w:rPr>
          <w:rFonts w:ascii="仿宋" w:eastAsia="仿宋" w:hAnsi="仿宋" w:cs="宋体" w:hint="eastAsia"/>
          <w:kern w:val="0"/>
          <w:sz w:val="32"/>
          <w:szCs w:val="32"/>
        </w:rPr>
        <w:t>是参会人员减少导致相关费用减少。</w:t>
      </w:r>
    </w:p>
    <w:p w:rsidR="00E432D4" w:rsidRPr="00292036" w:rsidRDefault="002751A3" w:rsidP="00E432D4">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一般公共服务支出（类）人大事务（款）人大监督（项）</w:t>
      </w:r>
      <w:r w:rsidR="00E432D4">
        <w:rPr>
          <w:rFonts w:ascii="仿宋" w:eastAsia="仿宋" w:hAnsi="仿宋" w:cs="宋体" w:hint="eastAsia"/>
          <w:kern w:val="0"/>
          <w:sz w:val="32"/>
          <w:szCs w:val="32"/>
        </w:rPr>
        <w:t>。</w:t>
      </w:r>
      <w:r w:rsidR="00E432D4" w:rsidRPr="001B76C3">
        <w:rPr>
          <w:rFonts w:ascii="仿宋" w:eastAsia="仿宋" w:hAnsi="仿宋" w:cs="Arial" w:hint="eastAsia"/>
          <w:kern w:val="0"/>
          <w:sz w:val="32"/>
          <w:szCs w:val="32"/>
        </w:rPr>
        <w:t>2018年年初预算为</w:t>
      </w:r>
      <w:r w:rsidR="00E432D4">
        <w:rPr>
          <w:rFonts w:ascii="仿宋" w:eastAsia="仿宋" w:hAnsi="仿宋" w:cs="Arial" w:hint="eastAsia"/>
          <w:kern w:val="0"/>
          <w:sz w:val="32"/>
          <w:szCs w:val="32"/>
        </w:rPr>
        <w:t>89</w:t>
      </w:r>
      <w:r w:rsidR="00E432D4" w:rsidRPr="001B76C3">
        <w:rPr>
          <w:rFonts w:ascii="仿宋" w:eastAsia="仿宋" w:hAnsi="仿宋" w:cs="Arial" w:hint="eastAsia"/>
          <w:kern w:val="0"/>
          <w:sz w:val="32"/>
          <w:szCs w:val="32"/>
        </w:rPr>
        <w:t>万元，2018年支出决算为</w:t>
      </w:r>
      <w:r w:rsidR="00E432D4">
        <w:rPr>
          <w:rFonts w:ascii="仿宋" w:eastAsia="仿宋" w:hAnsi="仿宋" w:cs="Arial" w:hint="eastAsia"/>
          <w:kern w:val="0"/>
          <w:sz w:val="32"/>
          <w:szCs w:val="32"/>
        </w:rPr>
        <w:t>35.59</w:t>
      </w:r>
      <w:r w:rsidR="00E432D4" w:rsidRPr="001B76C3">
        <w:rPr>
          <w:rFonts w:ascii="仿宋" w:eastAsia="仿宋" w:hAnsi="仿宋" w:cs="Arial" w:hint="eastAsia"/>
          <w:kern w:val="0"/>
          <w:sz w:val="32"/>
          <w:szCs w:val="32"/>
        </w:rPr>
        <w:t>万元，完成年初预算的</w:t>
      </w:r>
      <w:r w:rsidR="00E432D4">
        <w:rPr>
          <w:rFonts w:ascii="仿宋" w:eastAsia="仿宋" w:hAnsi="仿宋" w:cs="Arial" w:hint="eastAsia"/>
          <w:kern w:val="0"/>
          <w:sz w:val="32"/>
          <w:szCs w:val="32"/>
        </w:rPr>
        <w:t>39.99</w:t>
      </w:r>
      <w:r w:rsidR="00E432D4" w:rsidRPr="001B76C3">
        <w:rPr>
          <w:rFonts w:ascii="仿宋" w:eastAsia="仿宋" w:hAnsi="仿宋" w:cs="Arial" w:hint="eastAsia"/>
          <w:kern w:val="0"/>
          <w:sz w:val="32"/>
          <w:szCs w:val="32"/>
        </w:rPr>
        <w:t>%，决算数小于预算数的主要原因</w:t>
      </w:r>
      <w:r w:rsidR="00E432D4" w:rsidRPr="00292036">
        <w:rPr>
          <w:rFonts w:ascii="仿宋" w:eastAsia="仿宋" w:hAnsi="仿宋" w:cs="宋体" w:hint="eastAsia"/>
          <w:kern w:val="0"/>
          <w:sz w:val="32"/>
          <w:szCs w:val="32"/>
        </w:rPr>
        <w:t>是视察、调研活动减少。</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lastRenderedPageBreak/>
        <w:t>一般公共服务支出（类）人大事务（款）人大代表</w:t>
      </w:r>
      <w:proofErr w:type="gramStart"/>
      <w:r w:rsidR="00E77983">
        <w:rPr>
          <w:rFonts w:ascii="仿宋" w:eastAsia="仿宋" w:hAnsi="仿宋" w:cs="宋体"/>
          <w:kern w:val="0"/>
          <w:sz w:val="32"/>
          <w:szCs w:val="32"/>
        </w:rPr>
        <w:t>履</w:t>
      </w:r>
      <w:proofErr w:type="gramEnd"/>
      <w:r w:rsidR="00E77983">
        <w:rPr>
          <w:rFonts w:ascii="仿宋" w:eastAsia="仿宋" w:hAnsi="仿宋" w:cs="宋体"/>
          <w:kern w:val="0"/>
          <w:sz w:val="32"/>
          <w:szCs w:val="32"/>
        </w:rPr>
        <w:t>职能力提升（项</w:t>
      </w:r>
      <w:r w:rsidR="00E77983">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E77983">
        <w:rPr>
          <w:rFonts w:ascii="仿宋" w:eastAsia="仿宋" w:hAnsi="仿宋" w:cs="Arial" w:hint="eastAsia"/>
          <w:kern w:val="0"/>
          <w:sz w:val="32"/>
          <w:szCs w:val="32"/>
        </w:rPr>
        <w:t>184.50</w:t>
      </w:r>
      <w:r w:rsidR="00C763C5" w:rsidRPr="001B76C3">
        <w:rPr>
          <w:rFonts w:ascii="仿宋" w:eastAsia="仿宋" w:hAnsi="仿宋" w:cs="Arial" w:hint="eastAsia"/>
          <w:kern w:val="0"/>
          <w:sz w:val="32"/>
          <w:szCs w:val="32"/>
        </w:rPr>
        <w:t>万元，2018年支出决算为</w:t>
      </w:r>
      <w:r w:rsidR="00E77983">
        <w:rPr>
          <w:rFonts w:ascii="仿宋" w:eastAsia="仿宋" w:hAnsi="仿宋" w:cs="Arial" w:hint="eastAsia"/>
          <w:kern w:val="0"/>
          <w:sz w:val="32"/>
          <w:szCs w:val="32"/>
        </w:rPr>
        <w:t>163.83</w:t>
      </w:r>
      <w:r w:rsidR="00C763C5" w:rsidRPr="001B76C3">
        <w:rPr>
          <w:rFonts w:ascii="仿宋" w:eastAsia="仿宋" w:hAnsi="仿宋" w:cs="Arial" w:hint="eastAsia"/>
          <w:kern w:val="0"/>
          <w:sz w:val="32"/>
          <w:szCs w:val="32"/>
        </w:rPr>
        <w:t>万元，完成年初预算的</w:t>
      </w:r>
      <w:r w:rsidR="00E77983">
        <w:rPr>
          <w:rFonts w:ascii="仿宋" w:eastAsia="仿宋" w:hAnsi="仿宋" w:cs="Arial" w:hint="eastAsia"/>
          <w:kern w:val="0"/>
          <w:sz w:val="32"/>
          <w:szCs w:val="32"/>
        </w:rPr>
        <w:t>88.80</w:t>
      </w:r>
      <w:r w:rsidR="00C763C5" w:rsidRPr="001B76C3">
        <w:rPr>
          <w:rFonts w:ascii="仿宋" w:eastAsia="仿宋" w:hAnsi="仿宋" w:cs="Arial" w:hint="eastAsia"/>
          <w:kern w:val="0"/>
          <w:sz w:val="32"/>
          <w:szCs w:val="32"/>
        </w:rPr>
        <w:t>%，决算数小于预算数的主要原因</w:t>
      </w:r>
      <w:r w:rsidR="00E77983">
        <w:rPr>
          <w:rFonts w:ascii="仿宋" w:eastAsia="仿宋" w:hAnsi="仿宋" w:cs="Arial" w:hint="eastAsia"/>
          <w:kern w:val="0"/>
          <w:sz w:val="32"/>
          <w:szCs w:val="32"/>
        </w:rPr>
        <w:t>是</w:t>
      </w:r>
      <w:r>
        <w:rPr>
          <w:rFonts w:ascii="仿宋" w:eastAsia="仿宋" w:hAnsi="仿宋" w:cs="宋体" w:hint="eastAsia"/>
          <w:kern w:val="0"/>
          <w:sz w:val="32"/>
          <w:szCs w:val="32"/>
        </w:rPr>
        <w:t>培训</w:t>
      </w:r>
      <w:r w:rsidRPr="008B6577">
        <w:rPr>
          <w:rFonts w:ascii="仿宋" w:eastAsia="仿宋" w:hAnsi="仿宋" w:cs="宋体" w:hint="eastAsia"/>
          <w:kern w:val="0"/>
          <w:sz w:val="32"/>
          <w:szCs w:val="32"/>
        </w:rPr>
        <w:t>人员减少导致相关费用减少</w:t>
      </w:r>
      <w:r w:rsidRPr="00292036">
        <w:rPr>
          <w:rFonts w:ascii="仿宋" w:eastAsia="仿宋" w:hAnsi="仿宋" w:cs="宋体" w:hint="eastAsia"/>
          <w:kern w:val="0"/>
          <w:sz w:val="32"/>
          <w:szCs w:val="32"/>
        </w:rPr>
        <w:t>。</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一般公共服务支出（类）人大事务（款）代表工作（项）</w:t>
      </w:r>
      <w:r w:rsidR="00DF0747">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DF0747">
        <w:rPr>
          <w:rFonts w:ascii="仿宋" w:eastAsia="仿宋" w:hAnsi="仿宋" w:cs="Arial" w:hint="eastAsia"/>
          <w:kern w:val="0"/>
          <w:sz w:val="32"/>
          <w:szCs w:val="32"/>
        </w:rPr>
        <w:t>183.48</w:t>
      </w:r>
      <w:r w:rsidR="00C763C5" w:rsidRPr="001B76C3">
        <w:rPr>
          <w:rFonts w:ascii="仿宋" w:eastAsia="仿宋" w:hAnsi="仿宋" w:cs="Arial" w:hint="eastAsia"/>
          <w:kern w:val="0"/>
          <w:sz w:val="32"/>
          <w:szCs w:val="32"/>
        </w:rPr>
        <w:t>万元，2018年支出决算为</w:t>
      </w:r>
      <w:r w:rsidR="00DF0747">
        <w:rPr>
          <w:rFonts w:ascii="仿宋" w:eastAsia="仿宋" w:hAnsi="仿宋" w:cs="Arial" w:hint="eastAsia"/>
          <w:kern w:val="0"/>
          <w:sz w:val="32"/>
          <w:szCs w:val="32"/>
        </w:rPr>
        <w:t>41.95</w:t>
      </w:r>
      <w:r w:rsidR="00C763C5" w:rsidRPr="001B76C3">
        <w:rPr>
          <w:rFonts w:ascii="仿宋" w:eastAsia="仿宋" w:hAnsi="仿宋" w:cs="Arial" w:hint="eastAsia"/>
          <w:kern w:val="0"/>
          <w:sz w:val="32"/>
          <w:szCs w:val="32"/>
        </w:rPr>
        <w:t>万元，完成年初预算的</w:t>
      </w:r>
      <w:r w:rsidR="00DF0747">
        <w:rPr>
          <w:rFonts w:ascii="仿宋" w:eastAsia="仿宋" w:hAnsi="仿宋" w:cs="Arial" w:hint="eastAsia"/>
          <w:kern w:val="0"/>
          <w:sz w:val="32"/>
          <w:szCs w:val="32"/>
        </w:rPr>
        <w:t>22.86</w:t>
      </w:r>
      <w:r w:rsidR="00C763C5" w:rsidRPr="001B76C3">
        <w:rPr>
          <w:rFonts w:ascii="仿宋" w:eastAsia="仿宋" w:hAnsi="仿宋" w:cs="Arial" w:hint="eastAsia"/>
          <w:kern w:val="0"/>
          <w:sz w:val="32"/>
          <w:szCs w:val="32"/>
        </w:rPr>
        <w:t>%，决算数小于预算数的主要原因</w:t>
      </w:r>
      <w:r w:rsidRPr="00292036">
        <w:rPr>
          <w:rFonts w:ascii="仿宋" w:eastAsia="仿宋" w:hAnsi="仿宋" w:cs="宋体" w:hint="eastAsia"/>
          <w:kern w:val="0"/>
          <w:sz w:val="32"/>
          <w:szCs w:val="32"/>
        </w:rPr>
        <w:t>是因代表活动经费通过财政直接下拨各县、市区财政，不计</w:t>
      </w:r>
      <w:proofErr w:type="gramStart"/>
      <w:r w:rsidRPr="00292036">
        <w:rPr>
          <w:rFonts w:ascii="仿宋" w:eastAsia="仿宋" w:hAnsi="仿宋" w:cs="宋体" w:hint="eastAsia"/>
          <w:kern w:val="0"/>
          <w:sz w:val="32"/>
          <w:szCs w:val="32"/>
        </w:rPr>
        <w:t>入单位</w:t>
      </w:r>
      <w:proofErr w:type="gramEnd"/>
      <w:r w:rsidRPr="00292036">
        <w:rPr>
          <w:rFonts w:ascii="仿宋" w:eastAsia="仿宋" w:hAnsi="仿宋" w:cs="宋体" w:hint="eastAsia"/>
          <w:kern w:val="0"/>
          <w:sz w:val="32"/>
          <w:szCs w:val="32"/>
        </w:rPr>
        <w:t>经费。</w:t>
      </w:r>
    </w:p>
    <w:p w:rsidR="002751A3" w:rsidRPr="00292036" w:rsidRDefault="00AE4384" w:rsidP="002751A3">
      <w:pPr>
        <w:autoSpaceDE w:val="0"/>
        <w:autoSpaceDN w:val="0"/>
        <w:adjustRightInd w:val="0"/>
        <w:spacing w:line="560" w:lineRule="exact"/>
        <w:ind w:firstLine="480"/>
        <w:rPr>
          <w:rFonts w:ascii="仿宋" w:eastAsia="仿宋" w:hAnsi="仿宋" w:cs="宋体"/>
          <w:kern w:val="0"/>
          <w:sz w:val="32"/>
          <w:szCs w:val="32"/>
        </w:rPr>
      </w:pPr>
      <w:r>
        <w:rPr>
          <w:rFonts w:ascii="仿宋" w:eastAsia="仿宋" w:hAnsi="仿宋" w:cs="宋体"/>
          <w:kern w:val="0"/>
          <w:sz w:val="32"/>
          <w:szCs w:val="32"/>
        </w:rPr>
        <w:t>一般公共服务支出（类）人大事务（款）其他人大事务支出（项</w:t>
      </w:r>
      <w:r>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Pr>
          <w:rFonts w:ascii="仿宋" w:eastAsia="仿宋" w:hAnsi="仿宋" w:cs="Arial" w:hint="eastAsia"/>
          <w:kern w:val="0"/>
          <w:sz w:val="32"/>
          <w:szCs w:val="32"/>
        </w:rPr>
        <w:t>0</w:t>
      </w:r>
      <w:r w:rsidR="00C763C5" w:rsidRPr="001B76C3">
        <w:rPr>
          <w:rFonts w:ascii="仿宋" w:eastAsia="仿宋" w:hAnsi="仿宋" w:cs="Arial" w:hint="eastAsia"/>
          <w:kern w:val="0"/>
          <w:sz w:val="32"/>
          <w:szCs w:val="32"/>
        </w:rPr>
        <w:t>万元，</w:t>
      </w:r>
      <w:r w:rsidR="00336FBE">
        <w:rPr>
          <w:rFonts w:ascii="仿宋" w:eastAsia="仿宋" w:hAnsi="仿宋" w:cs="Arial" w:hint="eastAsia"/>
          <w:kern w:val="0"/>
          <w:sz w:val="32"/>
          <w:szCs w:val="32"/>
        </w:rPr>
        <w:t>年中追加</w:t>
      </w:r>
      <w:r>
        <w:rPr>
          <w:rFonts w:ascii="仿宋" w:eastAsia="仿宋" w:hAnsi="仿宋" w:cs="Arial" w:hint="eastAsia"/>
          <w:kern w:val="0"/>
          <w:sz w:val="32"/>
          <w:szCs w:val="32"/>
        </w:rPr>
        <w:t>项目经费7万元，</w:t>
      </w:r>
      <w:r w:rsidR="00C763C5" w:rsidRPr="001B76C3">
        <w:rPr>
          <w:rFonts w:ascii="仿宋" w:eastAsia="仿宋" w:hAnsi="仿宋" w:cs="Arial" w:hint="eastAsia"/>
          <w:kern w:val="0"/>
          <w:sz w:val="32"/>
          <w:szCs w:val="32"/>
        </w:rPr>
        <w:t>2018年支出决算为</w:t>
      </w:r>
      <w:r>
        <w:rPr>
          <w:rFonts w:ascii="仿宋" w:eastAsia="仿宋" w:hAnsi="仿宋" w:cs="Arial" w:hint="eastAsia"/>
          <w:kern w:val="0"/>
          <w:sz w:val="32"/>
          <w:szCs w:val="32"/>
        </w:rPr>
        <w:t>6.94</w:t>
      </w:r>
      <w:r w:rsidR="00C763C5" w:rsidRPr="001B76C3">
        <w:rPr>
          <w:rFonts w:ascii="仿宋" w:eastAsia="仿宋" w:hAnsi="仿宋" w:cs="Arial" w:hint="eastAsia"/>
          <w:kern w:val="0"/>
          <w:sz w:val="32"/>
          <w:szCs w:val="32"/>
        </w:rPr>
        <w:t>万元，完成年初预算的</w:t>
      </w:r>
      <w:r>
        <w:rPr>
          <w:rFonts w:ascii="仿宋" w:eastAsia="仿宋" w:hAnsi="仿宋" w:cs="Arial" w:hint="eastAsia"/>
          <w:kern w:val="0"/>
          <w:sz w:val="32"/>
          <w:szCs w:val="32"/>
        </w:rPr>
        <w:t>99.14</w:t>
      </w:r>
      <w:r w:rsidR="00C763C5" w:rsidRPr="001B76C3">
        <w:rPr>
          <w:rFonts w:ascii="仿宋" w:eastAsia="仿宋" w:hAnsi="仿宋" w:cs="Arial" w:hint="eastAsia"/>
          <w:kern w:val="0"/>
          <w:sz w:val="32"/>
          <w:szCs w:val="32"/>
        </w:rPr>
        <w:t>%，决算数大于预算数的主要原因</w:t>
      </w:r>
      <w:r w:rsidR="002751A3">
        <w:rPr>
          <w:rFonts w:ascii="仿宋" w:eastAsia="仿宋" w:hAnsi="仿宋" w:cs="宋体" w:hint="eastAsia"/>
          <w:kern w:val="0"/>
          <w:sz w:val="32"/>
          <w:szCs w:val="32"/>
        </w:rPr>
        <w:t>是项目经费</w:t>
      </w:r>
      <w:r>
        <w:rPr>
          <w:rFonts w:ascii="仿宋" w:eastAsia="仿宋" w:hAnsi="仿宋" w:cs="宋体" w:hint="eastAsia"/>
          <w:kern w:val="0"/>
          <w:sz w:val="32"/>
          <w:szCs w:val="32"/>
        </w:rPr>
        <w:t>增加</w:t>
      </w:r>
      <w:r w:rsidR="002751A3" w:rsidRPr="00292036">
        <w:rPr>
          <w:rFonts w:ascii="仿宋" w:eastAsia="仿宋" w:hAnsi="仿宋" w:cs="宋体"/>
          <w:kern w:val="0"/>
          <w:sz w:val="32"/>
          <w:szCs w:val="32"/>
        </w:rPr>
        <w:t>。</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社会保障和就业支出（类）行政事业单位离退休（款）机关事业单位基本养老保险缴费支出（项）</w:t>
      </w:r>
      <w:r w:rsidR="00C4664B">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C4664B">
        <w:rPr>
          <w:rFonts w:ascii="仿宋" w:eastAsia="仿宋" w:hAnsi="仿宋" w:cs="Arial" w:hint="eastAsia"/>
          <w:kern w:val="0"/>
          <w:sz w:val="32"/>
          <w:szCs w:val="32"/>
        </w:rPr>
        <w:t>258.84</w:t>
      </w:r>
      <w:r w:rsidR="00C763C5" w:rsidRPr="001B76C3">
        <w:rPr>
          <w:rFonts w:ascii="仿宋" w:eastAsia="仿宋" w:hAnsi="仿宋" w:cs="Arial" w:hint="eastAsia"/>
          <w:kern w:val="0"/>
          <w:sz w:val="32"/>
          <w:szCs w:val="32"/>
        </w:rPr>
        <w:t>万元，2018年支出决算为</w:t>
      </w:r>
      <w:r w:rsidR="00C4664B">
        <w:rPr>
          <w:rFonts w:ascii="仿宋" w:eastAsia="仿宋" w:hAnsi="仿宋" w:cs="Arial" w:hint="eastAsia"/>
          <w:kern w:val="0"/>
          <w:sz w:val="32"/>
          <w:szCs w:val="32"/>
        </w:rPr>
        <w:t>271.46</w:t>
      </w:r>
      <w:r w:rsidR="00C763C5" w:rsidRPr="001B76C3">
        <w:rPr>
          <w:rFonts w:ascii="仿宋" w:eastAsia="仿宋" w:hAnsi="仿宋" w:cs="Arial" w:hint="eastAsia"/>
          <w:kern w:val="0"/>
          <w:sz w:val="32"/>
          <w:szCs w:val="32"/>
        </w:rPr>
        <w:t>万元，完成年初预算的</w:t>
      </w:r>
      <w:r w:rsidR="00C4664B">
        <w:rPr>
          <w:rFonts w:ascii="仿宋" w:eastAsia="仿宋" w:hAnsi="仿宋" w:cs="Arial" w:hint="eastAsia"/>
          <w:kern w:val="0"/>
          <w:sz w:val="32"/>
          <w:szCs w:val="32"/>
        </w:rPr>
        <w:t>104.88</w:t>
      </w:r>
      <w:r w:rsidR="00C763C5" w:rsidRPr="001B76C3">
        <w:rPr>
          <w:rFonts w:ascii="仿宋" w:eastAsia="仿宋" w:hAnsi="仿宋" w:cs="Arial" w:hint="eastAsia"/>
          <w:kern w:val="0"/>
          <w:sz w:val="32"/>
          <w:szCs w:val="32"/>
        </w:rPr>
        <w:t>%，决算数大于预算数的主要原因</w:t>
      </w:r>
      <w:r w:rsidRPr="00292036">
        <w:rPr>
          <w:rFonts w:ascii="仿宋" w:eastAsia="仿宋" w:hAnsi="仿宋" w:cs="宋体" w:hint="eastAsia"/>
          <w:kern w:val="0"/>
          <w:sz w:val="32"/>
          <w:szCs w:val="32"/>
        </w:rPr>
        <w:t>是</w:t>
      </w:r>
      <w:r w:rsidRPr="00B22EAB">
        <w:rPr>
          <w:rFonts w:ascii="仿宋" w:eastAsia="仿宋" w:hAnsi="仿宋" w:cs="宋体" w:hint="eastAsia"/>
          <w:kern w:val="0"/>
          <w:sz w:val="32"/>
          <w:szCs w:val="32"/>
        </w:rPr>
        <w:t>机关事业单位基本养老保险缴纳基数</w:t>
      </w:r>
      <w:r w:rsidR="0089597A">
        <w:rPr>
          <w:rFonts w:ascii="仿宋" w:eastAsia="仿宋" w:hAnsi="仿宋" w:cs="宋体" w:hint="eastAsia"/>
          <w:kern w:val="0"/>
          <w:sz w:val="32"/>
          <w:szCs w:val="32"/>
        </w:rPr>
        <w:t>调整</w:t>
      </w:r>
      <w:r w:rsidR="00C4664B">
        <w:rPr>
          <w:rFonts w:ascii="仿宋" w:eastAsia="仿宋" w:hAnsi="仿宋" w:cs="宋体" w:hint="eastAsia"/>
          <w:kern w:val="0"/>
          <w:sz w:val="32"/>
          <w:szCs w:val="32"/>
        </w:rPr>
        <w:t>导致经费增加</w:t>
      </w:r>
      <w:r w:rsidRPr="00292036">
        <w:rPr>
          <w:rFonts w:ascii="仿宋" w:eastAsia="仿宋" w:hAnsi="仿宋" w:cs="宋体" w:hint="eastAsia"/>
          <w:kern w:val="0"/>
          <w:sz w:val="32"/>
          <w:szCs w:val="32"/>
        </w:rPr>
        <w:t>。</w:t>
      </w:r>
    </w:p>
    <w:p w:rsidR="002751A3"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社会保障和就业支出</w:t>
      </w:r>
      <w:r w:rsidR="001D3C6D">
        <w:rPr>
          <w:rFonts w:ascii="仿宋" w:eastAsia="仿宋" w:hAnsi="仿宋" w:cs="宋体"/>
          <w:kern w:val="0"/>
          <w:sz w:val="32"/>
          <w:szCs w:val="32"/>
        </w:rPr>
        <w:t>（类）行政事业单位离退休（款）机关事业单位职业年金缴费支出（项</w:t>
      </w:r>
      <w:r w:rsidR="001D3C6D">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1D3C6D">
        <w:rPr>
          <w:rFonts w:ascii="仿宋" w:eastAsia="仿宋" w:hAnsi="仿宋" w:cs="Arial" w:hint="eastAsia"/>
          <w:kern w:val="0"/>
          <w:sz w:val="32"/>
          <w:szCs w:val="32"/>
        </w:rPr>
        <w:t>103.54</w:t>
      </w:r>
      <w:r w:rsidR="00C763C5" w:rsidRPr="001B76C3">
        <w:rPr>
          <w:rFonts w:ascii="仿宋" w:eastAsia="仿宋" w:hAnsi="仿宋" w:cs="Arial" w:hint="eastAsia"/>
          <w:kern w:val="0"/>
          <w:sz w:val="32"/>
          <w:szCs w:val="32"/>
        </w:rPr>
        <w:t>万元，2018年支出决算为</w:t>
      </w:r>
      <w:r w:rsidR="001D3C6D">
        <w:rPr>
          <w:rFonts w:ascii="仿宋" w:eastAsia="仿宋" w:hAnsi="仿宋" w:cs="Arial" w:hint="eastAsia"/>
          <w:kern w:val="0"/>
          <w:sz w:val="32"/>
          <w:szCs w:val="32"/>
        </w:rPr>
        <w:t>105.78</w:t>
      </w:r>
      <w:r w:rsidR="00C763C5" w:rsidRPr="001B76C3">
        <w:rPr>
          <w:rFonts w:ascii="仿宋" w:eastAsia="仿宋" w:hAnsi="仿宋" w:cs="Arial" w:hint="eastAsia"/>
          <w:kern w:val="0"/>
          <w:sz w:val="32"/>
          <w:szCs w:val="32"/>
        </w:rPr>
        <w:t>万元，完成年初预算的</w:t>
      </w:r>
      <w:r w:rsidR="001D3C6D">
        <w:rPr>
          <w:rFonts w:ascii="仿宋" w:eastAsia="仿宋" w:hAnsi="仿宋" w:cs="Arial" w:hint="eastAsia"/>
          <w:kern w:val="0"/>
          <w:sz w:val="32"/>
          <w:szCs w:val="32"/>
        </w:rPr>
        <w:t>102.16</w:t>
      </w:r>
      <w:r w:rsidR="00C763C5" w:rsidRPr="001B76C3">
        <w:rPr>
          <w:rFonts w:ascii="仿宋" w:eastAsia="仿宋" w:hAnsi="仿宋" w:cs="Arial" w:hint="eastAsia"/>
          <w:kern w:val="0"/>
          <w:sz w:val="32"/>
          <w:szCs w:val="32"/>
        </w:rPr>
        <w:t>%，决算数大于预算数的主要原因</w:t>
      </w:r>
      <w:r w:rsidRPr="00292036">
        <w:rPr>
          <w:rFonts w:ascii="仿宋" w:eastAsia="仿宋" w:hAnsi="仿宋" w:cs="宋体" w:hint="eastAsia"/>
          <w:kern w:val="0"/>
          <w:sz w:val="32"/>
          <w:szCs w:val="32"/>
        </w:rPr>
        <w:t>是</w:t>
      </w:r>
      <w:r w:rsidRPr="00254052">
        <w:rPr>
          <w:rFonts w:ascii="仿宋" w:eastAsia="仿宋" w:hAnsi="仿宋" w:cs="宋体" w:hint="eastAsia"/>
          <w:kern w:val="0"/>
          <w:sz w:val="32"/>
          <w:szCs w:val="32"/>
        </w:rPr>
        <w:t>机关事业单位</w:t>
      </w:r>
      <w:r>
        <w:rPr>
          <w:rFonts w:ascii="仿宋" w:eastAsia="仿宋" w:hAnsi="仿宋" w:cs="宋体" w:hint="eastAsia"/>
          <w:kern w:val="0"/>
          <w:sz w:val="32"/>
          <w:szCs w:val="32"/>
        </w:rPr>
        <w:t>职业年金</w:t>
      </w:r>
      <w:r w:rsidRPr="00254052">
        <w:rPr>
          <w:rFonts w:ascii="仿宋" w:eastAsia="仿宋" w:hAnsi="仿宋" w:cs="宋体" w:hint="eastAsia"/>
          <w:kern w:val="0"/>
          <w:sz w:val="32"/>
          <w:szCs w:val="32"/>
        </w:rPr>
        <w:t>缴纳基数</w:t>
      </w:r>
      <w:r w:rsidR="0089597A">
        <w:rPr>
          <w:rFonts w:ascii="仿宋" w:eastAsia="仿宋" w:hAnsi="仿宋" w:cs="宋体" w:hint="eastAsia"/>
          <w:kern w:val="0"/>
          <w:sz w:val="32"/>
          <w:szCs w:val="32"/>
        </w:rPr>
        <w:t>调整</w:t>
      </w:r>
      <w:r w:rsidR="001D3C6D">
        <w:rPr>
          <w:rFonts w:ascii="仿宋" w:eastAsia="仿宋" w:hAnsi="仿宋" w:cs="宋体" w:hint="eastAsia"/>
          <w:kern w:val="0"/>
          <w:sz w:val="32"/>
          <w:szCs w:val="32"/>
        </w:rPr>
        <w:t>导致经费增加</w:t>
      </w:r>
      <w:r w:rsidRPr="00254052">
        <w:rPr>
          <w:rFonts w:ascii="仿宋" w:eastAsia="仿宋" w:hAnsi="仿宋" w:cs="宋体" w:hint="eastAsia"/>
          <w:kern w:val="0"/>
          <w:sz w:val="32"/>
          <w:szCs w:val="32"/>
        </w:rPr>
        <w:t>。</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医疗卫生与计划生育支出（类）行政事业单位医疗（款）</w:t>
      </w:r>
      <w:r w:rsidRPr="00292036">
        <w:rPr>
          <w:rFonts w:ascii="仿宋" w:eastAsia="仿宋" w:hAnsi="仿宋" w:cs="宋体"/>
          <w:kern w:val="0"/>
          <w:sz w:val="32"/>
          <w:szCs w:val="32"/>
        </w:rPr>
        <w:lastRenderedPageBreak/>
        <w:t>行政单位医疗（项）</w:t>
      </w:r>
      <w:r w:rsidR="0089597A">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89597A">
        <w:rPr>
          <w:rFonts w:ascii="仿宋" w:eastAsia="仿宋" w:hAnsi="仿宋" w:cs="Arial" w:hint="eastAsia"/>
          <w:kern w:val="0"/>
          <w:sz w:val="32"/>
          <w:szCs w:val="32"/>
        </w:rPr>
        <w:t>164.04</w:t>
      </w:r>
      <w:r w:rsidR="00C763C5" w:rsidRPr="001B76C3">
        <w:rPr>
          <w:rFonts w:ascii="仿宋" w:eastAsia="仿宋" w:hAnsi="仿宋" w:cs="Arial" w:hint="eastAsia"/>
          <w:kern w:val="0"/>
          <w:sz w:val="32"/>
          <w:szCs w:val="32"/>
        </w:rPr>
        <w:t>万元，2018年支出决算为</w:t>
      </w:r>
      <w:r w:rsidR="0089597A">
        <w:rPr>
          <w:rFonts w:ascii="仿宋" w:eastAsia="仿宋" w:hAnsi="仿宋" w:cs="Arial" w:hint="eastAsia"/>
          <w:kern w:val="0"/>
          <w:sz w:val="32"/>
          <w:szCs w:val="32"/>
        </w:rPr>
        <w:t>194.30</w:t>
      </w:r>
      <w:r w:rsidR="00C763C5" w:rsidRPr="001B76C3">
        <w:rPr>
          <w:rFonts w:ascii="仿宋" w:eastAsia="仿宋" w:hAnsi="仿宋" w:cs="Arial" w:hint="eastAsia"/>
          <w:kern w:val="0"/>
          <w:sz w:val="32"/>
          <w:szCs w:val="32"/>
        </w:rPr>
        <w:t>万元，完成年初预算的</w:t>
      </w:r>
      <w:r w:rsidR="0089597A">
        <w:rPr>
          <w:rFonts w:ascii="仿宋" w:eastAsia="仿宋" w:hAnsi="仿宋" w:cs="Arial" w:hint="eastAsia"/>
          <w:kern w:val="0"/>
          <w:sz w:val="32"/>
          <w:szCs w:val="32"/>
        </w:rPr>
        <w:t>118.45</w:t>
      </w:r>
      <w:r w:rsidR="00C763C5" w:rsidRPr="001B76C3">
        <w:rPr>
          <w:rFonts w:ascii="仿宋" w:eastAsia="仿宋" w:hAnsi="仿宋" w:cs="Arial" w:hint="eastAsia"/>
          <w:kern w:val="0"/>
          <w:sz w:val="32"/>
          <w:szCs w:val="32"/>
        </w:rPr>
        <w:t>%，决算数大于预算数的主要原因</w:t>
      </w:r>
      <w:r w:rsidRPr="00292036">
        <w:rPr>
          <w:rFonts w:ascii="仿宋" w:eastAsia="仿宋" w:hAnsi="仿宋" w:cs="宋体" w:hint="eastAsia"/>
          <w:kern w:val="0"/>
          <w:sz w:val="32"/>
          <w:szCs w:val="32"/>
        </w:rPr>
        <w:t>是医疗保险基数调</w:t>
      </w:r>
      <w:r>
        <w:rPr>
          <w:rFonts w:ascii="仿宋" w:eastAsia="仿宋" w:hAnsi="仿宋" w:cs="宋体" w:hint="eastAsia"/>
          <w:kern w:val="0"/>
          <w:sz w:val="32"/>
          <w:szCs w:val="32"/>
        </w:rPr>
        <w:t>整</w:t>
      </w:r>
      <w:r w:rsidR="0089597A">
        <w:rPr>
          <w:rFonts w:ascii="仿宋" w:eastAsia="仿宋" w:hAnsi="仿宋" w:cs="宋体" w:hint="eastAsia"/>
          <w:kern w:val="0"/>
          <w:sz w:val="32"/>
          <w:szCs w:val="32"/>
        </w:rPr>
        <w:t>导致经费增加</w:t>
      </w:r>
      <w:r w:rsidRPr="00292036">
        <w:rPr>
          <w:rFonts w:ascii="仿宋" w:eastAsia="仿宋" w:hAnsi="仿宋" w:cs="宋体" w:hint="eastAsia"/>
          <w:kern w:val="0"/>
          <w:sz w:val="32"/>
          <w:szCs w:val="32"/>
        </w:rPr>
        <w:t>。</w:t>
      </w:r>
    </w:p>
    <w:p w:rsidR="002751A3" w:rsidRPr="00292036" w:rsidRDefault="002751A3" w:rsidP="002751A3">
      <w:pPr>
        <w:autoSpaceDE w:val="0"/>
        <w:autoSpaceDN w:val="0"/>
        <w:adjustRightInd w:val="0"/>
        <w:spacing w:line="560" w:lineRule="exact"/>
        <w:ind w:firstLine="480"/>
        <w:rPr>
          <w:rFonts w:ascii="仿宋" w:eastAsia="仿宋" w:hAnsi="仿宋" w:cs="宋体"/>
          <w:kern w:val="0"/>
          <w:sz w:val="32"/>
          <w:szCs w:val="32"/>
        </w:rPr>
      </w:pPr>
      <w:r w:rsidRPr="00292036">
        <w:rPr>
          <w:rFonts w:ascii="仿宋" w:eastAsia="仿宋" w:hAnsi="仿宋" w:cs="宋体"/>
          <w:kern w:val="0"/>
          <w:sz w:val="32"/>
          <w:szCs w:val="32"/>
        </w:rPr>
        <w:t>住房保障支出（类）住房改革支出（款）住房公积金（项）</w:t>
      </w:r>
      <w:r w:rsidR="00A23211">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sidR="00A23211">
        <w:rPr>
          <w:rFonts w:ascii="仿宋" w:eastAsia="仿宋" w:hAnsi="仿宋" w:cs="Arial" w:hint="eastAsia"/>
          <w:kern w:val="0"/>
          <w:sz w:val="32"/>
          <w:szCs w:val="32"/>
        </w:rPr>
        <w:t>235.32</w:t>
      </w:r>
      <w:r w:rsidR="00C763C5" w:rsidRPr="001B76C3">
        <w:rPr>
          <w:rFonts w:ascii="仿宋" w:eastAsia="仿宋" w:hAnsi="仿宋" w:cs="Arial" w:hint="eastAsia"/>
          <w:kern w:val="0"/>
          <w:sz w:val="32"/>
          <w:szCs w:val="32"/>
        </w:rPr>
        <w:t>万元，2018年支出决算为</w:t>
      </w:r>
      <w:r w:rsidR="00A23211">
        <w:rPr>
          <w:rFonts w:ascii="仿宋" w:eastAsia="仿宋" w:hAnsi="仿宋" w:cs="Arial" w:hint="eastAsia"/>
          <w:kern w:val="0"/>
          <w:sz w:val="32"/>
          <w:szCs w:val="32"/>
        </w:rPr>
        <w:t>216.34</w:t>
      </w:r>
      <w:r w:rsidR="00C763C5" w:rsidRPr="001B76C3">
        <w:rPr>
          <w:rFonts w:ascii="仿宋" w:eastAsia="仿宋" w:hAnsi="仿宋" w:cs="Arial" w:hint="eastAsia"/>
          <w:kern w:val="0"/>
          <w:sz w:val="32"/>
          <w:szCs w:val="32"/>
        </w:rPr>
        <w:t>万元，完成年初预算的</w:t>
      </w:r>
      <w:r w:rsidR="00A23211">
        <w:rPr>
          <w:rFonts w:ascii="仿宋" w:eastAsia="仿宋" w:hAnsi="仿宋" w:cs="Arial" w:hint="eastAsia"/>
          <w:kern w:val="0"/>
          <w:sz w:val="32"/>
          <w:szCs w:val="32"/>
        </w:rPr>
        <w:t>91.93</w:t>
      </w:r>
      <w:r w:rsidR="00C763C5" w:rsidRPr="001B76C3">
        <w:rPr>
          <w:rFonts w:ascii="仿宋" w:eastAsia="仿宋" w:hAnsi="仿宋" w:cs="Arial" w:hint="eastAsia"/>
          <w:kern w:val="0"/>
          <w:sz w:val="32"/>
          <w:szCs w:val="32"/>
        </w:rPr>
        <w:t>%，决算数小于预算数的主要原因</w:t>
      </w:r>
      <w:r w:rsidRPr="00292036">
        <w:rPr>
          <w:rFonts w:ascii="仿宋" w:eastAsia="仿宋" w:hAnsi="仿宋" w:cs="宋体" w:hint="eastAsia"/>
          <w:kern w:val="0"/>
          <w:sz w:val="32"/>
          <w:szCs w:val="32"/>
        </w:rPr>
        <w:t>是新增人员和退休人员之间公积金有差额导致。</w:t>
      </w:r>
    </w:p>
    <w:p w:rsidR="002751A3" w:rsidRPr="00292036" w:rsidRDefault="00793D03" w:rsidP="002751A3">
      <w:pPr>
        <w:autoSpaceDE w:val="0"/>
        <w:autoSpaceDN w:val="0"/>
        <w:adjustRightInd w:val="0"/>
        <w:spacing w:line="560" w:lineRule="exact"/>
        <w:ind w:firstLine="480"/>
        <w:rPr>
          <w:rFonts w:ascii="仿宋" w:eastAsia="仿宋" w:hAnsi="仿宋" w:cs="宋体"/>
          <w:kern w:val="0"/>
          <w:sz w:val="32"/>
          <w:szCs w:val="32"/>
        </w:rPr>
      </w:pPr>
      <w:r>
        <w:rPr>
          <w:rFonts w:ascii="仿宋" w:eastAsia="仿宋" w:hAnsi="仿宋" w:cs="宋体"/>
          <w:kern w:val="0"/>
          <w:sz w:val="32"/>
          <w:szCs w:val="32"/>
        </w:rPr>
        <w:t>住房保障支出（类）住房改革支出（款）购房补贴（项</w:t>
      </w:r>
      <w:r>
        <w:rPr>
          <w:rFonts w:ascii="仿宋" w:eastAsia="仿宋" w:hAnsi="仿宋" w:cs="宋体" w:hint="eastAsia"/>
          <w:kern w:val="0"/>
          <w:sz w:val="32"/>
          <w:szCs w:val="32"/>
        </w:rPr>
        <w:t>）。</w:t>
      </w:r>
      <w:r w:rsidR="00C763C5" w:rsidRPr="001B76C3">
        <w:rPr>
          <w:rFonts w:ascii="仿宋" w:eastAsia="仿宋" w:hAnsi="仿宋" w:cs="Arial" w:hint="eastAsia"/>
          <w:kern w:val="0"/>
          <w:sz w:val="32"/>
          <w:szCs w:val="32"/>
        </w:rPr>
        <w:t>2018年年初预算为</w:t>
      </w:r>
      <w:r>
        <w:rPr>
          <w:rFonts w:ascii="仿宋" w:eastAsia="仿宋" w:hAnsi="仿宋" w:cs="Arial" w:hint="eastAsia"/>
          <w:kern w:val="0"/>
          <w:sz w:val="32"/>
          <w:szCs w:val="32"/>
        </w:rPr>
        <w:t>23</w:t>
      </w:r>
      <w:r w:rsidR="00C763C5" w:rsidRPr="001B76C3">
        <w:rPr>
          <w:rFonts w:ascii="仿宋" w:eastAsia="仿宋" w:hAnsi="仿宋" w:cs="Arial" w:hint="eastAsia"/>
          <w:kern w:val="0"/>
          <w:sz w:val="32"/>
          <w:szCs w:val="32"/>
        </w:rPr>
        <w:t>万元，2018年支出决算为</w:t>
      </w:r>
      <w:r>
        <w:rPr>
          <w:rFonts w:ascii="仿宋" w:eastAsia="仿宋" w:hAnsi="仿宋" w:cs="Arial" w:hint="eastAsia"/>
          <w:kern w:val="0"/>
          <w:sz w:val="32"/>
          <w:szCs w:val="32"/>
        </w:rPr>
        <w:t>12.81</w:t>
      </w:r>
      <w:r w:rsidR="00C763C5" w:rsidRPr="001B76C3">
        <w:rPr>
          <w:rFonts w:ascii="仿宋" w:eastAsia="仿宋" w:hAnsi="仿宋" w:cs="Arial" w:hint="eastAsia"/>
          <w:kern w:val="0"/>
          <w:sz w:val="32"/>
          <w:szCs w:val="32"/>
        </w:rPr>
        <w:t>万元，完成年初预算的</w:t>
      </w:r>
      <w:r>
        <w:rPr>
          <w:rFonts w:ascii="仿宋" w:eastAsia="仿宋" w:hAnsi="仿宋" w:cs="Arial" w:hint="eastAsia"/>
          <w:kern w:val="0"/>
          <w:sz w:val="32"/>
          <w:szCs w:val="32"/>
        </w:rPr>
        <w:t>55.70</w:t>
      </w:r>
      <w:r w:rsidR="00C763C5" w:rsidRPr="001B76C3">
        <w:rPr>
          <w:rFonts w:ascii="仿宋" w:eastAsia="仿宋" w:hAnsi="仿宋" w:cs="Arial" w:hint="eastAsia"/>
          <w:kern w:val="0"/>
          <w:sz w:val="32"/>
          <w:szCs w:val="32"/>
        </w:rPr>
        <w:t>%，决算数小于预算数的主要原因</w:t>
      </w:r>
      <w:r w:rsidR="002751A3" w:rsidRPr="00292036">
        <w:rPr>
          <w:rFonts w:ascii="仿宋" w:eastAsia="仿宋" w:hAnsi="仿宋" w:cs="宋体" w:hint="eastAsia"/>
          <w:kern w:val="0"/>
          <w:sz w:val="32"/>
          <w:szCs w:val="32"/>
        </w:rPr>
        <w:t>是</w:t>
      </w:r>
      <w:r w:rsidR="002751A3" w:rsidRPr="008C1860">
        <w:rPr>
          <w:rFonts w:ascii="仿宋" w:eastAsia="仿宋" w:hAnsi="仿宋" w:cs="宋体" w:hint="eastAsia"/>
          <w:kern w:val="0"/>
          <w:sz w:val="32"/>
          <w:szCs w:val="32"/>
        </w:rPr>
        <w:t>退休人员暂不领取</w:t>
      </w:r>
      <w:r w:rsidR="002751A3">
        <w:rPr>
          <w:rFonts w:ascii="仿宋" w:eastAsia="仿宋" w:hAnsi="仿宋" w:cs="宋体" w:hint="eastAsia"/>
          <w:kern w:val="0"/>
          <w:sz w:val="32"/>
          <w:szCs w:val="32"/>
        </w:rPr>
        <w:t>住</w:t>
      </w:r>
      <w:r w:rsidR="002751A3" w:rsidRPr="008C1860">
        <w:rPr>
          <w:rFonts w:ascii="仿宋" w:eastAsia="仿宋" w:hAnsi="仿宋" w:cs="宋体" w:hint="eastAsia"/>
          <w:kern w:val="0"/>
          <w:sz w:val="32"/>
          <w:szCs w:val="32"/>
        </w:rPr>
        <w:t>房补贴</w:t>
      </w:r>
      <w:r w:rsidR="002751A3" w:rsidRPr="00292036">
        <w:rPr>
          <w:rFonts w:ascii="仿宋" w:eastAsia="仿宋" w:hAnsi="仿宋" w:cs="宋体" w:hint="eastAsia"/>
          <w:kern w:val="0"/>
          <w:sz w:val="32"/>
          <w:szCs w:val="32"/>
        </w:rPr>
        <w:t>。</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楷体" w:eastAsia="楷体" w:hAnsi="楷体" w:cs="Arial" w:hint="eastAsia"/>
          <w:b/>
          <w:bCs/>
          <w:kern w:val="0"/>
          <w:sz w:val="32"/>
          <w:szCs w:val="32"/>
        </w:rPr>
        <w:t>（六）一般公共预算财政拨款基本支出决算情况说明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2018年一般公共预算财政拨款基本支出3,943.32万元，其中：</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人员经费3,487.91万元，主要包括：基本工资、津贴补贴、奖金、</w:t>
      </w:r>
      <w:r w:rsidR="00EA5F12">
        <w:rPr>
          <w:rFonts w:ascii="仿宋" w:eastAsia="仿宋" w:hAnsi="仿宋" w:cs="Arial" w:hint="eastAsia"/>
          <w:sz w:val="32"/>
          <w:szCs w:val="32"/>
        </w:rPr>
        <w:t>事业单位</w:t>
      </w:r>
      <w:r w:rsidR="00E3796F">
        <w:rPr>
          <w:rFonts w:ascii="仿宋" w:eastAsia="仿宋" w:hAnsi="仿宋" w:cs="Arial" w:hint="eastAsia"/>
          <w:kern w:val="0"/>
          <w:sz w:val="32"/>
          <w:szCs w:val="32"/>
        </w:rPr>
        <w:t>绩效工资、机关事业单位基本养老保险缴费、</w:t>
      </w:r>
      <w:r w:rsidR="00E3796F">
        <w:rPr>
          <w:rFonts w:ascii="仿宋" w:eastAsia="仿宋" w:hAnsi="仿宋" w:cs="宋体"/>
          <w:kern w:val="0"/>
          <w:sz w:val="32"/>
          <w:szCs w:val="32"/>
        </w:rPr>
        <w:t>职业年金缴费</w:t>
      </w:r>
      <w:r w:rsidR="00E3796F">
        <w:rPr>
          <w:rFonts w:ascii="仿宋" w:eastAsia="仿宋" w:hAnsi="仿宋" w:cs="宋体" w:hint="eastAsia"/>
          <w:kern w:val="0"/>
          <w:sz w:val="32"/>
          <w:szCs w:val="32"/>
        </w:rPr>
        <w:t>、职工基本医疗保险缴费、公务员医疗补助缴费、其他社会保障缴费、住房公积金、其他工资福利支出、离休费、其他对个人和家庭的补助支出</w:t>
      </w:r>
      <w:r w:rsidRPr="001B76C3">
        <w:rPr>
          <w:rFonts w:ascii="仿宋" w:eastAsia="仿宋" w:hAnsi="仿宋" w:cs="Arial" w:hint="eastAsia"/>
          <w:kern w:val="0"/>
          <w:sz w:val="32"/>
          <w:szCs w:val="32"/>
        </w:rPr>
        <w:t>；</w:t>
      </w:r>
    </w:p>
    <w:p w:rsidR="001B76C3" w:rsidRDefault="001B76C3" w:rsidP="001B76C3">
      <w:pPr>
        <w:widowControl/>
        <w:snapToGrid w:val="0"/>
        <w:spacing w:line="600" w:lineRule="atLeast"/>
        <w:ind w:firstLine="640"/>
        <w:rPr>
          <w:rFonts w:ascii="仿宋" w:eastAsia="仿宋" w:hAnsi="仿宋" w:cs="Arial"/>
          <w:kern w:val="0"/>
          <w:sz w:val="32"/>
          <w:szCs w:val="32"/>
        </w:rPr>
      </w:pPr>
      <w:r w:rsidRPr="001B76C3">
        <w:rPr>
          <w:rFonts w:ascii="仿宋" w:eastAsia="仿宋" w:hAnsi="仿宋" w:cs="Arial" w:hint="eastAsia"/>
          <w:kern w:val="0"/>
          <w:sz w:val="32"/>
          <w:szCs w:val="32"/>
        </w:rPr>
        <w:t>公用经费455.41万元，主要包括：办公费、印刷费、</w:t>
      </w:r>
      <w:r w:rsidR="00E3796F">
        <w:rPr>
          <w:rFonts w:ascii="仿宋" w:eastAsia="仿宋" w:hAnsi="仿宋" w:cs="Arial" w:hint="eastAsia"/>
          <w:kern w:val="0"/>
          <w:sz w:val="32"/>
          <w:szCs w:val="32"/>
        </w:rPr>
        <w:t>邮电费、物业管理费、差旅费、因公出国（境）费用、维修 （护）费、培训费、劳务费、</w:t>
      </w:r>
      <w:r w:rsidR="00180FA3">
        <w:rPr>
          <w:rFonts w:ascii="仿宋" w:eastAsia="仿宋" w:hAnsi="仿宋" w:cs="Arial" w:hint="eastAsia"/>
          <w:kern w:val="0"/>
          <w:sz w:val="32"/>
          <w:szCs w:val="32"/>
        </w:rPr>
        <w:t>委托业务费、工会经费、福利</w:t>
      </w:r>
      <w:r w:rsidR="00180FA3">
        <w:rPr>
          <w:rFonts w:ascii="仿宋" w:eastAsia="仿宋" w:hAnsi="仿宋" w:cs="Arial" w:hint="eastAsia"/>
          <w:kern w:val="0"/>
          <w:sz w:val="32"/>
          <w:szCs w:val="32"/>
        </w:rPr>
        <w:lastRenderedPageBreak/>
        <w:t>费、其他交通费用、其他商品和服务支出、办公设备购置、信息网络及软件购置更新、其他资本性支出。</w:t>
      </w:r>
    </w:p>
    <w:p w:rsidR="00011730" w:rsidRDefault="00011730" w:rsidP="001B76C3">
      <w:pPr>
        <w:widowControl/>
        <w:snapToGrid w:val="0"/>
        <w:spacing w:line="600" w:lineRule="atLeast"/>
        <w:ind w:firstLine="640"/>
        <w:rPr>
          <w:rFonts w:ascii="楷体" w:eastAsia="楷体" w:hAnsi="楷体" w:cs="Arial"/>
          <w:b/>
          <w:bCs/>
          <w:kern w:val="0"/>
          <w:sz w:val="32"/>
          <w:szCs w:val="32"/>
        </w:rPr>
      </w:pPr>
      <w:r>
        <w:rPr>
          <w:rFonts w:ascii="楷体" w:eastAsia="楷体" w:hAnsi="楷体" w:cs="Arial" w:hint="eastAsia"/>
          <w:b/>
          <w:bCs/>
          <w:kern w:val="0"/>
          <w:sz w:val="32"/>
          <w:szCs w:val="32"/>
        </w:rPr>
        <w:t>（七）政府性基金财政拨款支出决算情况说明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1.政府性基金预算财政拨款支出决算总体情况。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2018年度政府性基金预算财政拨款支出541.43万元，占本年支出10.06%。与2017年相比，政府性基金预算财政拨款支出增加281.14万元，增长108.01%。主要原因是：</w:t>
      </w:r>
      <w:r w:rsidR="00EE0D7A" w:rsidRPr="00292036">
        <w:rPr>
          <w:rFonts w:ascii="仿宋" w:eastAsia="仿宋" w:hAnsi="仿宋" w:cs="宋体" w:hint="eastAsia"/>
          <w:kern w:val="0"/>
          <w:sz w:val="32"/>
          <w:szCs w:val="32"/>
        </w:rPr>
        <w:t>人员增加及发放绩效考核奖</w:t>
      </w:r>
      <w:r w:rsidR="00A87154">
        <w:rPr>
          <w:rFonts w:ascii="仿宋" w:eastAsia="仿宋" w:hAnsi="仿宋" w:cs="宋体" w:hint="eastAsia"/>
          <w:kern w:val="0"/>
          <w:sz w:val="32"/>
          <w:szCs w:val="32"/>
        </w:rPr>
        <w:t>、</w:t>
      </w:r>
      <w:r w:rsidR="001A7E8F" w:rsidRPr="00B22EAB">
        <w:rPr>
          <w:rFonts w:ascii="仿宋" w:eastAsia="仿宋" w:hAnsi="仿宋" w:cs="宋体" w:hint="eastAsia"/>
          <w:kern w:val="0"/>
          <w:sz w:val="32"/>
          <w:szCs w:val="32"/>
        </w:rPr>
        <w:t>机关事业单位基本养老保险缴纳</w:t>
      </w:r>
      <w:r w:rsidR="001A7E8F">
        <w:rPr>
          <w:rFonts w:ascii="仿宋" w:eastAsia="仿宋" w:hAnsi="仿宋" w:cs="宋体" w:hint="eastAsia"/>
          <w:kern w:val="0"/>
          <w:sz w:val="32"/>
          <w:szCs w:val="32"/>
        </w:rPr>
        <w:t>及职业年金缴费</w:t>
      </w:r>
      <w:r w:rsidR="001A7E8F" w:rsidRPr="00B22EAB">
        <w:rPr>
          <w:rFonts w:ascii="仿宋" w:eastAsia="仿宋" w:hAnsi="仿宋" w:cs="宋体" w:hint="eastAsia"/>
          <w:kern w:val="0"/>
          <w:sz w:val="32"/>
          <w:szCs w:val="32"/>
        </w:rPr>
        <w:t>基数</w:t>
      </w:r>
      <w:r w:rsidR="001A7E8F">
        <w:rPr>
          <w:rFonts w:ascii="仿宋" w:eastAsia="仿宋" w:hAnsi="仿宋" w:cs="宋体" w:hint="eastAsia"/>
          <w:kern w:val="0"/>
          <w:sz w:val="32"/>
          <w:szCs w:val="32"/>
        </w:rPr>
        <w:t>调整导致经费增加。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2.政府性基金预算财政拨款支出决算结构情况。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政府性基金预算财政拨款支出541.43万元，主要用于以下方面：科学技术（类）支出0万元,占0%；文化体育与传媒（类）支出0万元,占0%；社会保障和就业（类）支出0万元,占0%；节能环保（类）支出0万元,占0%；城乡社区（类）支出0万元,占0%；农林水（类）支出0万元,占0%；交通运输（类）支出0万元,占0%；资源勘探信息等（类）支出0万元,占0%；商业服务业等（类）支出0万元,占0%；其他（类）支出541.43万元,占100.00%；债务付息（类）支出0万元,占0%。</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3.政府性基金预算财政拨款支出决算具体情况。</w:t>
      </w:r>
    </w:p>
    <w:p w:rsidR="001714B5" w:rsidRPr="001B76C3" w:rsidRDefault="001B76C3" w:rsidP="001714B5">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2018年度政府性基金预算财政拨款支出年初预算为0万元，支出决算为541.43万元,</w:t>
      </w:r>
      <w:r w:rsidR="008D1138">
        <w:rPr>
          <w:rFonts w:ascii="仿宋" w:eastAsia="仿宋" w:hAnsi="仿宋" w:cs="Arial" w:hint="eastAsia"/>
          <w:kern w:val="0"/>
          <w:sz w:val="32"/>
          <w:szCs w:val="32"/>
        </w:rPr>
        <w:t>决算大于年初预算541.43万元，因年初预算为0</w:t>
      </w:r>
      <w:r w:rsidRPr="001B76C3">
        <w:rPr>
          <w:rFonts w:ascii="仿宋" w:eastAsia="仿宋" w:hAnsi="仿宋" w:cs="Arial" w:hint="eastAsia"/>
          <w:kern w:val="0"/>
          <w:sz w:val="32"/>
          <w:szCs w:val="32"/>
        </w:rPr>
        <w:t>，</w:t>
      </w:r>
      <w:r w:rsidR="008D1138">
        <w:rPr>
          <w:rFonts w:ascii="仿宋" w:eastAsia="仿宋" w:hAnsi="仿宋" w:cs="Arial" w:hint="eastAsia"/>
          <w:kern w:val="0"/>
          <w:sz w:val="32"/>
          <w:szCs w:val="32"/>
        </w:rPr>
        <w:t>无法计算预算完成率，</w:t>
      </w:r>
      <w:r w:rsidRPr="001B76C3">
        <w:rPr>
          <w:rFonts w:ascii="仿宋" w:eastAsia="仿宋" w:hAnsi="仿宋" w:cs="Arial" w:hint="eastAsia"/>
          <w:kern w:val="0"/>
          <w:sz w:val="32"/>
          <w:szCs w:val="32"/>
        </w:rPr>
        <w:t>主要原因是</w:t>
      </w:r>
      <w:r w:rsidR="001714B5" w:rsidRPr="00292036">
        <w:rPr>
          <w:rFonts w:ascii="仿宋" w:eastAsia="仿宋" w:hAnsi="仿宋" w:cs="宋体" w:hint="eastAsia"/>
          <w:kern w:val="0"/>
          <w:sz w:val="32"/>
          <w:szCs w:val="32"/>
        </w:rPr>
        <w:t>人</w:t>
      </w:r>
      <w:r w:rsidR="001714B5" w:rsidRPr="00292036">
        <w:rPr>
          <w:rFonts w:ascii="仿宋" w:eastAsia="仿宋" w:hAnsi="仿宋" w:cs="宋体" w:hint="eastAsia"/>
          <w:kern w:val="0"/>
          <w:sz w:val="32"/>
          <w:szCs w:val="32"/>
        </w:rPr>
        <w:lastRenderedPageBreak/>
        <w:t>员增加及发放绩效考核奖</w:t>
      </w:r>
      <w:r w:rsidR="0039027E">
        <w:rPr>
          <w:rFonts w:ascii="仿宋" w:eastAsia="仿宋" w:hAnsi="仿宋" w:cs="宋体" w:hint="eastAsia"/>
          <w:kern w:val="0"/>
          <w:sz w:val="32"/>
          <w:szCs w:val="32"/>
        </w:rPr>
        <w:t>、</w:t>
      </w:r>
      <w:r w:rsidR="001714B5" w:rsidRPr="00B22EAB">
        <w:rPr>
          <w:rFonts w:ascii="仿宋" w:eastAsia="仿宋" w:hAnsi="仿宋" w:cs="宋体" w:hint="eastAsia"/>
          <w:kern w:val="0"/>
          <w:sz w:val="32"/>
          <w:szCs w:val="32"/>
        </w:rPr>
        <w:t>机关事业单位基本养老保险缴纳</w:t>
      </w:r>
      <w:r w:rsidR="001714B5">
        <w:rPr>
          <w:rFonts w:ascii="仿宋" w:eastAsia="仿宋" w:hAnsi="仿宋" w:cs="宋体" w:hint="eastAsia"/>
          <w:kern w:val="0"/>
          <w:sz w:val="32"/>
          <w:szCs w:val="32"/>
        </w:rPr>
        <w:t>及职业年金缴费</w:t>
      </w:r>
      <w:r w:rsidR="001714B5" w:rsidRPr="00B22EAB">
        <w:rPr>
          <w:rFonts w:ascii="仿宋" w:eastAsia="仿宋" w:hAnsi="仿宋" w:cs="宋体" w:hint="eastAsia"/>
          <w:kern w:val="0"/>
          <w:sz w:val="32"/>
          <w:szCs w:val="32"/>
        </w:rPr>
        <w:t>基数</w:t>
      </w:r>
      <w:r w:rsidR="001714B5">
        <w:rPr>
          <w:rFonts w:ascii="仿宋" w:eastAsia="仿宋" w:hAnsi="仿宋" w:cs="宋体" w:hint="eastAsia"/>
          <w:kern w:val="0"/>
          <w:sz w:val="32"/>
          <w:szCs w:val="32"/>
        </w:rPr>
        <w:t>调整导致经费增加。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其中：</w:t>
      </w:r>
    </w:p>
    <w:p w:rsidR="001B76C3" w:rsidRPr="001B76C3" w:rsidRDefault="001714B5" w:rsidP="000E635D">
      <w:pPr>
        <w:widowControl/>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其他支出</w:t>
      </w:r>
      <w:r w:rsidR="001B76C3" w:rsidRPr="001B76C3">
        <w:rPr>
          <w:rFonts w:ascii="仿宋" w:eastAsia="仿宋" w:hAnsi="仿宋" w:cs="Arial" w:hint="eastAsia"/>
          <w:kern w:val="0"/>
          <w:sz w:val="32"/>
          <w:szCs w:val="32"/>
        </w:rPr>
        <w:t>（类）</w:t>
      </w:r>
      <w:r>
        <w:rPr>
          <w:rFonts w:ascii="仿宋" w:eastAsia="仿宋" w:hAnsi="仿宋" w:cs="Arial" w:hint="eastAsia"/>
          <w:kern w:val="0"/>
          <w:sz w:val="32"/>
          <w:szCs w:val="32"/>
        </w:rPr>
        <w:t>其他政府性基金及对应专项债务收入安排的支出</w:t>
      </w:r>
      <w:r w:rsidR="001B76C3" w:rsidRPr="001B76C3">
        <w:rPr>
          <w:rFonts w:ascii="仿宋" w:eastAsia="仿宋" w:hAnsi="仿宋" w:cs="Arial" w:hint="eastAsia"/>
          <w:kern w:val="0"/>
          <w:sz w:val="32"/>
          <w:szCs w:val="32"/>
        </w:rPr>
        <w:t>（款）</w:t>
      </w:r>
      <w:r>
        <w:rPr>
          <w:rFonts w:ascii="仿宋" w:eastAsia="仿宋" w:hAnsi="仿宋" w:cs="Arial" w:hint="eastAsia"/>
          <w:kern w:val="0"/>
          <w:sz w:val="32"/>
          <w:szCs w:val="32"/>
        </w:rPr>
        <w:t>其他政府性基金及对应专项债务收入安排的支出</w:t>
      </w:r>
      <w:r w:rsidR="001B76C3" w:rsidRPr="001B76C3">
        <w:rPr>
          <w:rFonts w:ascii="仿宋" w:eastAsia="仿宋" w:hAnsi="仿宋" w:cs="Arial" w:hint="eastAsia"/>
          <w:kern w:val="0"/>
          <w:sz w:val="32"/>
          <w:szCs w:val="32"/>
        </w:rPr>
        <w:t>（项）。2018年年初预算为</w:t>
      </w:r>
      <w:r w:rsidR="000E635D">
        <w:rPr>
          <w:rFonts w:ascii="仿宋" w:eastAsia="仿宋" w:hAnsi="仿宋" w:cs="Arial" w:hint="eastAsia"/>
          <w:kern w:val="0"/>
          <w:sz w:val="32"/>
          <w:szCs w:val="32"/>
        </w:rPr>
        <w:t>0</w:t>
      </w:r>
      <w:r w:rsidR="001B76C3" w:rsidRPr="001B76C3">
        <w:rPr>
          <w:rFonts w:ascii="仿宋" w:eastAsia="仿宋" w:hAnsi="仿宋" w:cs="Arial" w:hint="eastAsia"/>
          <w:kern w:val="0"/>
          <w:sz w:val="32"/>
          <w:szCs w:val="32"/>
        </w:rPr>
        <w:t>万元，2018年支出决算为</w:t>
      </w:r>
      <w:r w:rsidR="000E635D">
        <w:rPr>
          <w:rFonts w:ascii="仿宋" w:eastAsia="仿宋" w:hAnsi="仿宋" w:cs="Arial" w:hint="eastAsia"/>
          <w:kern w:val="0"/>
          <w:sz w:val="32"/>
          <w:szCs w:val="32"/>
        </w:rPr>
        <w:t>541.43</w:t>
      </w:r>
      <w:r w:rsidR="001B76C3" w:rsidRPr="001B76C3">
        <w:rPr>
          <w:rFonts w:ascii="仿宋" w:eastAsia="仿宋" w:hAnsi="仿宋" w:cs="Arial" w:hint="eastAsia"/>
          <w:kern w:val="0"/>
          <w:sz w:val="32"/>
          <w:szCs w:val="32"/>
        </w:rPr>
        <w:t>万元，</w:t>
      </w:r>
      <w:r w:rsidR="008D1138">
        <w:rPr>
          <w:rFonts w:ascii="仿宋" w:eastAsia="仿宋" w:hAnsi="仿宋" w:cs="Arial" w:hint="eastAsia"/>
          <w:kern w:val="0"/>
          <w:sz w:val="32"/>
          <w:szCs w:val="32"/>
        </w:rPr>
        <w:t>决算大于年初预算541.43万元，因年初预算为0</w:t>
      </w:r>
      <w:r w:rsidR="008D1138" w:rsidRPr="001B76C3">
        <w:rPr>
          <w:rFonts w:ascii="仿宋" w:eastAsia="仿宋" w:hAnsi="仿宋" w:cs="Arial" w:hint="eastAsia"/>
          <w:kern w:val="0"/>
          <w:sz w:val="32"/>
          <w:szCs w:val="32"/>
        </w:rPr>
        <w:t>，</w:t>
      </w:r>
      <w:r w:rsidR="008D1138">
        <w:rPr>
          <w:rFonts w:ascii="仿宋" w:eastAsia="仿宋" w:hAnsi="仿宋" w:cs="Arial" w:hint="eastAsia"/>
          <w:kern w:val="0"/>
          <w:sz w:val="32"/>
          <w:szCs w:val="32"/>
        </w:rPr>
        <w:t>无法计算预算完成率</w:t>
      </w:r>
      <w:r w:rsidR="001B76C3" w:rsidRPr="001B76C3">
        <w:rPr>
          <w:rFonts w:ascii="仿宋" w:eastAsia="仿宋" w:hAnsi="仿宋" w:cs="Arial" w:hint="eastAsia"/>
          <w:kern w:val="0"/>
          <w:sz w:val="32"/>
          <w:szCs w:val="32"/>
        </w:rPr>
        <w:t>，主要原因</w:t>
      </w:r>
      <w:r w:rsidR="000E635D" w:rsidRPr="001B76C3">
        <w:rPr>
          <w:rFonts w:ascii="仿宋" w:eastAsia="仿宋" w:hAnsi="仿宋" w:cs="Arial" w:hint="eastAsia"/>
          <w:kern w:val="0"/>
          <w:sz w:val="32"/>
          <w:szCs w:val="32"/>
        </w:rPr>
        <w:t>是</w:t>
      </w:r>
      <w:r w:rsidR="00494AE2">
        <w:rPr>
          <w:rFonts w:ascii="仿宋" w:eastAsia="仿宋" w:hAnsi="仿宋" w:cs="宋体" w:hint="eastAsia"/>
          <w:kern w:val="0"/>
          <w:sz w:val="32"/>
          <w:szCs w:val="32"/>
        </w:rPr>
        <w:t>经济科目调整。</w:t>
      </w:r>
    </w:p>
    <w:p w:rsidR="00011730" w:rsidRDefault="001B76C3" w:rsidP="001B76C3">
      <w:pPr>
        <w:widowControl/>
        <w:snapToGrid w:val="0"/>
        <w:spacing w:line="600" w:lineRule="atLeast"/>
        <w:ind w:firstLine="640"/>
        <w:rPr>
          <w:rFonts w:ascii="楷体" w:eastAsia="楷体" w:hAnsi="楷体" w:cs="Arial"/>
          <w:b/>
          <w:bCs/>
          <w:kern w:val="0"/>
          <w:sz w:val="32"/>
          <w:szCs w:val="32"/>
        </w:rPr>
      </w:pPr>
      <w:r w:rsidRPr="001B76C3">
        <w:rPr>
          <w:rFonts w:ascii="楷体" w:eastAsia="楷体" w:hAnsi="楷体" w:cs="Arial" w:hint="eastAsia"/>
          <w:b/>
          <w:bCs/>
          <w:kern w:val="0"/>
          <w:sz w:val="32"/>
          <w:szCs w:val="32"/>
        </w:rPr>
        <w:t>（八）2018年度一般公共预算财政拨款“三公”经费支出决算情况说明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 xml:space="preserve">1.“三公”经费一般公共预算财政拨款支出决算总体情况说明。 </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2018年度“三公”经费一般公共预算财政拨款支出预算为20.00万元，支出决算为23.08万元，完成预算的115.42%,2018年度“三公”经费支出决算数大于预算数的主要原因是</w:t>
      </w:r>
      <w:r w:rsidR="00534103" w:rsidRPr="001B76C3">
        <w:rPr>
          <w:rFonts w:ascii="仿宋" w:eastAsia="仿宋" w:hAnsi="仿宋" w:cs="Arial" w:hint="eastAsia"/>
          <w:kern w:val="0"/>
          <w:sz w:val="32"/>
          <w:szCs w:val="32"/>
        </w:rPr>
        <w:t>“三公”</w:t>
      </w:r>
      <w:r w:rsidR="00534103">
        <w:rPr>
          <w:rFonts w:ascii="仿宋" w:eastAsia="仿宋" w:hAnsi="仿宋" w:cs="Arial" w:hint="eastAsia"/>
          <w:kern w:val="0"/>
          <w:sz w:val="32"/>
          <w:szCs w:val="32"/>
        </w:rPr>
        <w:t>经费支出增加。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2.“三公”经费一般公共预算财政拨款支出决算具体情况说明。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2018年度“三公”经费一般公共预算财政拨款支出决算中，因公出国（境）费用支出决算为22.84万元，占98.95%，与2017年度相比，减少43.31万元，下降65.47%，主要原因是</w:t>
      </w:r>
      <w:r w:rsidR="00D53391" w:rsidRPr="00096D1C">
        <w:rPr>
          <w:rFonts w:ascii="仿宋" w:eastAsia="仿宋" w:hAnsi="仿宋" w:cs="宋体" w:hint="eastAsia"/>
          <w:kern w:val="0"/>
          <w:sz w:val="32"/>
          <w:szCs w:val="32"/>
        </w:rPr>
        <w:t>出国人员和批次减少</w:t>
      </w:r>
      <w:r w:rsidRPr="001B76C3">
        <w:rPr>
          <w:rFonts w:ascii="仿宋" w:eastAsia="仿宋" w:hAnsi="仿宋" w:cs="Arial" w:hint="eastAsia"/>
          <w:kern w:val="0"/>
          <w:sz w:val="32"/>
          <w:szCs w:val="32"/>
        </w:rPr>
        <w:t>；公务用车购置及运行维护费支出决算为0万元，占0%，与2017年度相比，增加0万元，增</w:t>
      </w:r>
      <w:r w:rsidRPr="001B76C3">
        <w:rPr>
          <w:rFonts w:ascii="仿宋" w:eastAsia="仿宋" w:hAnsi="仿宋" w:cs="Arial" w:hint="eastAsia"/>
          <w:kern w:val="0"/>
          <w:sz w:val="32"/>
          <w:szCs w:val="32"/>
        </w:rPr>
        <w:lastRenderedPageBreak/>
        <w:t>长0%，主要原因是</w:t>
      </w:r>
      <w:r w:rsidR="00403E69" w:rsidRPr="007E546E">
        <w:rPr>
          <w:rFonts w:ascii="仿宋" w:eastAsia="仿宋" w:hAnsi="仿宋" w:cs="宋体" w:hint="eastAsia"/>
          <w:kern w:val="0"/>
          <w:sz w:val="32"/>
          <w:szCs w:val="32"/>
        </w:rPr>
        <w:t>车改后不再保留公车</w:t>
      </w:r>
      <w:r w:rsidRPr="001B76C3">
        <w:rPr>
          <w:rFonts w:ascii="仿宋" w:eastAsia="仿宋" w:hAnsi="仿宋" w:cs="Arial" w:hint="eastAsia"/>
          <w:kern w:val="0"/>
          <w:sz w:val="32"/>
          <w:szCs w:val="32"/>
        </w:rPr>
        <w:t>；公务接待费支出决算为0.24万元，占1.05%，与2017年度相比，减少0.61万元，下降71.69%，主要原因是</w:t>
      </w:r>
      <w:proofErr w:type="gramStart"/>
      <w:r w:rsidR="0029114B" w:rsidRPr="00F52ADA">
        <w:rPr>
          <w:rFonts w:ascii="仿宋" w:eastAsia="仿宋" w:hAnsi="仿宋" w:cs="宋体" w:hint="eastAsia"/>
          <w:kern w:val="0"/>
          <w:sz w:val="32"/>
          <w:szCs w:val="32"/>
        </w:rPr>
        <w:t>来温考察</w:t>
      </w:r>
      <w:proofErr w:type="gramEnd"/>
      <w:r w:rsidR="0029114B" w:rsidRPr="00F52ADA">
        <w:rPr>
          <w:rFonts w:ascii="仿宋" w:eastAsia="仿宋" w:hAnsi="仿宋" w:cs="宋体" w:hint="eastAsia"/>
          <w:kern w:val="0"/>
          <w:sz w:val="32"/>
          <w:szCs w:val="32"/>
        </w:rPr>
        <w:t>公务团组及人员减少</w:t>
      </w:r>
      <w:r w:rsidRPr="001B76C3">
        <w:rPr>
          <w:rFonts w:ascii="仿宋" w:eastAsia="仿宋" w:hAnsi="仿宋" w:cs="Arial" w:hint="eastAsia"/>
          <w:kern w:val="0"/>
          <w:sz w:val="32"/>
          <w:szCs w:val="32"/>
        </w:rPr>
        <w:t>。具体情况如下：</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（1）因公出国（境）费</w:t>
      </w:r>
      <w:r w:rsidRPr="001B76C3">
        <w:rPr>
          <w:rFonts w:ascii="仿宋" w:eastAsia="仿宋" w:hAnsi="仿宋" w:cs="Arial" w:hint="eastAsia"/>
          <w:kern w:val="0"/>
          <w:sz w:val="32"/>
          <w:szCs w:val="32"/>
        </w:rPr>
        <w:t>年初预算数为0万元，支出决算为22.84万元。</w:t>
      </w:r>
      <w:r w:rsidR="00B34B95">
        <w:rPr>
          <w:rFonts w:ascii="仿宋" w:eastAsia="仿宋" w:hAnsi="仿宋" w:cs="Arial" w:hint="eastAsia"/>
          <w:sz w:val="32"/>
          <w:szCs w:val="32"/>
        </w:rPr>
        <w:t>决算大于年初预算22.84万元，因年初预算为0，无法计算预算完成率，主要用于机关及下属预算单位人员,公务出国（境）的住宿费、国际旅费、培训费、公杂费等支出。决算数大于预算数的主要原因是因公出国（境）费用不再单独预算，按需申请追加。</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其中，全年使用一般公共预算财政拨款本单位组织因公出国(境)团组3个；本单位全年因公出国(境)累计6人次。</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（2）公务用车购置及运行维护费</w:t>
      </w:r>
      <w:r w:rsidRPr="001B76C3">
        <w:rPr>
          <w:rFonts w:ascii="仿宋" w:eastAsia="仿宋" w:hAnsi="仿宋" w:cs="Arial" w:hint="eastAsia"/>
          <w:kern w:val="0"/>
          <w:sz w:val="32"/>
          <w:szCs w:val="32"/>
        </w:rPr>
        <w:t>年初预算数为0万元，支出决算为0万元，完成年初预算的0%。决算数小于（或大于）预算数的主要原因是</w:t>
      </w:r>
      <w:r w:rsidR="006915A1" w:rsidRPr="007E546E">
        <w:rPr>
          <w:rFonts w:ascii="仿宋" w:eastAsia="仿宋" w:hAnsi="仿宋" w:cs="宋体" w:hint="eastAsia"/>
          <w:kern w:val="0"/>
          <w:sz w:val="32"/>
          <w:szCs w:val="32"/>
        </w:rPr>
        <w:t>车改后不再保留公车</w:t>
      </w:r>
      <w:r w:rsidRPr="001B76C3">
        <w:rPr>
          <w:rFonts w:ascii="仿宋" w:eastAsia="仿宋" w:hAnsi="仿宋" w:cs="Arial" w:hint="eastAsia"/>
          <w:kern w:val="0"/>
          <w:sz w:val="32"/>
          <w:szCs w:val="32"/>
        </w:rPr>
        <w:t>。</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公务用车购置</w:t>
      </w:r>
      <w:r w:rsidRPr="001B76C3">
        <w:rPr>
          <w:rFonts w:ascii="仿宋" w:eastAsia="仿宋" w:hAnsi="仿宋" w:cs="Arial" w:hint="eastAsia"/>
          <w:kern w:val="0"/>
          <w:sz w:val="32"/>
          <w:szCs w:val="32"/>
        </w:rPr>
        <w:t>支出0万元（含购置税等附加费用），主要用于经批准购置的0辆公务用车；</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公务用车运行维护费</w:t>
      </w:r>
      <w:r w:rsidRPr="001B76C3">
        <w:rPr>
          <w:rFonts w:ascii="仿宋" w:eastAsia="仿宋" w:hAnsi="仿宋" w:cs="Arial" w:hint="eastAsia"/>
          <w:kern w:val="0"/>
          <w:sz w:val="32"/>
          <w:szCs w:val="32"/>
        </w:rPr>
        <w:t>支出0万元，主要用于</w:t>
      </w:r>
      <w:r w:rsidR="00FB1467">
        <w:rPr>
          <w:rFonts w:ascii="仿宋" w:eastAsia="仿宋" w:hAnsi="仿宋" w:cs="Arial" w:hint="eastAsia"/>
          <w:sz w:val="32"/>
          <w:szCs w:val="32"/>
        </w:rPr>
        <w:t>所需的公务用车</w:t>
      </w:r>
      <w:r w:rsidRPr="001B76C3">
        <w:rPr>
          <w:rFonts w:ascii="仿宋" w:eastAsia="仿宋" w:hAnsi="仿宋" w:cs="Arial" w:hint="eastAsia"/>
          <w:kern w:val="0"/>
          <w:sz w:val="32"/>
          <w:szCs w:val="32"/>
        </w:rPr>
        <w:t>燃料费、维修费、过路过桥费、保险费、安全奖励费用等支出；2018年度，本级及所属单位开支一般公共预算财政拨款的公务用车保有量为0辆。</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（3）公务接待费</w:t>
      </w:r>
      <w:r w:rsidRPr="001B76C3">
        <w:rPr>
          <w:rFonts w:ascii="仿宋" w:eastAsia="仿宋" w:hAnsi="仿宋" w:cs="Arial" w:hint="eastAsia"/>
          <w:kern w:val="0"/>
          <w:sz w:val="32"/>
          <w:szCs w:val="32"/>
        </w:rPr>
        <w:t>年初预算数为20.00万元，支出决算为0.24万元，完成年初预算的1.21%。主要用于</w:t>
      </w:r>
      <w:proofErr w:type="gramStart"/>
      <w:r w:rsidRPr="001B76C3">
        <w:rPr>
          <w:rFonts w:ascii="仿宋" w:eastAsia="仿宋" w:hAnsi="仿宋" w:cs="Arial" w:hint="eastAsia"/>
          <w:kern w:val="0"/>
          <w:sz w:val="32"/>
          <w:szCs w:val="32"/>
        </w:rPr>
        <w:t>接待</w:t>
      </w:r>
      <w:r w:rsidR="008F79AE">
        <w:rPr>
          <w:rFonts w:ascii="仿宋" w:eastAsia="仿宋" w:hAnsi="仿宋" w:cs="Arial" w:hint="eastAsia"/>
          <w:sz w:val="32"/>
          <w:szCs w:val="32"/>
        </w:rPr>
        <w:t>来温</w:t>
      </w:r>
      <w:r w:rsidR="004C5B3D">
        <w:rPr>
          <w:rFonts w:ascii="仿宋" w:eastAsia="仿宋" w:hAnsi="仿宋" w:cs="Arial" w:hint="eastAsia"/>
          <w:sz w:val="32"/>
          <w:szCs w:val="32"/>
        </w:rPr>
        <w:t>人</w:t>
      </w:r>
      <w:r w:rsidR="004C5B3D">
        <w:rPr>
          <w:rFonts w:ascii="仿宋" w:eastAsia="仿宋" w:hAnsi="仿宋" w:cs="Arial" w:hint="eastAsia"/>
          <w:sz w:val="32"/>
          <w:szCs w:val="32"/>
        </w:rPr>
        <w:lastRenderedPageBreak/>
        <w:t>大</w:t>
      </w:r>
      <w:proofErr w:type="gramEnd"/>
      <w:r w:rsidR="008F79AE">
        <w:rPr>
          <w:rFonts w:ascii="仿宋" w:eastAsia="仿宋" w:hAnsi="仿宋" w:cs="Arial" w:hint="eastAsia"/>
          <w:sz w:val="32"/>
          <w:szCs w:val="32"/>
        </w:rPr>
        <w:t>团组及</w:t>
      </w:r>
      <w:proofErr w:type="gramStart"/>
      <w:r w:rsidR="008F79AE">
        <w:rPr>
          <w:rFonts w:ascii="仿宋" w:eastAsia="仿宋" w:hAnsi="仿宋" w:cs="Arial" w:hint="eastAsia"/>
          <w:sz w:val="32"/>
          <w:szCs w:val="32"/>
        </w:rPr>
        <w:t>应邀来温与</w:t>
      </w:r>
      <w:proofErr w:type="gramEnd"/>
      <w:r w:rsidR="00BA6AF4">
        <w:rPr>
          <w:rFonts w:ascii="仿宋" w:eastAsia="仿宋" w:hAnsi="仿宋" w:cs="Arial" w:hint="eastAsia"/>
          <w:sz w:val="32"/>
          <w:szCs w:val="32"/>
        </w:rPr>
        <w:t>人大</w:t>
      </w:r>
      <w:r w:rsidR="008F79AE">
        <w:rPr>
          <w:rFonts w:ascii="仿宋" w:eastAsia="仿宋" w:hAnsi="仿宋" w:cs="Arial" w:hint="eastAsia"/>
          <w:sz w:val="32"/>
          <w:szCs w:val="32"/>
        </w:rPr>
        <w:t>工作相关人士接待的</w:t>
      </w:r>
      <w:r w:rsidRPr="001B76C3">
        <w:rPr>
          <w:rFonts w:ascii="仿宋" w:eastAsia="仿宋" w:hAnsi="仿宋" w:cs="Arial" w:hint="eastAsia"/>
          <w:kern w:val="0"/>
          <w:sz w:val="32"/>
          <w:szCs w:val="32"/>
        </w:rPr>
        <w:t>支出。决算数小于预算数的主要原因是</w:t>
      </w:r>
      <w:proofErr w:type="gramStart"/>
      <w:r w:rsidR="008A2798" w:rsidRPr="00F52ADA">
        <w:rPr>
          <w:rFonts w:ascii="仿宋" w:eastAsia="仿宋" w:hAnsi="仿宋" w:cs="宋体" w:hint="eastAsia"/>
          <w:kern w:val="0"/>
          <w:sz w:val="32"/>
          <w:szCs w:val="32"/>
        </w:rPr>
        <w:t>来温考察</w:t>
      </w:r>
      <w:proofErr w:type="gramEnd"/>
      <w:r w:rsidR="008A2798" w:rsidRPr="00F52ADA">
        <w:rPr>
          <w:rFonts w:ascii="仿宋" w:eastAsia="仿宋" w:hAnsi="仿宋" w:cs="宋体" w:hint="eastAsia"/>
          <w:kern w:val="0"/>
          <w:sz w:val="32"/>
          <w:szCs w:val="32"/>
        </w:rPr>
        <w:t>公务团组及人员减少</w:t>
      </w:r>
      <w:r w:rsidRPr="001B76C3">
        <w:rPr>
          <w:rFonts w:ascii="仿宋" w:eastAsia="仿宋" w:hAnsi="仿宋" w:cs="Arial" w:hint="eastAsia"/>
          <w:kern w:val="0"/>
          <w:sz w:val="32"/>
          <w:szCs w:val="32"/>
        </w:rPr>
        <w:t>。全年使用一般公共预算财政拨款国内公务接待4批次，累计40人次。</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外宾接待</w:t>
      </w:r>
      <w:r w:rsidRPr="001B76C3">
        <w:rPr>
          <w:rFonts w:ascii="仿宋" w:eastAsia="仿宋" w:hAnsi="仿宋" w:cs="Arial" w:hint="eastAsia"/>
          <w:kern w:val="0"/>
          <w:sz w:val="32"/>
          <w:szCs w:val="32"/>
        </w:rPr>
        <w:t>支出0万元，主要用于</w:t>
      </w:r>
      <w:r w:rsidR="00AA5D97">
        <w:rPr>
          <w:rFonts w:ascii="仿宋" w:eastAsia="仿宋" w:hAnsi="仿宋" w:cs="Arial" w:hint="eastAsia"/>
          <w:sz w:val="32"/>
          <w:szCs w:val="32"/>
        </w:rPr>
        <w:t>接待外宾工作餐支出</w:t>
      </w:r>
      <w:r w:rsidRPr="001B76C3">
        <w:rPr>
          <w:rFonts w:ascii="仿宋" w:eastAsia="仿宋" w:hAnsi="仿宋" w:cs="Arial" w:hint="eastAsia"/>
          <w:kern w:val="0"/>
          <w:sz w:val="32"/>
          <w:szCs w:val="32"/>
        </w:rPr>
        <w:t>；接待0人次，0批次。</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其他国内公务接待</w:t>
      </w:r>
      <w:r w:rsidRPr="001B76C3">
        <w:rPr>
          <w:rFonts w:ascii="仿宋" w:eastAsia="仿宋" w:hAnsi="仿宋" w:cs="Arial" w:hint="eastAsia"/>
          <w:kern w:val="0"/>
          <w:sz w:val="32"/>
          <w:szCs w:val="32"/>
        </w:rPr>
        <w:t>支出0.24万元，主要用于</w:t>
      </w:r>
      <w:proofErr w:type="gramStart"/>
      <w:r w:rsidR="004A3B13" w:rsidRPr="001B76C3">
        <w:rPr>
          <w:rFonts w:ascii="仿宋" w:eastAsia="仿宋" w:hAnsi="仿宋" w:cs="Arial" w:hint="eastAsia"/>
          <w:kern w:val="0"/>
          <w:sz w:val="32"/>
          <w:szCs w:val="32"/>
        </w:rPr>
        <w:t>接待</w:t>
      </w:r>
      <w:r w:rsidR="004A3B13">
        <w:rPr>
          <w:rFonts w:ascii="仿宋" w:eastAsia="仿宋" w:hAnsi="仿宋" w:cs="Arial" w:hint="eastAsia"/>
          <w:sz w:val="32"/>
          <w:szCs w:val="32"/>
        </w:rPr>
        <w:t>来温人大</w:t>
      </w:r>
      <w:proofErr w:type="gramEnd"/>
      <w:r w:rsidR="004A3B13">
        <w:rPr>
          <w:rFonts w:ascii="仿宋" w:eastAsia="仿宋" w:hAnsi="仿宋" w:cs="Arial" w:hint="eastAsia"/>
          <w:sz w:val="32"/>
          <w:szCs w:val="32"/>
        </w:rPr>
        <w:t>团组及</w:t>
      </w:r>
      <w:proofErr w:type="gramStart"/>
      <w:r w:rsidR="004A3B13">
        <w:rPr>
          <w:rFonts w:ascii="仿宋" w:eastAsia="仿宋" w:hAnsi="仿宋" w:cs="Arial" w:hint="eastAsia"/>
          <w:sz w:val="32"/>
          <w:szCs w:val="32"/>
        </w:rPr>
        <w:t>应邀来温与</w:t>
      </w:r>
      <w:proofErr w:type="gramEnd"/>
      <w:r w:rsidR="004A3B13">
        <w:rPr>
          <w:rFonts w:ascii="仿宋" w:eastAsia="仿宋" w:hAnsi="仿宋" w:cs="Arial" w:hint="eastAsia"/>
          <w:sz w:val="32"/>
          <w:szCs w:val="32"/>
        </w:rPr>
        <w:t>人大工作相关人士接待</w:t>
      </w:r>
      <w:r w:rsidR="00C74C45">
        <w:rPr>
          <w:rFonts w:ascii="仿宋" w:eastAsia="仿宋" w:hAnsi="仿宋" w:cs="Arial" w:hint="eastAsia"/>
          <w:kern w:val="0"/>
          <w:sz w:val="32"/>
          <w:szCs w:val="32"/>
        </w:rPr>
        <w:t>的</w:t>
      </w:r>
      <w:r w:rsidR="004A3B13" w:rsidRPr="001B76C3">
        <w:rPr>
          <w:rFonts w:ascii="仿宋" w:eastAsia="仿宋" w:hAnsi="仿宋" w:cs="Arial" w:hint="eastAsia"/>
          <w:kern w:val="0"/>
          <w:sz w:val="32"/>
          <w:szCs w:val="32"/>
        </w:rPr>
        <w:t>支出</w:t>
      </w:r>
      <w:r w:rsidRPr="001B76C3">
        <w:rPr>
          <w:rFonts w:ascii="仿宋" w:eastAsia="仿宋" w:hAnsi="仿宋" w:cs="Arial" w:hint="eastAsia"/>
          <w:kern w:val="0"/>
          <w:sz w:val="32"/>
          <w:szCs w:val="32"/>
        </w:rPr>
        <w:t>。接待40人次，4批次。</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楷体" w:eastAsia="楷体" w:hAnsi="楷体" w:cs="Arial" w:hint="eastAsia"/>
          <w:b/>
          <w:bCs/>
          <w:kern w:val="0"/>
          <w:sz w:val="32"/>
          <w:szCs w:val="32"/>
        </w:rPr>
        <w:t>（九）部门预算绩效情况说明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1.预算绩效管理工作开展情况。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根据预算管理要求，</w:t>
      </w:r>
      <w:r w:rsidR="00706708">
        <w:rPr>
          <w:rFonts w:ascii="仿宋" w:eastAsia="仿宋" w:hAnsi="仿宋" w:cs="Arial" w:hint="eastAsia"/>
          <w:kern w:val="0"/>
          <w:sz w:val="32"/>
          <w:szCs w:val="32"/>
        </w:rPr>
        <w:t>市人大</w:t>
      </w:r>
      <w:r w:rsidRPr="001B76C3">
        <w:rPr>
          <w:rFonts w:ascii="仿宋" w:eastAsia="仿宋" w:hAnsi="仿宋" w:cs="Arial" w:hint="eastAsia"/>
          <w:kern w:val="0"/>
          <w:sz w:val="32"/>
          <w:szCs w:val="32"/>
        </w:rPr>
        <w:t>组织开展了2018年度一般公共预算项目支出绩效自评，涉及项目</w:t>
      </w:r>
      <w:r w:rsidR="005D463C">
        <w:rPr>
          <w:rFonts w:ascii="仿宋" w:eastAsia="仿宋" w:hAnsi="仿宋" w:cs="Arial" w:hint="eastAsia"/>
          <w:kern w:val="0"/>
          <w:sz w:val="32"/>
          <w:szCs w:val="32"/>
        </w:rPr>
        <w:t>2</w:t>
      </w:r>
      <w:r w:rsidRPr="001B76C3">
        <w:rPr>
          <w:rFonts w:ascii="仿宋" w:eastAsia="仿宋" w:hAnsi="仿宋" w:cs="Arial" w:hint="eastAsia"/>
          <w:kern w:val="0"/>
          <w:sz w:val="32"/>
          <w:szCs w:val="32"/>
        </w:rPr>
        <w:t>个，涉及当年一般公共预算资金</w:t>
      </w:r>
      <w:r w:rsidR="005D463C">
        <w:rPr>
          <w:rFonts w:ascii="仿宋" w:eastAsia="仿宋" w:hAnsi="仿宋" w:cs="Arial" w:hint="eastAsia"/>
          <w:kern w:val="0"/>
          <w:sz w:val="32"/>
          <w:szCs w:val="32"/>
        </w:rPr>
        <w:t>3</w:t>
      </w:r>
      <w:r w:rsidR="001B141A">
        <w:rPr>
          <w:rFonts w:ascii="仿宋" w:eastAsia="仿宋" w:hAnsi="仿宋" w:cs="Arial" w:hint="eastAsia"/>
          <w:kern w:val="0"/>
          <w:sz w:val="32"/>
          <w:szCs w:val="32"/>
        </w:rPr>
        <w:t>40</w:t>
      </w:r>
      <w:r w:rsidRPr="001B76C3">
        <w:rPr>
          <w:rFonts w:ascii="仿宋" w:eastAsia="仿宋" w:hAnsi="仿宋" w:cs="Arial" w:hint="eastAsia"/>
          <w:kern w:val="0"/>
          <w:sz w:val="32"/>
          <w:szCs w:val="32"/>
        </w:rPr>
        <w:t>万元，占项目资金预算总额的</w:t>
      </w:r>
      <w:r w:rsidR="005D463C">
        <w:rPr>
          <w:rFonts w:ascii="仿宋" w:eastAsia="仿宋" w:hAnsi="仿宋" w:cs="Arial" w:hint="eastAsia"/>
          <w:kern w:val="0"/>
          <w:sz w:val="32"/>
          <w:szCs w:val="32"/>
        </w:rPr>
        <w:t>38.55</w:t>
      </w:r>
      <w:r w:rsidRPr="001B76C3">
        <w:rPr>
          <w:rFonts w:ascii="仿宋" w:eastAsia="仿宋" w:hAnsi="仿宋" w:cs="Arial" w:hint="eastAsia"/>
          <w:kern w:val="0"/>
          <w:sz w:val="32"/>
          <w:szCs w:val="32"/>
        </w:rPr>
        <w:t>%。</w:t>
      </w:r>
    </w:p>
    <w:p w:rsidR="00011730" w:rsidRDefault="001B76C3" w:rsidP="001B76C3">
      <w:pPr>
        <w:widowControl/>
        <w:snapToGrid w:val="0"/>
        <w:spacing w:line="600" w:lineRule="atLeast"/>
        <w:ind w:firstLine="640"/>
        <w:rPr>
          <w:rFonts w:ascii="仿宋" w:eastAsia="仿宋" w:hAnsi="仿宋" w:cs="Arial"/>
          <w:b/>
          <w:bCs/>
          <w:kern w:val="0"/>
          <w:sz w:val="32"/>
          <w:szCs w:val="32"/>
        </w:rPr>
      </w:pPr>
      <w:r w:rsidRPr="001B76C3">
        <w:rPr>
          <w:rFonts w:ascii="仿宋" w:eastAsia="仿宋" w:hAnsi="仿宋" w:cs="Arial" w:hint="eastAsia"/>
          <w:b/>
          <w:bCs/>
          <w:kern w:val="0"/>
          <w:sz w:val="32"/>
          <w:szCs w:val="32"/>
        </w:rPr>
        <w:t>2.部门决算</w:t>
      </w:r>
      <w:proofErr w:type="gramStart"/>
      <w:r w:rsidRPr="001B76C3">
        <w:rPr>
          <w:rFonts w:ascii="仿宋" w:eastAsia="仿宋" w:hAnsi="仿宋" w:cs="Arial" w:hint="eastAsia"/>
          <w:b/>
          <w:bCs/>
          <w:kern w:val="0"/>
          <w:sz w:val="32"/>
          <w:szCs w:val="32"/>
        </w:rPr>
        <w:t>中项目</w:t>
      </w:r>
      <w:proofErr w:type="gramEnd"/>
      <w:r w:rsidRPr="001B76C3">
        <w:rPr>
          <w:rFonts w:ascii="仿宋" w:eastAsia="仿宋" w:hAnsi="仿宋" w:cs="Arial" w:hint="eastAsia"/>
          <w:b/>
          <w:bCs/>
          <w:kern w:val="0"/>
          <w:sz w:val="32"/>
          <w:szCs w:val="32"/>
        </w:rPr>
        <w:t>绩效自评结果</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温州市人大常委会办公室在2018年度部门决算中反映</w:t>
      </w:r>
      <w:r w:rsidR="009127D5">
        <w:rPr>
          <w:rFonts w:ascii="仿宋" w:eastAsia="仿宋" w:hAnsi="仿宋" w:cs="Arial" w:hint="eastAsia"/>
          <w:kern w:val="0"/>
          <w:sz w:val="32"/>
          <w:szCs w:val="32"/>
        </w:rPr>
        <w:t>常委会会议及各项监督经费</w:t>
      </w:r>
      <w:r w:rsidR="0040282E">
        <w:rPr>
          <w:rFonts w:ascii="仿宋" w:eastAsia="仿宋" w:hAnsi="仿宋" w:cs="Arial" w:hint="eastAsia"/>
          <w:kern w:val="0"/>
          <w:sz w:val="32"/>
          <w:szCs w:val="32"/>
        </w:rPr>
        <w:t>和十三届人大三次会议经费</w:t>
      </w:r>
      <w:r w:rsidRPr="001B76C3">
        <w:rPr>
          <w:rFonts w:ascii="仿宋" w:eastAsia="仿宋" w:hAnsi="仿宋" w:cs="Arial" w:hint="eastAsia"/>
          <w:kern w:val="0"/>
          <w:sz w:val="32"/>
          <w:szCs w:val="32"/>
        </w:rPr>
        <w:t>的项目绩效自评结果。</w:t>
      </w:r>
    </w:p>
    <w:p w:rsidR="00B04683" w:rsidRDefault="006B53A3" w:rsidP="001B76C3">
      <w:pPr>
        <w:widowControl/>
        <w:snapToGrid w:val="0"/>
        <w:spacing w:line="600" w:lineRule="atLeast"/>
        <w:ind w:firstLine="640"/>
        <w:rPr>
          <w:rFonts w:ascii="仿宋" w:eastAsia="仿宋" w:hAnsi="仿宋" w:cs="Arial"/>
          <w:sz w:val="32"/>
          <w:szCs w:val="32"/>
        </w:rPr>
      </w:pPr>
      <w:r>
        <w:rPr>
          <w:rFonts w:ascii="仿宋" w:eastAsia="仿宋" w:hAnsi="仿宋" w:cs="Arial" w:hint="eastAsia"/>
          <w:kern w:val="0"/>
          <w:sz w:val="32"/>
          <w:szCs w:val="32"/>
        </w:rPr>
        <w:t>常委会会议及各项监督经费</w:t>
      </w:r>
      <w:r w:rsidR="001B76C3" w:rsidRPr="001B76C3">
        <w:rPr>
          <w:rFonts w:ascii="仿宋" w:eastAsia="仿宋" w:hAnsi="仿宋" w:cs="Arial" w:hint="eastAsia"/>
          <w:kern w:val="0"/>
          <w:sz w:val="32"/>
          <w:szCs w:val="32"/>
        </w:rPr>
        <w:t>项目绩效自评综述：根据年初设定的绩效目标，项目自评得分</w:t>
      </w:r>
      <w:r w:rsidR="008E2C71">
        <w:rPr>
          <w:rFonts w:ascii="仿宋" w:eastAsia="仿宋" w:hAnsi="仿宋" w:cs="Arial" w:hint="eastAsia"/>
          <w:kern w:val="0"/>
          <w:sz w:val="32"/>
          <w:szCs w:val="32"/>
        </w:rPr>
        <w:t>82</w:t>
      </w:r>
      <w:r w:rsidR="001B76C3" w:rsidRPr="001B76C3">
        <w:rPr>
          <w:rFonts w:ascii="仿宋" w:eastAsia="仿宋" w:hAnsi="仿宋" w:cs="Arial" w:hint="eastAsia"/>
          <w:kern w:val="0"/>
          <w:sz w:val="32"/>
          <w:szCs w:val="32"/>
        </w:rPr>
        <w:t>分，自评结论为“</w:t>
      </w:r>
      <w:r w:rsidR="00A90A52">
        <w:rPr>
          <w:rFonts w:ascii="仿宋" w:eastAsia="仿宋" w:hAnsi="仿宋" w:cs="Arial" w:hint="eastAsia"/>
          <w:kern w:val="0"/>
          <w:sz w:val="32"/>
          <w:szCs w:val="32"/>
        </w:rPr>
        <w:t>良好</w:t>
      </w:r>
      <w:r w:rsidR="001B76C3" w:rsidRPr="001B76C3">
        <w:rPr>
          <w:rFonts w:ascii="仿宋" w:eastAsia="仿宋" w:hAnsi="仿宋" w:cs="Arial" w:hint="eastAsia"/>
          <w:kern w:val="0"/>
          <w:sz w:val="32"/>
          <w:szCs w:val="32"/>
        </w:rPr>
        <w:t>”。项目全年预算数为</w:t>
      </w:r>
      <w:r w:rsidR="008E2C71">
        <w:rPr>
          <w:rFonts w:ascii="仿宋" w:eastAsia="仿宋" w:hAnsi="仿宋" w:cs="Arial" w:hint="eastAsia"/>
          <w:kern w:val="0"/>
          <w:sz w:val="32"/>
          <w:szCs w:val="32"/>
        </w:rPr>
        <w:t>40</w:t>
      </w:r>
      <w:r w:rsidR="001B76C3" w:rsidRPr="001B76C3">
        <w:rPr>
          <w:rFonts w:ascii="仿宋" w:eastAsia="仿宋" w:hAnsi="仿宋" w:cs="Arial" w:hint="eastAsia"/>
          <w:kern w:val="0"/>
          <w:sz w:val="32"/>
          <w:szCs w:val="32"/>
        </w:rPr>
        <w:t>万元，执行数为</w:t>
      </w:r>
      <w:r w:rsidR="008E2C71">
        <w:rPr>
          <w:rFonts w:ascii="仿宋" w:eastAsia="仿宋" w:hAnsi="仿宋" w:cs="Arial" w:hint="eastAsia"/>
          <w:kern w:val="0"/>
          <w:sz w:val="32"/>
          <w:szCs w:val="32"/>
        </w:rPr>
        <w:t>17.06</w:t>
      </w:r>
      <w:r w:rsidR="001B76C3" w:rsidRPr="001B76C3">
        <w:rPr>
          <w:rFonts w:ascii="仿宋" w:eastAsia="仿宋" w:hAnsi="仿宋" w:cs="Arial" w:hint="eastAsia"/>
          <w:kern w:val="0"/>
          <w:sz w:val="32"/>
          <w:szCs w:val="32"/>
        </w:rPr>
        <w:t>万元，完成预算的</w:t>
      </w:r>
      <w:r w:rsidR="00181414">
        <w:rPr>
          <w:rFonts w:ascii="仿宋" w:eastAsia="仿宋" w:hAnsi="仿宋" w:cs="Arial" w:hint="eastAsia"/>
          <w:kern w:val="0"/>
          <w:sz w:val="32"/>
          <w:szCs w:val="32"/>
        </w:rPr>
        <w:t>42.65</w:t>
      </w:r>
      <w:r w:rsidR="001B76C3" w:rsidRPr="001B76C3">
        <w:rPr>
          <w:rFonts w:ascii="仿宋" w:eastAsia="仿宋" w:hAnsi="仿宋" w:cs="Arial" w:hint="eastAsia"/>
          <w:kern w:val="0"/>
          <w:sz w:val="32"/>
          <w:szCs w:val="32"/>
        </w:rPr>
        <w:t>%。主要产出和效果：一是</w:t>
      </w:r>
      <w:r w:rsidR="003207ED" w:rsidRPr="00B90336">
        <w:rPr>
          <w:rFonts w:ascii="Times New Roman" w:eastAsia="仿宋_GB2312" w:hAnsi="Times New Roman" w:hint="eastAsia"/>
          <w:sz w:val="28"/>
          <w:szCs w:val="28"/>
        </w:rPr>
        <w:t>制定和修改法规</w:t>
      </w:r>
      <w:r w:rsidR="003207ED" w:rsidRPr="00B90336">
        <w:rPr>
          <w:rFonts w:ascii="Times New Roman" w:eastAsia="仿宋_GB2312" w:hAnsi="Times New Roman" w:hint="eastAsia"/>
          <w:sz w:val="28"/>
          <w:szCs w:val="28"/>
        </w:rPr>
        <w:t>2</w:t>
      </w:r>
      <w:r w:rsidR="003207ED" w:rsidRPr="00B90336">
        <w:rPr>
          <w:rFonts w:ascii="Times New Roman" w:eastAsia="仿宋_GB2312" w:hAnsi="Times New Roman" w:hint="eastAsia"/>
          <w:sz w:val="28"/>
          <w:szCs w:val="28"/>
        </w:rPr>
        <w:t>部，</w:t>
      </w:r>
      <w:r w:rsidR="003207ED">
        <w:rPr>
          <w:rFonts w:ascii="Times New Roman" w:eastAsia="仿宋_GB2312" w:hAnsi="Times New Roman" w:hint="eastAsia"/>
          <w:sz w:val="28"/>
          <w:szCs w:val="28"/>
        </w:rPr>
        <w:t>二是</w:t>
      </w:r>
      <w:r w:rsidR="003207ED" w:rsidRPr="00B90336">
        <w:rPr>
          <w:rFonts w:ascii="Times New Roman" w:eastAsia="仿宋_GB2312" w:hAnsi="Times New Roman" w:hint="eastAsia"/>
          <w:sz w:val="28"/>
          <w:szCs w:val="28"/>
        </w:rPr>
        <w:t>听取和审议专项工作报告</w:t>
      </w:r>
      <w:r w:rsidR="003207ED" w:rsidRPr="00B90336">
        <w:rPr>
          <w:rFonts w:ascii="Times New Roman" w:eastAsia="仿宋_GB2312" w:hAnsi="Times New Roman" w:hint="eastAsia"/>
          <w:sz w:val="28"/>
          <w:szCs w:val="28"/>
        </w:rPr>
        <w:t>24</w:t>
      </w:r>
      <w:r w:rsidR="003207ED" w:rsidRPr="00B90336">
        <w:rPr>
          <w:rFonts w:ascii="Times New Roman" w:eastAsia="仿宋_GB2312" w:hAnsi="Times New Roman" w:hint="eastAsia"/>
          <w:sz w:val="28"/>
          <w:szCs w:val="28"/>
        </w:rPr>
        <w:t>个，</w:t>
      </w:r>
      <w:r w:rsidR="003207ED">
        <w:rPr>
          <w:rFonts w:ascii="Times New Roman" w:eastAsia="仿宋_GB2312" w:hAnsi="Times New Roman" w:hint="eastAsia"/>
          <w:sz w:val="28"/>
          <w:szCs w:val="28"/>
        </w:rPr>
        <w:t>三是</w:t>
      </w:r>
      <w:r w:rsidR="003207ED" w:rsidRPr="00B90336">
        <w:rPr>
          <w:rFonts w:ascii="Times New Roman" w:eastAsia="仿宋_GB2312" w:hAnsi="Times New Roman" w:hint="eastAsia"/>
          <w:sz w:val="28"/>
          <w:szCs w:val="28"/>
        </w:rPr>
        <w:t>开展法律法规执法检</w:t>
      </w:r>
      <w:r w:rsidR="003207ED" w:rsidRPr="00B90336">
        <w:rPr>
          <w:rFonts w:ascii="Times New Roman" w:eastAsia="仿宋_GB2312" w:hAnsi="Times New Roman" w:hint="eastAsia"/>
          <w:sz w:val="28"/>
          <w:szCs w:val="28"/>
        </w:rPr>
        <w:lastRenderedPageBreak/>
        <w:t>查</w:t>
      </w:r>
      <w:r w:rsidR="003207ED" w:rsidRPr="00B90336">
        <w:rPr>
          <w:rFonts w:ascii="Times New Roman" w:eastAsia="仿宋_GB2312" w:hAnsi="Times New Roman" w:hint="eastAsia"/>
          <w:sz w:val="28"/>
          <w:szCs w:val="28"/>
        </w:rPr>
        <w:t>5</w:t>
      </w:r>
      <w:r w:rsidR="003207ED" w:rsidRPr="00B90336">
        <w:rPr>
          <w:rFonts w:ascii="Times New Roman" w:eastAsia="仿宋_GB2312" w:hAnsi="Times New Roman" w:hint="eastAsia"/>
          <w:sz w:val="28"/>
          <w:szCs w:val="28"/>
        </w:rPr>
        <w:t>部，</w:t>
      </w:r>
      <w:r w:rsidR="003207ED">
        <w:rPr>
          <w:rFonts w:ascii="Times New Roman" w:eastAsia="仿宋_GB2312" w:hAnsi="Times New Roman" w:hint="eastAsia"/>
          <w:sz w:val="28"/>
          <w:szCs w:val="28"/>
        </w:rPr>
        <w:t>四是</w:t>
      </w:r>
      <w:proofErr w:type="gramStart"/>
      <w:r w:rsidR="003207ED" w:rsidRPr="00B90336">
        <w:rPr>
          <w:rFonts w:ascii="Times New Roman" w:eastAsia="仿宋_GB2312" w:hAnsi="Times New Roman" w:hint="eastAsia"/>
          <w:sz w:val="28"/>
          <w:szCs w:val="28"/>
        </w:rPr>
        <w:t>作出</w:t>
      </w:r>
      <w:proofErr w:type="gramEnd"/>
      <w:r w:rsidR="003207ED" w:rsidRPr="00B90336">
        <w:rPr>
          <w:rFonts w:ascii="Times New Roman" w:eastAsia="仿宋_GB2312" w:hAnsi="Times New Roman" w:hint="eastAsia"/>
          <w:sz w:val="28"/>
          <w:szCs w:val="28"/>
        </w:rPr>
        <w:t>重大事项决议决定</w:t>
      </w:r>
      <w:r w:rsidR="003207ED" w:rsidRPr="00B90336">
        <w:rPr>
          <w:rFonts w:ascii="Times New Roman" w:eastAsia="仿宋_GB2312" w:hAnsi="Times New Roman" w:hint="eastAsia"/>
          <w:sz w:val="28"/>
          <w:szCs w:val="28"/>
        </w:rPr>
        <w:t>12</w:t>
      </w:r>
      <w:r w:rsidR="003207ED" w:rsidRPr="00B90336">
        <w:rPr>
          <w:rFonts w:ascii="Times New Roman" w:eastAsia="仿宋_GB2312" w:hAnsi="Times New Roman" w:hint="eastAsia"/>
          <w:sz w:val="28"/>
          <w:szCs w:val="28"/>
        </w:rPr>
        <w:t>个，</w:t>
      </w:r>
      <w:r w:rsidR="003207ED">
        <w:rPr>
          <w:rFonts w:ascii="Times New Roman" w:eastAsia="仿宋_GB2312" w:hAnsi="Times New Roman" w:hint="eastAsia"/>
          <w:sz w:val="28"/>
          <w:szCs w:val="28"/>
        </w:rPr>
        <w:t>五是</w:t>
      </w:r>
      <w:r w:rsidR="003207ED" w:rsidRPr="00B90336">
        <w:rPr>
          <w:rFonts w:ascii="Times New Roman" w:eastAsia="仿宋_GB2312" w:hAnsi="Times New Roman" w:hint="eastAsia"/>
          <w:sz w:val="28"/>
          <w:szCs w:val="28"/>
        </w:rPr>
        <w:t>依法任免国家机关工作人员</w:t>
      </w:r>
      <w:r w:rsidR="003207ED" w:rsidRPr="00B90336">
        <w:rPr>
          <w:rFonts w:ascii="Times New Roman" w:eastAsia="仿宋_GB2312" w:hAnsi="Times New Roman" w:hint="eastAsia"/>
          <w:sz w:val="28"/>
          <w:szCs w:val="28"/>
        </w:rPr>
        <w:t>121</w:t>
      </w:r>
      <w:r w:rsidR="003207ED" w:rsidRPr="00B90336">
        <w:rPr>
          <w:rFonts w:ascii="Times New Roman" w:eastAsia="仿宋_GB2312" w:hAnsi="Times New Roman" w:hint="eastAsia"/>
          <w:sz w:val="28"/>
          <w:szCs w:val="28"/>
        </w:rPr>
        <w:t>人次</w:t>
      </w:r>
      <w:r w:rsidR="00AB2F46">
        <w:rPr>
          <w:rFonts w:ascii="仿宋" w:eastAsia="仿宋" w:hAnsi="仿宋" w:cs="Arial" w:hint="eastAsia"/>
          <w:kern w:val="0"/>
          <w:sz w:val="32"/>
          <w:szCs w:val="32"/>
        </w:rPr>
        <w:t xml:space="preserve"> ；</w:t>
      </w:r>
      <w:r w:rsidR="00AB2F46" w:rsidRPr="00AB2F46">
        <w:rPr>
          <w:rFonts w:ascii="Times New Roman" w:eastAsia="仿宋_GB2312" w:hAnsi="Times New Roman" w:hint="eastAsia"/>
          <w:sz w:val="28"/>
          <w:szCs w:val="28"/>
        </w:rPr>
        <w:t>助推温州市经济转型发展，监督推进民生事项落实和“法治温州”建设，助</w:t>
      </w:r>
      <w:proofErr w:type="gramStart"/>
      <w:r w:rsidR="00AB2F46" w:rsidRPr="00AB2F46">
        <w:rPr>
          <w:rFonts w:ascii="Times New Roman" w:eastAsia="仿宋_GB2312" w:hAnsi="Times New Roman" w:hint="eastAsia"/>
          <w:sz w:val="28"/>
          <w:szCs w:val="28"/>
        </w:rPr>
        <w:t>推资源</w:t>
      </w:r>
      <w:proofErr w:type="gramEnd"/>
      <w:r w:rsidR="00AB2F46" w:rsidRPr="00AB2F46">
        <w:rPr>
          <w:rFonts w:ascii="Times New Roman" w:eastAsia="仿宋_GB2312" w:hAnsi="Times New Roman" w:hint="eastAsia"/>
          <w:sz w:val="28"/>
          <w:szCs w:val="28"/>
        </w:rPr>
        <w:t>环境可持续发展，促进社会主义民主政治建设，推进海内外温州人良性互动，使群众、代表满意。</w:t>
      </w:r>
      <w:r w:rsidR="001B76C3" w:rsidRPr="001B76C3">
        <w:rPr>
          <w:rFonts w:ascii="仿宋" w:eastAsia="仿宋" w:hAnsi="仿宋" w:cs="Arial" w:hint="eastAsia"/>
          <w:kern w:val="0"/>
          <w:sz w:val="32"/>
          <w:szCs w:val="32"/>
        </w:rPr>
        <w:t>发现的问题及原因：</w:t>
      </w:r>
      <w:r w:rsidR="00501486">
        <w:rPr>
          <w:rFonts w:ascii="仿宋" w:eastAsia="仿宋" w:hAnsi="仿宋" w:cs="Arial" w:hint="eastAsia"/>
          <w:kern w:val="0"/>
          <w:sz w:val="32"/>
          <w:szCs w:val="32"/>
        </w:rPr>
        <w:t>一、项目绩效目标编制水平有待进一步提高，</w:t>
      </w:r>
      <w:r w:rsidR="00501486">
        <w:rPr>
          <w:rFonts w:ascii="仿宋" w:eastAsia="仿宋" w:hAnsi="仿宋" w:cs="Arial" w:hint="eastAsia"/>
          <w:sz w:val="32"/>
          <w:szCs w:val="32"/>
        </w:rPr>
        <w:t>二是项目管理水平有待加强</w:t>
      </w:r>
      <w:r w:rsidR="006C28AC">
        <w:rPr>
          <w:rFonts w:ascii="仿宋" w:eastAsia="仿宋" w:hAnsi="仿宋" w:cs="Arial" w:hint="eastAsia"/>
          <w:sz w:val="32"/>
          <w:szCs w:val="32"/>
        </w:rPr>
        <w:t>，</w:t>
      </w:r>
      <w:r w:rsidR="00501486">
        <w:rPr>
          <w:rFonts w:ascii="仿宋" w:eastAsia="仿宋" w:hAnsi="仿宋" w:cs="Arial" w:hint="eastAsia"/>
          <w:sz w:val="32"/>
          <w:szCs w:val="32"/>
        </w:rPr>
        <w:t>三是执行率有待提高。下一步改进措施：</w:t>
      </w:r>
      <w:r w:rsidR="006C28AC">
        <w:rPr>
          <w:rFonts w:ascii="仿宋" w:eastAsia="仿宋" w:hAnsi="仿宋" w:cs="Arial" w:hint="eastAsia"/>
          <w:sz w:val="32"/>
          <w:szCs w:val="32"/>
        </w:rPr>
        <w:t>一</w:t>
      </w:r>
      <w:r w:rsidR="00374B16">
        <w:rPr>
          <w:rFonts w:ascii="仿宋" w:eastAsia="仿宋" w:hAnsi="仿宋" w:cs="Arial" w:hint="eastAsia"/>
          <w:sz w:val="32"/>
          <w:szCs w:val="32"/>
        </w:rPr>
        <w:t>是</w:t>
      </w:r>
      <w:r w:rsidR="006C28AC">
        <w:rPr>
          <w:rFonts w:ascii="仿宋" w:eastAsia="仿宋" w:hAnsi="仿宋" w:cs="Arial" w:hint="eastAsia"/>
          <w:sz w:val="32"/>
          <w:szCs w:val="32"/>
        </w:rPr>
        <w:t>完善预算编制，</w:t>
      </w:r>
      <w:r w:rsidR="00374B16">
        <w:rPr>
          <w:rFonts w:ascii="仿宋" w:eastAsia="仿宋" w:hAnsi="仿宋" w:cs="Arial" w:hint="eastAsia"/>
          <w:sz w:val="32"/>
          <w:szCs w:val="32"/>
        </w:rPr>
        <w:t>二</w:t>
      </w:r>
      <w:r w:rsidR="00501486">
        <w:rPr>
          <w:rFonts w:ascii="仿宋" w:eastAsia="仿宋" w:hAnsi="仿宋" w:cs="Arial" w:hint="eastAsia"/>
          <w:sz w:val="32"/>
          <w:szCs w:val="32"/>
        </w:rPr>
        <w:t>是完善项目管理制度；二是提高执行率。</w:t>
      </w:r>
    </w:p>
    <w:p w:rsidR="003B12A4" w:rsidRDefault="003B12A4" w:rsidP="003B12A4">
      <w:pPr>
        <w:widowControl/>
        <w:snapToGrid w:val="0"/>
        <w:spacing w:line="600" w:lineRule="atLeast"/>
        <w:ind w:firstLine="640"/>
        <w:rPr>
          <w:rFonts w:ascii="仿宋" w:eastAsia="仿宋" w:hAnsi="仿宋" w:cs="Arial"/>
          <w:sz w:val="32"/>
          <w:szCs w:val="32"/>
        </w:rPr>
      </w:pPr>
      <w:r>
        <w:rPr>
          <w:rFonts w:ascii="仿宋" w:eastAsia="仿宋" w:hAnsi="仿宋" w:cs="Arial" w:hint="eastAsia"/>
          <w:sz w:val="32"/>
          <w:szCs w:val="32"/>
        </w:rPr>
        <w:t>十三届人大三次会议经费</w:t>
      </w:r>
      <w:r w:rsidRPr="001B76C3">
        <w:rPr>
          <w:rFonts w:ascii="仿宋" w:eastAsia="仿宋" w:hAnsi="仿宋" w:cs="Arial" w:hint="eastAsia"/>
          <w:kern w:val="0"/>
          <w:sz w:val="32"/>
          <w:szCs w:val="32"/>
        </w:rPr>
        <w:t>项目绩效自评综述：根据年初设定的绩效目标，项目自评得分</w:t>
      </w:r>
      <w:r>
        <w:rPr>
          <w:rFonts w:ascii="仿宋" w:eastAsia="仿宋" w:hAnsi="仿宋" w:cs="Arial" w:hint="eastAsia"/>
          <w:kern w:val="0"/>
          <w:sz w:val="32"/>
          <w:szCs w:val="32"/>
        </w:rPr>
        <w:t>91</w:t>
      </w:r>
      <w:r w:rsidRPr="001B76C3">
        <w:rPr>
          <w:rFonts w:ascii="仿宋" w:eastAsia="仿宋" w:hAnsi="仿宋" w:cs="Arial" w:hint="eastAsia"/>
          <w:kern w:val="0"/>
          <w:sz w:val="32"/>
          <w:szCs w:val="32"/>
        </w:rPr>
        <w:t>分，自评结论为“</w:t>
      </w:r>
      <w:r w:rsidR="00A90A52">
        <w:rPr>
          <w:rFonts w:ascii="仿宋" w:eastAsia="仿宋" w:hAnsi="仿宋" w:cs="Arial" w:hint="eastAsia"/>
          <w:kern w:val="0"/>
          <w:sz w:val="32"/>
          <w:szCs w:val="32"/>
        </w:rPr>
        <w:t>优秀</w:t>
      </w:r>
      <w:r w:rsidRPr="001B76C3">
        <w:rPr>
          <w:rFonts w:ascii="仿宋" w:eastAsia="仿宋" w:hAnsi="仿宋" w:cs="Arial" w:hint="eastAsia"/>
          <w:kern w:val="0"/>
          <w:sz w:val="32"/>
          <w:szCs w:val="32"/>
        </w:rPr>
        <w:t>”。项目全年预算数为</w:t>
      </w:r>
      <w:r w:rsidR="0003247C">
        <w:rPr>
          <w:rFonts w:ascii="仿宋" w:eastAsia="仿宋" w:hAnsi="仿宋" w:cs="Arial" w:hint="eastAsia"/>
          <w:kern w:val="0"/>
          <w:sz w:val="32"/>
          <w:szCs w:val="32"/>
        </w:rPr>
        <w:t>300</w:t>
      </w:r>
      <w:r w:rsidRPr="001B76C3">
        <w:rPr>
          <w:rFonts w:ascii="仿宋" w:eastAsia="仿宋" w:hAnsi="仿宋" w:cs="Arial" w:hint="eastAsia"/>
          <w:kern w:val="0"/>
          <w:sz w:val="32"/>
          <w:szCs w:val="32"/>
        </w:rPr>
        <w:t>万元，执行数为</w:t>
      </w:r>
      <w:r w:rsidR="0003247C">
        <w:rPr>
          <w:rFonts w:ascii="仿宋" w:eastAsia="仿宋" w:hAnsi="仿宋" w:cs="Arial" w:hint="eastAsia"/>
          <w:kern w:val="0"/>
          <w:sz w:val="32"/>
          <w:szCs w:val="32"/>
        </w:rPr>
        <w:t>288.9</w:t>
      </w:r>
      <w:r w:rsidRPr="001B76C3">
        <w:rPr>
          <w:rFonts w:ascii="仿宋" w:eastAsia="仿宋" w:hAnsi="仿宋" w:cs="Arial" w:hint="eastAsia"/>
          <w:kern w:val="0"/>
          <w:sz w:val="32"/>
          <w:szCs w:val="32"/>
        </w:rPr>
        <w:t>万元，完成预算的</w:t>
      </w:r>
      <w:r w:rsidR="0003247C">
        <w:rPr>
          <w:rFonts w:ascii="仿宋" w:eastAsia="仿宋" w:hAnsi="仿宋" w:cs="Arial" w:hint="eastAsia"/>
          <w:kern w:val="0"/>
          <w:sz w:val="32"/>
          <w:szCs w:val="32"/>
        </w:rPr>
        <w:t>96.3</w:t>
      </w:r>
      <w:r w:rsidRPr="001B76C3">
        <w:rPr>
          <w:rFonts w:ascii="仿宋" w:eastAsia="仿宋" w:hAnsi="仿宋" w:cs="Arial" w:hint="eastAsia"/>
          <w:kern w:val="0"/>
          <w:sz w:val="32"/>
          <w:szCs w:val="32"/>
        </w:rPr>
        <w:t>%。主要产出和效果：</w:t>
      </w:r>
      <w:r w:rsidR="004C09D3">
        <w:rPr>
          <w:rFonts w:ascii="仿宋" w:eastAsia="仿宋" w:hAnsi="仿宋" w:cs="Arial" w:hint="eastAsia"/>
          <w:kern w:val="0"/>
          <w:sz w:val="32"/>
          <w:szCs w:val="32"/>
        </w:rPr>
        <w:t>通过6个工作报告决议、提交代表议案建议意见500件</w:t>
      </w:r>
      <w:r>
        <w:rPr>
          <w:rFonts w:ascii="仿宋" w:eastAsia="仿宋" w:hAnsi="仿宋" w:cs="Arial" w:hint="eastAsia"/>
          <w:kern w:val="0"/>
          <w:sz w:val="32"/>
          <w:szCs w:val="32"/>
        </w:rPr>
        <w:t>；</w:t>
      </w:r>
      <w:r w:rsidR="004C09D3">
        <w:rPr>
          <w:rFonts w:ascii="仿宋" w:eastAsia="仿宋" w:hAnsi="仿宋" w:cs="Arial" w:hint="eastAsia"/>
          <w:kern w:val="0"/>
          <w:sz w:val="32"/>
          <w:szCs w:val="32"/>
        </w:rPr>
        <w:t>坚持和完善人民代表大会制度；</w:t>
      </w:r>
      <w:r w:rsidRPr="00AB2F46">
        <w:rPr>
          <w:rFonts w:ascii="Times New Roman" w:eastAsia="仿宋_GB2312" w:hAnsi="Times New Roman" w:hint="eastAsia"/>
          <w:sz w:val="28"/>
          <w:szCs w:val="28"/>
        </w:rPr>
        <w:t>助推温州市经济转型发展，</w:t>
      </w:r>
      <w:r w:rsidR="004C09D3">
        <w:rPr>
          <w:rFonts w:ascii="Times New Roman" w:eastAsia="仿宋_GB2312" w:hAnsi="Times New Roman" w:hint="eastAsia"/>
          <w:sz w:val="28"/>
          <w:szCs w:val="28"/>
        </w:rPr>
        <w:t>引导民主法治发展，</w:t>
      </w:r>
      <w:r w:rsidRPr="00AB2F46">
        <w:rPr>
          <w:rFonts w:ascii="Times New Roman" w:eastAsia="仿宋_GB2312" w:hAnsi="Times New Roman" w:hint="eastAsia"/>
          <w:sz w:val="28"/>
          <w:szCs w:val="28"/>
        </w:rPr>
        <w:t>助</w:t>
      </w:r>
      <w:proofErr w:type="gramStart"/>
      <w:r w:rsidRPr="00AB2F46">
        <w:rPr>
          <w:rFonts w:ascii="Times New Roman" w:eastAsia="仿宋_GB2312" w:hAnsi="Times New Roman" w:hint="eastAsia"/>
          <w:sz w:val="28"/>
          <w:szCs w:val="28"/>
        </w:rPr>
        <w:t>推资源</w:t>
      </w:r>
      <w:proofErr w:type="gramEnd"/>
      <w:r w:rsidRPr="00AB2F46">
        <w:rPr>
          <w:rFonts w:ascii="Times New Roman" w:eastAsia="仿宋_GB2312" w:hAnsi="Times New Roman" w:hint="eastAsia"/>
          <w:sz w:val="28"/>
          <w:szCs w:val="28"/>
        </w:rPr>
        <w:t>环境可持续发展，</w:t>
      </w:r>
      <w:r w:rsidR="004C09D3">
        <w:rPr>
          <w:rFonts w:ascii="Times New Roman" w:eastAsia="仿宋_GB2312" w:hAnsi="Times New Roman" w:hint="eastAsia"/>
          <w:sz w:val="28"/>
          <w:szCs w:val="28"/>
        </w:rPr>
        <w:t>保证宪法、法律、法规在本行政区域内的遵守和执行，</w:t>
      </w:r>
      <w:r w:rsidRPr="00AB2F46">
        <w:rPr>
          <w:rFonts w:ascii="Times New Roman" w:eastAsia="仿宋_GB2312" w:hAnsi="Times New Roman" w:hint="eastAsia"/>
          <w:sz w:val="28"/>
          <w:szCs w:val="28"/>
        </w:rPr>
        <w:t>使群众、代表满意。</w:t>
      </w:r>
      <w:r w:rsidRPr="001B76C3">
        <w:rPr>
          <w:rFonts w:ascii="仿宋" w:eastAsia="仿宋" w:hAnsi="仿宋" w:cs="Arial" w:hint="eastAsia"/>
          <w:kern w:val="0"/>
          <w:sz w:val="32"/>
          <w:szCs w:val="32"/>
        </w:rPr>
        <w:t>发现的问题及原因：</w:t>
      </w:r>
      <w:r>
        <w:rPr>
          <w:rFonts w:ascii="仿宋" w:eastAsia="仿宋" w:hAnsi="仿宋" w:cs="Arial" w:hint="eastAsia"/>
          <w:kern w:val="0"/>
          <w:sz w:val="32"/>
          <w:szCs w:val="32"/>
        </w:rPr>
        <w:t>一、项目绩效目标编制水平有待进一步提高，</w:t>
      </w:r>
      <w:r>
        <w:rPr>
          <w:rFonts w:ascii="仿宋" w:eastAsia="仿宋" w:hAnsi="仿宋" w:cs="Arial" w:hint="eastAsia"/>
          <w:sz w:val="32"/>
          <w:szCs w:val="32"/>
        </w:rPr>
        <w:t>二是项目</w:t>
      </w:r>
      <w:r w:rsidR="004C09D3">
        <w:rPr>
          <w:rFonts w:ascii="仿宋" w:eastAsia="仿宋" w:hAnsi="仿宋" w:cs="Arial" w:hint="eastAsia"/>
          <w:sz w:val="32"/>
          <w:szCs w:val="32"/>
        </w:rPr>
        <w:t>经费使用管理不够规范。</w:t>
      </w:r>
      <w:r>
        <w:rPr>
          <w:rFonts w:ascii="仿宋" w:eastAsia="仿宋" w:hAnsi="仿宋" w:cs="Arial" w:hint="eastAsia"/>
          <w:sz w:val="32"/>
          <w:szCs w:val="32"/>
        </w:rPr>
        <w:t>下一步改进措施：一是完善预算</w:t>
      </w:r>
      <w:r w:rsidR="004C09D3">
        <w:rPr>
          <w:rFonts w:ascii="仿宋" w:eastAsia="仿宋" w:hAnsi="仿宋" w:cs="Arial" w:hint="eastAsia"/>
          <w:sz w:val="32"/>
          <w:szCs w:val="32"/>
        </w:rPr>
        <w:t>和内控机制</w:t>
      </w:r>
      <w:r>
        <w:rPr>
          <w:rFonts w:ascii="仿宋" w:eastAsia="仿宋" w:hAnsi="仿宋" w:cs="Arial" w:hint="eastAsia"/>
          <w:sz w:val="32"/>
          <w:szCs w:val="32"/>
        </w:rPr>
        <w:t>，二</w:t>
      </w:r>
      <w:r w:rsidR="004C09D3">
        <w:rPr>
          <w:rFonts w:ascii="仿宋" w:eastAsia="仿宋" w:hAnsi="仿宋" w:cs="Arial" w:hint="eastAsia"/>
          <w:sz w:val="32"/>
          <w:szCs w:val="32"/>
        </w:rPr>
        <w:t>是完善项目管理制度。</w:t>
      </w:r>
    </w:p>
    <w:p w:rsidR="002651D3" w:rsidRDefault="001B76C3" w:rsidP="001B76C3">
      <w:pPr>
        <w:widowControl/>
        <w:snapToGrid w:val="0"/>
        <w:spacing w:line="600" w:lineRule="atLeast"/>
        <w:ind w:firstLine="640"/>
        <w:rPr>
          <w:rFonts w:ascii="仿宋" w:eastAsia="仿宋" w:hAnsi="仿宋" w:cs="Arial"/>
          <w:b/>
          <w:bCs/>
          <w:kern w:val="0"/>
          <w:sz w:val="32"/>
          <w:szCs w:val="32"/>
        </w:rPr>
      </w:pPr>
      <w:r w:rsidRPr="001B76C3">
        <w:rPr>
          <w:rFonts w:ascii="仿宋" w:eastAsia="仿宋" w:hAnsi="仿宋" w:cs="Arial" w:hint="eastAsia"/>
          <w:b/>
          <w:bCs/>
          <w:kern w:val="0"/>
          <w:sz w:val="32"/>
          <w:szCs w:val="32"/>
        </w:rPr>
        <w:t>3.以部门为主体开展的重点绩效评价结果。</w:t>
      </w:r>
    </w:p>
    <w:p w:rsidR="0016738D" w:rsidRPr="0016738D" w:rsidRDefault="0016738D" w:rsidP="001B76C3">
      <w:pPr>
        <w:widowControl/>
        <w:snapToGrid w:val="0"/>
        <w:spacing w:line="600" w:lineRule="atLeast"/>
        <w:ind w:firstLine="640"/>
        <w:rPr>
          <w:rFonts w:ascii="仿宋" w:eastAsia="仿宋" w:hAnsi="仿宋" w:cs="Arial"/>
          <w:sz w:val="32"/>
          <w:szCs w:val="32"/>
        </w:rPr>
      </w:pPr>
      <w:r w:rsidRPr="0016738D">
        <w:rPr>
          <w:rFonts w:ascii="仿宋" w:eastAsia="仿宋" w:hAnsi="仿宋" w:cs="Arial" w:hint="eastAsia"/>
          <w:sz w:val="32"/>
          <w:szCs w:val="32"/>
        </w:rPr>
        <w:t>财政部门没有重点审查项目。</w:t>
      </w:r>
    </w:p>
    <w:p w:rsidR="00011730" w:rsidRDefault="001B76C3" w:rsidP="001B76C3">
      <w:pPr>
        <w:widowControl/>
        <w:snapToGrid w:val="0"/>
        <w:spacing w:line="600" w:lineRule="atLeast"/>
        <w:ind w:firstLine="640"/>
        <w:rPr>
          <w:rFonts w:ascii="仿宋" w:eastAsia="仿宋" w:hAnsi="仿宋" w:cs="Arial"/>
          <w:b/>
          <w:bCs/>
          <w:kern w:val="0"/>
          <w:sz w:val="32"/>
          <w:szCs w:val="32"/>
        </w:rPr>
      </w:pPr>
      <w:r w:rsidRPr="001B76C3">
        <w:rPr>
          <w:rFonts w:ascii="仿宋" w:eastAsia="仿宋" w:hAnsi="仿宋" w:cs="Arial" w:hint="eastAsia"/>
          <w:b/>
          <w:bCs/>
          <w:kern w:val="0"/>
          <w:sz w:val="32"/>
          <w:szCs w:val="32"/>
        </w:rPr>
        <w:t>4.财政部门组织开展的绩效评价结果。</w:t>
      </w:r>
    </w:p>
    <w:p w:rsidR="00F05AA6" w:rsidRDefault="001B76C3" w:rsidP="001B76C3">
      <w:pPr>
        <w:widowControl/>
        <w:snapToGrid w:val="0"/>
        <w:spacing w:line="600" w:lineRule="atLeast"/>
        <w:ind w:firstLine="640"/>
        <w:rPr>
          <w:rFonts w:ascii="仿宋" w:eastAsia="仿宋" w:hAnsi="仿宋" w:cs="Arial"/>
          <w:kern w:val="0"/>
          <w:sz w:val="32"/>
          <w:szCs w:val="32"/>
        </w:rPr>
      </w:pPr>
      <w:r w:rsidRPr="001B76C3">
        <w:rPr>
          <w:rFonts w:ascii="仿宋" w:eastAsia="仿宋" w:hAnsi="仿宋" w:cs="Arial" w:hint="eastAsia"/>
          <w:kern w:val="0"/>
          <w:sz w:val="32"/>
          <w:szCs w:val="32"/>
        </w:rPr>
        <w:t>2018年度本部门由财政部门组织开展的绩效评价项目</w:t>
      </w:r>
      <w:r w:rsidR="004C09D3">
        <w:rPr>
          <w:rFonts w:ascii="仿宋" w:eastAsia="仿宋" w:hAnsi="仿宋" w:cs="Arial" w:hint="eastAsia"/>
          <w:kern w:val="0"/>
          <w:sz w:val="32"/>
          <w:szCs w:val="32"/>
        </w:rPr>
        <w:t>1</w:t>
      </w:r>
      <w:r w:rsidRPr="001B76C3">
        <w:rPr>
          <w:rFonts w:ascii="仿宋" w:eastAsia="仿宋" w:hAnsi="仿宋" w:cs="Arial" w:hint="eastAsia"/>
          <w:kern w:val="0"/>
          <w:sz w:val="32"/>
          <w:szCs w:val="32"/>
        </w:rPr>
        <w:t>个，预算金额共计</w:t>
      </w:r>
      <w:r w:rsidR="004C09D3">
        <w:rPr>
          <w:rFonts w:ascii="仿宋" w:eastAsia="仿宋" w:hAnsi="仿宋" w:cs="Arial" w:hint="eastAsia"/>
          <w:kern w:val="0"/>
          <w:sz w:val="32"/>
          <w:szCs w:val="32"/>
        </w:rPr>
        <w:t>40</w:t>
      </w:r>
      <w:r w:rsidRPr="001B76C3">
        <w:rPr>
          <w:rFonts w:ascii="仿宋" w:eastAsia="仿宋" w:hAnsi="仿宋" w:cs="Arial" w:hint="eastAsia"/>
          <w:kern w:val="0"/>
          <w:sz w:val="32"/>
          <w:szCs w:val="32"/>
        </w:rPr>
        <w:t>万元。其中：评价等次为良好的项目</w:t>
      </w:r>
      <w:r w:rsidR="004C09D3">
        <w:rPr>
          <w:rFonts w:ascii="仿宋" w:eastAsia="仿宋" w:hAnsi="仿宋" w:cs="Arial" w:hint="eastAsia"/>
          <w:kern w:val="0"/>
          <w:sz w:val="32"/>
          <w:szCs w:val="32"/>
        </w:rPr>
        <w:t>1</w:t>
      </w:r>
      <w:r w:rsidRPr="001B76C3">
        <w:rPr>
          <w:rFonts w:ascii="仿宋" w:eastAsia="仿宋" w:hAnsi="仿宋" w:cs="Arial" w:hint="eastAsia"/>
          <w:kern w:val="0"/>
          <w:sz w:val="32"/>
          <w:szCs w:val="32"/>
        </w:rPr>
        <w:lastRenderedPageBreak/>
        <w:t>个，是</w:t>
      </w:r>
      <w:r w:rsidR="004C09D3">
        <w:rPr>
          <w:rFonts w:ascii="仿宋" w:eastAsia="仿宋" w:hAnsi="仿宋" w:cs="Arial" w:hint="eastAsia"/>
          <w:kern w:val="0"/>
          <w:sz w:val="32"/>
          <w:szCs w:val="32"/>
        </w:rPr>
        <w:t>常委会会议及各项监督经费</w:t>
      </w:r>
      <w:r w:rsidRPr="001B76C3">
        <w:rPr>
          <w:rFonts w:ascii="仿宋" w:eastAsia="仿宋" w:hAnsi="仿宋" w:cs="Arial" w:hint="eastAsia"/>
          <w:kern w:val="0"/>
          <w:sz w:val="32"/>
          <w:szCs w:val="32"/>
        </w:rPr>
        <w:t>项目, 预算金额</w:t>
      </w:r>
      <w:r w:rsidR="004C09D3">
        <w:rPr>
          <w:rFonts w:ascii="仿宋" w:eastAsia="仿宋" w:hAnsi="仿宋" w:cs="Arial" w:hint="eastAsia"/>
          <w:kern w:val="0"/>
          <w:sz w:val="32"/>
          <w:szCs w:val="32"/>
        </w:rPr>
        <w:t>40</w:t>
      </w:r>
      <w:r w:rsidRPr="001B76C3">
        <w:rPr>
          <w:rFonts w:ascii="仿宋" w:eastAsia="仿宋" w:hAnsi="仿宋" w:cs="Arial" w:hint="eastAsia"/>
          <w:kern w:val="0"/>
          <w:sz w:val="32"/>
          <w:szCs w:val="32"/>
        </w:rPr>
        <w:t>万元，执行数为</w:t>
      </w:r>
      <w:r w:rsidR="0050584E">
        <w:rPr>
          <w:rFonts w:ascii="仿宋" w:eastAsia="仿宋" w:hAnsi="仿宋" w:cs="Arial" w:hint="eastAsia"/>
          <w:kern w:val="0"/>
          <w:sz w:val="32"/>
          <w:szCs w:val="32"/>
        </w:rPr>
        <w:t>17.06</w:t>
      </w:r>
      <w:r w:rsidRPr="001B76C3">
        <w:rPr>
          <w:rFonts w:ascii="仿宋" w:eastAsia="仿宋" w:hAnsi="仿宋" w:cs="Arial" w:hint="eastAsia"/>
          <w:kern w:val="0"/>
          <w:sz w:val="32"/>
          <w:szCs w:val="32"/>
        </w:rPr>
        <w:t>万元，完成预算的</w:t>
      </w:r>
      <w:r w:rsidR="0050584E">
        <w:rPr>
          <w:rFonts w:ascii="仿宋" w:eastAsia="仿宋" w:hAnsi="仿宋" w:cs="Arial" w:hint="eastAsia"/>
          <w:kern w:val="0"/>
          <w:sz w:val="32"/>
          <w:szCs w:val="32"/>
        </w:rPr>
        <w:t>42.65</w:t>
      </w:r>
      <w:r w:rsidRPr="001B76C3">
        <w:rPr>
          <w:rFonts w:ascii="仿宋" w:eastAsia="仿宋" w:hAnsi="仿宋" w:cs="Arial" w:hint="eastAsia"/>
          <w:kern w:val="0"/>
          <w:sz w:val="32"/>
          <w:szCs w:val="32"/>
        </w:rPr>
        <w:t>%。项目资金主要用于</w:t>
      </w:r>
      <w:r w:rsidR="006B611D" w:rsidRPr="003E41EE">
        <w:rPr>
          <w:rFonts w:ascii="仿宋" w:eastAsia="仿宋" w:hAnsi="仿宋" w:cs="Arial" w:hint="eastAsia"/>
          <w:kern w:val="0"/>
          <w:sz w:val="32"/>
          <w:szCs w:val="32"/>
        </w:rPr>
        <w:t>速记费、会议费、餐费、住宿费等，以及会前调研组开展视察、调研等活动的餐费、住宿费等活动经费。</w:t>
      </w:r>
    </w:p>
    <w:p w:rsidR="00011730" w:rsidRDefault="001B76C3" w:rsidP="001B76C3">
      <w:pPr>
        <w:widowControl/>
        <w:snapToGrid w:val="0"/>
        <w:spacing w:line="600" w:lineRule="atLeast"/>
        <w:ind w:firstLine="640"/>
        <w:rPr>
          <w:rFonts w:ascii="楷体" w:eastAsia="楷体" w:hAnsi="楷体" w:cs="Arial"/>
          <w:b/>
          <w:bCs/>
          <w:kern w:val="0"/>
          <w:sz w:val="32"/>
          <w:szCs w:val="32"/>
        </w:rPr>
      </w:pPr>
      <w:r w:rsidRPr="001B76C3">
        <w:rPr>
          <w:rFonts w:ascii="楷体" w:eastAsia="楷体" w:hAnsi="楷体" w:cs="Arial" w:hint="eastAsia"/>
          <w:b/>
          <w:bCs/>
          <w:kern w:val="0"/>
          <w:sz w:val="32"/>
          <w:szCs w:val="32"/>
        </w:rPr>
        <w:t>（十）其他重要事项的情况说明</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1.机关运行经费支出情况。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2018年度机关运行经费支出455.41万元，比年初预算数减少</w:t>
      </w:r>
      <w:r w:rsidR="00CB7F92">
        <w:rPr>
          <w:rFonts w:ascii="仿宋" w:eastAsia="仿宋" w:hAnsi="仿宋" w:cs="Arial" w:hint="eastAsia"/>
          <w:kern w:val="0"/>
          <w:sz w:val="32"/>
          <w:szCs w:val="32"/>
        </w:rPr>
        <w:t>102.42</w:t>
      </w:r>
      <w:r w:rsidRPr="001B76C3">
        <w:rPr>
          <w:rFonts w:ascii="仿宋" w:eastAsia="仿宋" w:hAnsi="仿宋" w:cs="Arial" w:hint="eastAsia"/>
          <w:kern w:val="0"/>
          <w:sz w:val="32"/>
          <w:szCs w:val="32"/>
        </w:rPr>
        <w:t>万元，下降</w:t>
      </w:r>
      <w:r w:rsidR="00CB7F92">
        <w:rPr>
          <w:rFonts w:ascii="仿宋" w:eastAsia="仿宋" w:hAnsi="仿宋" w:cs="Arial" w:hint="eastAsia"/>
          <w:kern w:val="0"/>
          <w:sz w:val="32"/>
          <w:szCs w:val="32"/>
        </w:rPr>
        <w:t>81.64</w:t>
      </w:r>
      <w:r w:rsidRPr="001B76C3">
        <w:rPr>
          <w:rFonts w:ascii="仿宋" w:eastAsia="仿宋" w:hAnsi="仿宋" w:cs="Arial" w:hint="eastAsia"/>
          <w:kern w:val="0"/>
          <w:sz w:val="32"/>
          <w:szCs w:val="32"/>
        </w:rPr>
        <w:t>%，主要原因是</w:t>
      </w:r>
      <w:r w:rsidR="00424CE9">
        <w:rPr>
          <w:rFonts w:ascii="仿宋" w:eastAsia="仿宋" w:hAnsi="仿宋" w:cs="Arial" w:hint="eastAsia"/>
          <w:sz w:val="32"/>
          <w:szCs w:val="32"/>
        </w:rPr>
        <w:t>因公出国（境）费用减少、</w:t>
      </w:r>
      <w:r w:rsidR="00396CB8">
        <w:rPr>
          <w:rFonts w:ascii="仿宋" w:eastAsia="仿宋" w:hAnsi="仿宋" w:cs="Arial" w:hint="eastAsia"/>
          <w:sz w:val="32"/>
          <w:szCs w:val="32"/>
        </w:rPr>
        <w:t>差旅</w:t>
      </w:r>
      <w:r w:rsidR="00424CE9">
        <w:rPr>
          <w:rFonts w:ascii="仿宋" w:eastAsia="仿宋" w:hAnsi="仿宋" w:cs="Arial" w:hint="eastAsia"/>
          <w:sz w:val="32"/>
          <w:szCs w:val="32"/>
        </w:rPr>
        <w:t>费减少、公务接待费减少。</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2.政府采购支出情况。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2018年度政府采购支出总额</w:t>
      </w:r>
      <w:r w:rsidR="009E2A30">
        <w:rPr>
          <w:rFonts w:ascii="仿宋" w:eastAsia="仿宋" w:hAnsi="仿宋" w:cs="Arial" w:hint="eastAsia"/>
          <w:kern w:val="0"/>
          <w:sz w:val="32"/>
          <w:szCs w:val="32"/>
        </w:rPr>
        <w:t>192.14</w:t>
      </w:r>
      <w:r w:rsidRPr="001B76C3">
        <w:rPr>
          <w:rFonts w:ascii="仿宋" w:eastAsia="仿宋" w:hAnsi="仿宋" w:cs="Arial" w:hint="eastAsia"/>
          <w:kern w:val="0"/>
          <w:sz w:val="32"/>
          <w:szCs w:val="32"/>
        </w:rPr>
        <w:t>万元，其中：政府采购货物支出</w:t>
      </w:r>
      <w:r w:rsidR="00C84577">
        <w:rPr>
          <w:rFonts w:ascii="仿宋" w:eastAsia="仿宋" w:hAnsi="仿宋" w:cs="Arial" w:hint="eastAsia"/>
          <w:kern w:val="0"/>
          <w:sz w:val="32"/>
          <w:szCs w:val="32"/>
        </w:rPr>
        <w:t>97.14</w:t>
      </w:r>
      <w:r w:rsidRPr="001B76C3">
        <w:rPr>
          <w:rFonts w:ascii="仿宋" w:eastAsia="仿宋" w:hAnsi="仿宋" w:cs="Arial" w:hint="eastAsia"/>
          <w:kern w:val="0"/>
          <w:sz w:val="32"/>
          <w:szCs w:val="32"/>
        </w:rPr>
        <w:t>万元、政府采购工程支出</w:t>
      </w:r>
      <w:r w:rsidR="00C84577">
        <w:rPr>
          <w:rFonts w:ascii="仿宋" w:eastAsia="仿宋" w:hAnsi="仿宋" w:cs="Arial" w:hint="eastAsia"/>
          <w:kern w:val="0"/>
          <w:sz w:val="32"/>
          <w:szCs w:val="32"/>
        </w:rPr>
        <w:t>0</w:t>
      </w:r>
      <w:r w:rsidRPr="001B76C3">
        <w:rPr>
          <w:rFonts w:ascii="仿宋" w:eastAsia="仿宋" w:hAnsi="仿宋" w:cs="Arial" w:hint="eastAsia"/>
          <w:kern w:val="0"/>
          <w:sz w:val="32"/>
          <w:szCs w:val="32"/>
        </w:rPr>
        <w:t>万元、政府采购服务支出</w:t>
      </w:r>
      <w:r w:rsidR="00C84577">
        <w:rPr>
          <w:rFonts w:ascii="仿宋" w:eastAsia="仿宋" w:hAnsi="仿宋" w:cs="Arial" w:hint="eastAsia"/>
          <w:kern w:val="0"/>
          <w:sz w:val="32"/>
          <w:szCs w:val="32"/>
        </w:rPr>
        <w:t>95</w:t>
      </w:r>
      <w:r w:rsidRPr="001B76C3">
        <w:rPr>
          <w:rFonts w:ascii="仿宋" w:eastAsia="仿宋" w:hAnsi="仿宋" w:cs="Arial" w:hint="eastAsia"/>
          <w:kern w:val="0"/>
          <w:sz w:val="32"/>
          <w:szCs w:val="32"/>
        </w:rPr>
        <w:t>万元。授予中小企业合同金额</w:t>
      </w:r>
      <w:r w:rsidR="002E08B1">
        <w:rPr>
          <w:rFonts w:ascii="仿宋" w:eastAsia="仿宋" w:hAnsi="仿宋" w:cs="Arial" w:hint="eastAsia"/>
          <w:kern w:val="0"/>
          <w:sz w:val="32"/>
          <w:szCs w:val="32"/>
        </w:rPr>
        <w:t>0</w:t>
      </w:r>
      <w:r w:rsidRPr="001B76C3">
        <w:rPr>
          <w:rFonts w:ascii="仿宋" w:eastAsia="仿宋" w:hAnsi="仿宋" w:cs="Arial" w:hint="eastAsia"/>
          <w:kern w:val="0"/>
          <w:sz w:val="32"/>
          <w:szCs w:val="32"/>
        </w:rPr>
        <w:t>万元，占政府采购支出总额的</w:t>
      </w:r>
      <w:r w:rsidR="002E08B1">
        <w:rPr>
          <w:rFonts w:ascii="仿宋" w:eastAsia="仿宋" w:hAnsi="仿宋" w:cs="Arial" w:hint="eastAsia"/>
          <w:kern w:val="0"/>
          <w:sz w:val="32"/>
          <w:szCs w:val="32"/>
        </w:rPr>
        <w:t>0</w:t>
      </w:r>
      <w:r w:rsidRPr="001B76C3">
        <w:rPr>
          <w:rFonts w:ascii="仿宋" w:eastAsia="仿宋" w:hAnsi="仿宋" w:cs="Arial" w:hint="eastAsia"/>
          <w:kern w:val="0"/>
          <w:sz w:val="32"/>
          <w:szCs w:val="32"/>
        </w:rPr>
        <w:t>%。其中，授予小</w:t>
      </w:r>
      <w:proofErr w:type="gramStart"/>
      <w:r w:rsidRPr="001B76C3">
        <w:rPr>
          <w:rFonts w:ascii="仿宋" w:eastAsia="仿宋" w:hAnsi="仿宋" w:cs="Arial" w:hint="eastAsia"/>
          <w:kern w:val="0"/>
          <w:sz w:val="32"/>
          <w:szCs w:val="32"/>
        </w:rPr>
        <w:t>微企业</w:t>
      </w:r>
      <w:proofErr w:type="gramEnd"/>
      <w:r w:rsidRPr="001B76C3">
        <w:rPr>
          <w:rFonts w:ascii="仿宋" w:eastAsia="仿宋" w:hAnsi="仿宋" w:cs="Arial" w:hint="eastAsia"/>
          <w:kern w:val="0"/>
          <w:sz w:val="32"/>
          <w:szCs w:val="32"/>
        </w:rPr>
        <w:t>合同金额</w:t>
      </w:r>
      <w:r w:rsidR="002E08B1">
        <w:rPr>
          <w:rFonts w:ascii="仿宋" w:eastAsia="仿宋" w:hAnsi="仿宋" w:cs="Arial" w:hint="eastAsia"/>
          <w:kern w:val="0"/>
          <w:sz w:val="32"/>
          <w:szCs w:val="32"/>
        </w:rPr>
        <w:t>0</w:t>
      </w:r>
      <w:r w:rsidRPr="001B76C3">
        <w:rPr>
          <w:rFonts w:ascii="仿宋" w:eastAsia="仿宋" w:hAnsi="仿宋" w:cs="Arial" w:hint="eastAsia"/>
          <w:kern w:val="0"/>
          <w:sz w:val="32"/>
          <w:szCs w:val="32"/>
        </w:rPr>
        <w:t>万元，占政府采购支出总额的</w:t>
      </w:r>
      <w:r w:rsidR="002E08B1">
        <w:rPr>
          <w:rFonts w:ascii="仿宋" w:eastAsia="仿宋" w:hAnsi="仿宋" w:cs="Arial" w:hint="eastAsia"/>
          <w:kern w:val="0"/>
          <w:sz w:val="32"/>
          <w:szCs w:val="32"/>
        </w:rPr>
        <w:t>0</w:t>
      </w:r>
      <w:r w:rsidRPr="001B76C3">
        <w:rPr>
          <w:rFonts w:ascii="仿宋" w:eastAsia="仿宋" w:hAnsi="仿宋" w:cs="Arial" w:hint="eastAsia"/>
          <w:kern w:val="0"/>
          <w:sz w:val="32"/>
          <w:szCs w:val="32"/>
        </w:rPr>
        <w:t>%。</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b/>
          <w:bCs/>
          <w:kern w:val="0"/>
          <w:sz w:val="32"/>
          <w:szCs w:val="32"/>
        </w:rPr>
        <w:t>3.国有资产占有使用情况。</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仿宋" w:eastAsia="仿宋" w:hAnsi="仿宋" w:cs="Arial" w:hint="eastAsia"/>
          <w:kern w:val="0"/>
          <w:sz w:val="32"/>
          <w:szCs w:val="32"/>
        </w:rPr>
        <w:t>截至2018年12月31日，</w:t>
      </w:r>
      <w:r w:rsidR="008A5DCF">
        <w:rPr>
          <w:rFonts w:ascii="仿宋" w:eastAsia="仿宋" w:hAnsi="仿宋" w:cs="Arial" w:hint="eastAsia"/>
          <w:kern w:val="0"/>
          <w:sz w:val="32"/>
          <w:szCs w:val="32"/>
        </w:rPr>
        <w:t>市人大</w:t>
      </w:r>
      <w:r w:rsidRPr="001B76C3">
        <w:rPr>
          <w:rFonts w:ascii="仿宋" w:eastAsia="仿宋" w:hAnsi="仿宋" w:cs="Arial" w:hint="eastAsia"/>
          <w:kern w:val="0"/>
          <w:sz w:val="32"/>
          <w:szCs w:val="32"/>
        </w:rPr>
        <w:t>本级及所属各单位共有车辆</w:t>
      </w:r>
      <w:r w:rsidR="009465C0">
        <w:rPr>
          <w:rFonts w:ascii="仿宋" w:eastAsia="仿宋" w:hAnsi="仿宋" w:cs="Arial" w:hint="eastAsia"/>
          <w:kern w:val="0"/>
          <w:sz w:val="32"/>
          <w:szCs w:val="32"/>
        </w:rPr>
        <w:t>0</w:t>
      </w:r>
      <w:r w:rsidRPr="001B76C3">
        <w:rPr>
          <w:rFonts w:ascii="仿宋" w:eastAsia="仿宋" w:hAnsi="仿宋" w:cs="Arial" w:hint="eastAsia"/>
          <w:kern w:val="0"/>
          <w:sz w:val="32"/>
          <w:szCs w:val="32"/>
        </w:rPr>
        <w:t>辆，其中，副部（省）级及以上领导用车0辆、主要领导干部用车0辆、机要通信用车0辆、应急保障用车0辆、执法执勤用车0辆、特种专业技术用车0辆、离退休干部用车0辆、其他用车</w:t>
      </w:r>
      <w:r w:rsidR="009465C0">
        <w:rPr>
          <w:rFonts w:ascii="仿宋" w:eastAsia="仿宋" w:hAnsi="仿宋" w:cs="Arial" w:hint="eastAsia"/>
          <w:kern w:val="0"/>
          <w:sz w:val="32"/>
          <w:szCs w:val="32"/>
        </w:rPr>
        <w:t>0</w:t>
      </w:r>
      <w:r w:rsidRPr="001B76C3">
        <w:rPr>
          <w:rFonts w:ascii="仿宋" w:eastAsia="仿宋" w:hAnsi="仿宋" w:cs="Arial" w:hint="eastAsia"/>
          <w:kern w:val="0"/>
          <w:sz w:val="32"/>
          <w:szCs w:val="32"/>
        </w:rPr>
        <w:t xml:space="preserve">辆。单价50万元以上通用设备0台（套），单价100万元以上专用设备0台（套）。 </w:t>
      </w:r>
    </w:p>
    <w:p w:rsidR="001B76C3" w:rsidRPr="001B76C3" w:rsidRDefault="001B76C3" w:rsidP="001B76C3">
      <w:pPr>
        <w:widowControl/>
        <w:snapToGrid w:val="0"/>
        <w:spacing w:line="600" w:lineRule="atLeast"/>
        <w:ind w:firstLine="640"/>
        <w:rPr>
          <w:rFonts w:ascii="宋体" w:eastAsia="宋体" w:hAnsi="宋体" w:cs="宋体"/>
          <w:kern w:val="0"/>
          <w:sz w:val="24"/>
          <w:szCs w:val="24"/>
        </w:rPr>
      </w:pPr>
      <w:r w:rsidRPr="001B76C3">
        <w:rPr>
          <w:rFonts w:ascii="黑体" w:eastAsia="黑体" w:hAnsi="黑体" w:cs="Arial" w:hint="eastAsia"/>
          <w:b/>
          <w:bCs/>
          <w:kern w:val="0"/>
          <w:sz w:val="32"/>
          <w:szCs w:val="32"/>
        </w:rPr>
        <w:t>四、名词解释</w:t>
      </w:r>
    </w:p>
    <w:p w:rsidR="001B76C3" w:rsidRDefault="001B76C3" w:rsidP="001B76C3">
      <w:pPr>
        <w:widowControl/>
        <w:snapToGrid w:val="0"/>
        <w:spacing w:line="600" w:lineRule="atLeast"/>
        <w:ind w:firstLine="640"/>
        <w:rPr>
          <w:rFonts w:ascii="仿宋" w:eastAsia="仿宋" w:hAnsi="仿宋" w:cs="Arial"/>
          <w:kern w:val="0"/>
          <w:sz w:val="32"/>
          <w:szCs w:val="32"/>
        </w:rPr>
      </w:pPr>
      <w:r w:rsidRPr="001B76C3">
        <w:rPr>
          <w:rFonts w:ascii="仿宋" w:eastAsia="仿宋" w:hAnsi="仿宋" w:cs="Arial" w:hint="eastAsia"/>
          <w:kern w:val="0"/>
          <w:sz w:val="32"/>
          <w:szCs w:val="32"/>
        </w:rPr>
        <w:lastRenderedPageBreak/>
        <w:t>1.财政拨款收入：指本级财政部</w:t>
      </w:r>
      <w:proofErr w:type="gramStart"/>
      <w:r w:rsidRPr="001B76C3">
        <w:rPr>
          <w:rFonts w:ascii="仿宋" w:eastAsia="仿宋" w:hAnsi="仿宋" w:cs="Arial" w:hint="eastAsia"/>
          <w:kern w:val="0"/>
          <w:sz w:val="32"/>
          <w:szCs w:val="32"/>
        </w:rPr>
        <w:t>门当年</w:t>
      </w:r>
      <w:proofErr w:type="gramEnd"/>
      <w:r w:rsidRPr="001B76C3">
        <w:rPr>
          <w:rFonts w:ascii="仿宋" w:eastAsia="仿宋" w:hAnsi="仿宋" w:cs="Arial" w:hint="eastAsia"/>
          <w:kern w:val="0"/>
          <w:sz w:val="32"/>
          <w:szCs w:val="32"/>
        </w:rPr>
        <w:t>拨付的财政预算资金，包括一般公共预算财政拨款和政府性基金预算财政拨款。</w:t>
      </w:r>
    </w:p>
    <w:p w:rsidR="00F4251D" w:rsidRDefault="00F4251D" w:rsidP="00F4251D">
      <w:pPr>
        <w:widowControl/>
        <w:snapToGrid w:val="0"/>
        <w:spacing w:line="600" w:lineRule="atLeast"/>
        <w:ind w:firstLine="640"/>
        <w:rPr>
          <w:rFonts w:ascii="仿宋" w:eastAsia="仿宋" w:hAnsi="仿宋" w:cs="Arial"/>
          <w:kern w:val="0"/>
          <w:sz w:val="32"/>
          <w:szCs w:val="32"/>
        </w:rPr>
      </w:pPr>
      <w:r>
        <w:rPr>
          <w:rFonts w:ascii="仿宋" w:eastAsia="仿宋" w:hAnsi="仿宋" w:cs="Arial" w:hint="eastAsia"/>
          <w:kern w:val="0"/>
          <w:sz w:val="32"/>
          <w:szCs w:val="32"/>
        </w:rPr>
        <w:t>2</w:t>
      </w:r>
      <w:r w:rsidRPr="001B76C3">
        <w:rPr>
          <w:rFonts w:ascii="仿宋" w:eastAsia="仿宋" w:hAnsi="仿宋" w:cs="Arial" w:hint="eastAsia"/>
          <w:kern w:val="0"/>
          <w:sz w:val="32"/>
          <w:szCs w:val="32"/>
        </w:rPr>
        <w:t>.其他收入：指预算单位在“财政拨款”、“事业收入”、“经营收入”、“上级补助收入”、“附属单位上缴收入”等之外取得的各项收入。</w:t>
      </w:r>
    </w:p>
    <w:p w:rsidR="001479F2" w:rsidRPr="001B76C3" w:rsidRDefault="001479F2" w:rsidP="001479F2">
      <w:pPr>
        <w:widowControl/>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3</w:t>
      </w:r>
      <w:r w:rsidRPr="001B76C3">
        <w:rPr>
          <w:rFonts w:ascii="仿宋" w:eastAsia="仿宋" w:hAnsi="仿宋" w:cs="Arial" w:hint="eastAsia"/>
          <w:kern w:val="0"/>
          <w:sz w:val="32"/>
          <w:szCs w:val="32"/>
        </w:rPr>
        <w:t>.年初结转和结余：指预算单位以前年度尚未完成、结转到本年仍按原规定用途继续使用的资金。</w:t>
      </w:r>
    </w:p>
    <w:p w:rsidR="001479F2" w:rsidRPr="001B76C3" w:rsidRDefault="001479F2" w:rsidP="001479F2">
      <w:pPr>
        <w:widowControl/>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4</w:t>
      </w:r>
      <w:r w:rsidRPr="001B76C3">
        <w:rPr>
          <w:rFonts w:ascii="仿宋" w:eastAsia="仿宋" w:hAnsi="仿宋" w:cs="Arial" w:hint="eastAsia"/>
          <w:kern w:val="0"/>
          <w:sz w:val="32"/>
          <w:szCs w:val="32"/>
        </w:rPr>
        <w:t>.年末结转和结余：指单位按有关规定结转到下年或以后年度继续使用的资金。</w:t>
      </w:r>
    </w:p>
    <w:p w:rsidR="00F4251D" w:rsidRPr="00F4251D" w:rsidRDefault="001479F2" w:rsidP="00F4251D">
      <w:pPr>
        <w:widowControl/>
        <w:shd w:val="clear" w:color="auto" w:fill="FFFFFF"/>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5</w:t>
      </w:r>
      <w:r w:rsidR="00F4251D" w:rsidRPr="00F4251D">
        <w:rPr>
          <w:rFonts w:ascii="仿宋" w:eastAsia="仿宋" w:hAnsi="仿宋" w:cs="Arial" w:hint="eastAsia"/>
          <w:kern w:val="0"/>
          <w:sz w:val="32"/>
          <w:szCs w:val="32"/>
        </w:rPr>
        <w:t>.基本支出：指预算单位为保障其正常运转，完成日常工作任务所发生的支出，包括人员经费支出和日常公用经费支出。</w:t>
      </w:r>
    </w:p>
    <w:p w:rsidR="00F4251D" w:rsidRPr="00F4251D" w:rsidRDefault="001479F2" w:rsidP="00F4251D">
      <w:pPr>
        <w:widowControl/>
        <w:shd w:val="clear" w:color="auto" w:fill="FFFFFF"/>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6</w:t>
      </w:r>
      <w:r w:rsidR="00F4251D" w:rsidRPr="00F4251D">
        <w:rPr>
          <w:rFonts w:ascii="仿宋" w:eastAsia="仿宋" w:hAnsi="仿宋" w:cs="Arial" w:hint="eastAsia"/>
          <w:kern w:val="0"/>
          <w:sz w:val="32"/>
          <w:szCs w:val="32"/>
        </w:rPr>
        <w:t>.项目支出：指预算单位为完成其特定的行政工作任务或事业发展目标所发生的支出。</w:t>
      </w:r>
    </w:p>
    <w:p w:rsidR="00F4251D" w:rsidRPr="00F4251D" w:rsidRDefault="001479F2" w:rsidP="00F4251D">
      <w:pPr>
        <w:widowControl/>
        <w:shd w:val="clear" w:color="auto" w:fill="FFFFFF"/>
        <w:snapToGrid w:val="0"/>
        <w:spacing w:line="600" w:lineRule="atLeast"/>
        <w:ind w:firstLine="640"/>
        <w:rPr>
          <w:rFonts w:ascii="宋体" w:eastAsia="宋体" w:hAnsi="宋体" w:cs="宋体"/>
          <w:kern w:val="0"/>
          <w:sz w:val="24"/>
          <w:szCs w:val="24"/>
        </w:rPr>
      </w:pPr>
      <w:r>
        <w:rPr>
          <w:rFonts w:ascii="仿宋" w:eastAsia="仿宋" w:hAnsi="仿宋" w:cs="Arial" w:hint="eastAsia"/>
          <w:kern w:val="0"/>
          <w:sz w:val="32"/>
          <w:szCs w:val="32"/>
        </w:rPr>
        <w:t>7</w:t>
      </w:r>
      <w:r w:rsidR="00F4251D" w:rsidRPr="00F4251D">
        <w:rPr>
          <w:rFonts w:ascii="仿宋" w:eastAsia="仿宋" w:hAnsi="仿宋" w:cs="Arial" w:hint="eastAsia"/>
          <w:kern w:val="0"/>
          <w:sz w:val="32"/>
          <w:szCs w:val="32"/>
        </w:rPr>
        <w:t>.“三公”经费：纳入财政预决算管理的“三公”经费，是指部门用一般公共预算财政拨款安排的因公出国（境）费、公务用车购置及运行费和公务接待费。其中，因公出国（境）</w:t>
      </w:r>
      <w:proofErr w:type="gramStart"/>
      <w:r w:rsidR="00F4251D" w:rsidRPr="00F4251D">
        <w:rPr>
          <w:rFonts w:ascii="仿宋" w:eastAsia="仿宋" w:hAnsi="仿宋" w:cs="Arial" w:hint="eastAsia"/>
          <w:kern w:val="0"/>
          <w:sz w:val="32"/>
          <w:szCs w:val="32"/>
        </w:rPr>
        <w:t>费反映</w:t>
      </w:r>
      <w:proofErr w:type="gramEnd"/>
      <w:r w:rsidR="00F4251D" w:rsidRPr="00F4251D">
        <w:rPr>
          <w:rFonts w:ascii="仿宋" w:eastAsia="仿宋" w:hAnsi="仿宋" w:cs="Arial" w:hint="eastAsia"/>
          <w:kern w:val="0"/>
          <w:sz w:val="32"/>
          <w:szCs w:val="32"/>
        </w:rPr>
        <w:t>单位公务出国（境）的国际旅费、国外城市间交通费、住宿费、伙食费、培训费、公杂费等支出，不含教学科研人员学术交流；公务用车购置及运行</w:t>
      </w:r>
      <w:proofErr w:type="gramStart"/>
      <w:r w:rsidR="00F4251D" w:rsidRPr="00F4251D">
        <w:rPr>
          <w:rFonts w:ascii="仿宋" w:eastAsia="仿宋" w:hAnsi="仿宋" w:cs="Arial" w:hint="eastAsia"/>
          <w:kern w:val="0"/>
          <w:sz w:val="32"/>
          <w:szCs w:val="32"/>
        </w:rPr>
        <w:t>费反映</w:t>
      </w:r>
      <w:proofErr w:type="gramEnd"/>
      <w:r w:rsidR="00F4251D" w:rsidRPr="00F4251D">
        <w:rPr>
          <w:rFonts w:ascii="仿宋" w:eastAsia="仿宋" w:hAnsi="仿宋" w:cs="Arial" w:hint="eastAsia"/>
          <w:kern w:val="0"/>
          <w:sz w:val="32"/>
          <w:szCs w:val="32"/>
        </w:rPr>
        <w:t>单位公务用车车辆购置支出（</w:t>
      </w:r>
      <w:proofErr w:type="gramStart"/>
      <w:r w:rsidR="00F4251D" w:rsidRPr="00F4251D">
        <w:rPr>
          <w:rFonts w:ascii="仿宋" w:eastAsia="仿宋" w:hAnsi="仿宋" w:cs="Arial" w:hint="eastAsia"/>
          <w:kern w:val="0"/>
          <w:sz w:val="32"/>
          <w:szCs w:val="32"/>
        </w:rPr>
        <w:t>含车辆</w:t>
      </w:r>
      <w:proofErr w:type="gramEnd"/>
      <w:r w:rsidR="00F4251D" w:rsidRPr="00F4251D">
        <w:rPr>
          <w:rFonts w:ascii="仿宋" w:eastAsia="仿宋" w:hAnsi="仿宋" w:cs="Arial" w:hint="eastAsia"/>
          <w:kern w:val="0"/>
          <w:sz w:val="32"/>
          <w:szCs w:val="32"/>
        </w:rPr>
        <w:t>购置税）</w:t>
      </w:r>
      <w:proofErr w:type="gramStart"/>
      <w:r w:rsidR="00F4251D" w:rsidRPr="00F4251D">
        <w:rPr>
          <w:rFonts w:ascii="仿宋" w:eastAsia="仿宋" w:hAnsi="仿宋" w:cs="Arial" w:hint="eastAsia"/>
          <w:kern w:val="0"/>
          <w:sz w:val="32"/>
          <w:szCs w:val="32"/>
        </w:rPr>
        <w:t>及燃费</w:t>
      </w:r>
      <w:proofErr w:type="gramEnd"/>
      <w:r w:rsidR="00F4251D" w:rsidRPr="00F4251D">
        <w:rPr>
          <w:rFonts w:ascii="仿宋" w:eastAsia="仿宋" w:hAnsi="仿宋" w:cs="Arial" w:hint="eastAsia"/>
          <w:kern w:val="0"/>
          <w:sz w:val="32"/>
          <w:szCs w:val="32"/>
        </w:rPr>
        <w:t>、维修费、过桥过路费、</w:t>
      </w:r>
      <w:r w:rsidR="00F4251D" w:rsidRPr="00F4251D">
        <w:rPr>
          <w:rFonts w:ascii="仿宋" w:eastAsia="仿宋" w:hAnsi="仿宋" w:cs="Arial" w:hint="eastAsia"/>
          <w:kern w:val="0"/>
          <w:sz w:val="32"/>
          <w:szCs w:val="32"/>
        </w:rPr>
        <w:lastRenderedPageBreak/>
        <w:t>保险费、安全奖励费用等支出；公务接待</w:t>
      </w:r>
      <w:proofErr w:type="gramStart"/>
      <w:r w:rsidR="00F4251D" w:rsidRPr="00F4251D">
        <w:rPr>
          <w:rFonts w:ascii="仿宋" w:eastAsia="仿宋" w:hAnsi="仿宋" w:cs="Arial" w:hint="eastAsia"/>
          <w:kern w:val="0"/>
          <w:sz w:val="32"/>
          <w:szCs w:val="32"/>
        </w:rPr>
        <w:t>费反映</w:t>
      </w:r>
      <w:proofErr w:type="gramEnd"/>
      <w:r w:rsidR="00F4251D" w:rsidRPr="00F4251D">
        <w:rPr>
          <w:rFonts w:ascii="仿宋" w:eastAsia="仿宋" w:hAnsi="仿宋" w:cs="Arial" w:hint="eastAsia"/>
          <w:kern w:val="0"/>
          <w:sz w:val="32"/>
          <w:szCs w:val="32"/>
        </w:rPr>
        <w:t>单位按规定开支的各类公务接待（含外宾接待）支出。</w:t>
      </w:r>
    </w:p>
    <w:p w:rsidR="00F4251D" w:rsidRPr="00F4251D" w:rsidRDefault="001479F2" w:rsidP="00F4251D">
      <w:pPr>
        <w:widowControl/>
        <w:shd w:val="clear" w:color="auto" w:fill="FFFFFF"/>
        <w:snapToGrid w:val="0"/>
        <w:spacing w:line="600" w:lineRule="atLeast"/>
        <w:ind w:firstLine="640"/>
        <w:rPr>
          <w:rFonts w:ascii="仿宋" w:eastAsia="仿宋" w:hAnsi="仿宋" w:cs="Arial"/>
          <w:kern w:val="0"/>
          <w:sz w:val="32"/>
          <w:szCs w:val="32"/>
        </w:rPr>
      </w:pPr>
      <w:r>
        <w:rPr>
          <w:rFonts w:ascii="仿宋" w:eastAsia="仿宋" w:hAnsi="仿宋" w:cs="Arial" w:hint="eastAsia"/>
          <w:kern w:val="0"/>
          <w:sz w:val="32"/>
          <w:szCs w:val="32"/>
        </w:rPr>
        <w:t>8.</w:t>
      </w:r>
      <w:r w:rsidR="00F4251D" w:rsidRPr="00F4251D">
        <w:rPr>
          <w:rFonts w:ascii="仿宋" w:eastAsia="仿宋" w:hAnsi="仿宋" w:cs="Arial" w:hint="eastAsia"/>
          <w:kern w:val="0"/>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4251D" w:rsidRPr="00F4251D" w:rsidRDefault="001479F2" w:rsidP="00F4251D">
      <w:pPr>
        <w:widowControl/>
        <w:shd w:val="clear" w:color="auto" w:fill="FFFFFF"/>
        <w:snapToGrid w:val="0"/>
        <w:spacing w:line="600" w:lineRule="atLeast"/>
        <w:ind w:firstLine="640"/>
        <w:rPr>
          <w:rFonts w:ascii="仿宋" w:eastAsia="仿宋" w:hAnsi="仿宋" w:cs="宋体"/>
          <w:kern w:val="0"/>
          <w:sz w:val="24"/>
          <w:szCs w:val="24"/>
        </w:rPr>
      </w:pPr>
      <w:r>
        <w:rPr>
          <w:rFonts w:ascii="仿宋" w:eastAsia="仿宋" w:hAnsi="仿宋" w:cs="宋体" w:hint="eastAsia"/>
          <w:kern w:val="0"/>
          <w:sz w:val="32"/>
          <w:szCs w:val="32"/>
        </w:rPr>
        <w:t>9</w:t>
      </w:r>
      <w:r w:rsidR="00F4251D" w:rsidRPr="00F4251D">
        <w:rPr>
          <w:rFonts w:ascii="仿宋" w:eastAsia="仿宋" w:hAnsi="仿宋" w:cs="宋体" w:hint="eastAsia"/>
          <w:kern w:val="0"/>
          <w:sz w:val="32"/>
          <w:szCs w:val="32"/>
        </w:rPr>
        <w:t>.流动资产：是指一年以内变现或耗用的资产，包括库存现金、银行存款、零余额用款额度、财政应返还额度、应收及预付款项、存货等。</w:t>
      </w:r>
    </w:p>
    <w:p w:rsidR="00F4251D" w:rsidRPr="00F4251D" w:rsidRDefault="001479F2" w:rsidP="00F4251D">
      <w:pPr>
        <w:widowControl/>
        <w:shd w:val="clear" w:color="auto" w:fill="FFFFFF"/>
        <w:snapToGrid w:val="0"/>
        <w:spacing w:line="600" w:lineRule="atLeast"/>
        <w:ind w:firstLine="640"/>
        <w:rPr>
          <w:rFonts w:ascii="仿宋" w:eastAsia="仿宋" w:hAnsi="仿宋" w:cs="宋体"/>
          <w:kern w:val="0"/>
          <w:sz w:val="24"/>
          <w:szCs w:val="24"/>
        </w:rPr>
      </w:pPr>
      <w:r>
        <w:rPr>
          <w:rFonts w:ascii="仿宋" w:eastAsia="仿宋" w:hAnsi="仿宋" w:cs="宋体" w:hint="eastAsia"/>
          <w:kern w:val="0"/>
          <w:sz w:val="32"/>
          <w:szCs w:val="32"/>
        </w:rPr>
        <w:t>10</w:t>
      </w:r>
      <w:r w:rsidR="00F4251D" w:rsidRPr="00F4251D">
        <w:rPr>
          <w:rFonts w:ascii="仿宋" w:eastAsia="仿宋" w:hAnsi="仿宋" w:cs="宋体" w:hint="eastAsia"/>
          <w:kern w:val="0"/>
          <w:sz w:val="32"/>
          <w:szCs w:val="32"/>
        </w:rPr>
        <w:t>.固定资产：是指使用期限超过1年（不含1年），单位价值在规定标准以上，并且在使用过程中基本保持原有物质形态的资产。</w:t>
      </w:r>
    </w:p>
    <w:p w:rsidR="00F4251D" w:rsidRPr="00F4251D" w:rsidRDefault="001479F2" w:rsidP="00F4251D">
      <w:pPr>
        <w:widowControl/>
        <w:shd w:val="clear" w:color="auto" w:fill="FFFFFF"/>
        <w:snapToGrid w:val="0"/>
        <w:spacing w:line="600" w:lineRule="atLeast"/>
        <w:ind w:firstLine="640"/>
        <w:rPr>
          <w:rFonts w:ascii="仿宋" w:eastAsia="仿宋" w:hAnsi="仿宋" w:cs="宋体"/>
          <w:kern w:val="0"/>
          <w:sz w:val="24"/>
          <w:szCs w:val="24"/>
        </w:rPr>
      </w:pPr>
      <w:r>
        <w:rPr>
          <w:rFonts w:ascii="仿宋" w:eastAsia="仿宋" w:hAnsi="仿宋" w:cs="宋体" w:hint="eastAsia"/>
          <w:kern w:val="0"/>
          <w:sz w:val="32"/>
          <w:szCs w:val="32"/>
        </w:rPr>
        <w:t>11</w:t>
      </w:r>
      <w:r w:rsidR="00F4251D" w:rsidRPr="00F4251D">
        <w:rPr>
          <w:rFonts w:ascii="仿宋" w:eastAsia="仿宋" w:hAnsi="仿宋" w:cs="宋体" w:hint="eastAsia"/>
          <w:kern w:val="0"/>
          <w:sz w:val="32"/>
          <w:szCs w:val="32"/>
        </w:rPr>
        <w:t>.无形资产：是指不具有实物形态而能为单位提供某种权利的非货币性资产。包括计算机软件、土地使用权、著作权、专利权、非专利技术等。</w:t>
      </w:r>
    </w:p>
    <w:p w:rsidR="00342880" w:rsidRPr="000E0797" w:rsidRDefault="00123B5C" w:rsidP="00342880">
      <w:pPr>
        <w:widowControl/>
        <w:snapToGrid w:val="0"/>
        <w:spacing w:line="600" w:lineRule="atLeast"/>
        <w:ind w:firstLine="640"/>
        <w:rPr>
          <w:rFonts w:ascii="宋体" w:eastAsia="宋体" w:hAnsi="宋体" w:cs="宋体"/>
          <w:kern w:val="0"/>
          <w:sz w:val="24"/>
          <w:szCs w:val="24"/>
        </w:rPr>
      </w:pPr>
      <w:r>
        <w:rPr>
          <w:rFonts w:ascii="仿宋" w:eastAsia="仿宋" w:hAnsi="仿宋" w:cs="宋体" w:hint="eastAsia"/>
          <w:kern w:val="0"/>
          <w:sz w:val="32"/>
          <w:szCs w:val="32"/>
        </w:rPr>
        <w:t>12</w:t>
      </w:r>
      <w:r w:rsidR="00342880" w:rsidRPr="000E0797">
        <w:rPr>
          <w:rFonts w:ascii="仿宋" w:eastAsia="仿宋" w:hAnsi="仿宋" w:cs="宋体" w:hint="eastAsia"/>
          <w:kern w:val="0"/>
          <w:sz w:val="32"/>
          <w:szCs w:val="32"/>
        </w:rPr>
        <w:t>.在建工程：是指单位已经发生必要支出，但尚未完工交付使用的各种建筑（包括新建、改建、扩建、修缮等）、设备安装工程和信息系统建设工程。</w:t>
      </w:r>
    </w:p>
    <w:p w:rsidR="00342880" w:rsidRPr="000E0797" w:rsidRDefault="00123B5C" w:rsidP="00342880">
      <w:pPr>
        <w:widowControl/>
        <w:snapToGrid w:val="0"/>
        <w:spacing w:line="600" w:lineRule="atLeast"/>
        <w:ind w:firstLine="640"/>
        <w:rPr>
          <w:rFonts w:ascii="宋体" w:eastAsia="宋体" w:hAnsi="宋体" w:cs="宋体"/>
          <w:kern w:val="0"/>
          <w:sz w:val="24"/>
          <w:szCs w:val="24"/>
        </w:rPr>
      </w:pPr>
      <w:r>
        <w:rPr>
          <w:rFonts w:ascii="仿宋" w:eastAsia="仿宋" w:hAnsi="仿宋" w:cs="宋体" w:hint="eastAsia"/>
          <w:kern w:val="0"/>
          <w:sz w:val="32"/>
          <w:szCs w:val="32"/>
        </w:rPr>
        <w:t>13</w:t>
      </w:r>
      <w:r w:rsidR="00342880" w:rsidRPr="000E0797">
        <w:rPr>
          <w:rFonts w:ascii="仿宋" w:eastAsia="仿宋" w:hAnsi="仿宋" w:cs="宋体" w:hint="eastAsia"/>
          <w:kern w:val="0"/>
          <w:sz w:val="32"/>
          <w:szCs w:val="32"/>
        </w:rPr>
        <w:t>.无形资产：是指不具有实物形态而能为单位提供某种权利的非货币性资产。包括计算机软件、土地使用权、著作权、专利权、非专利技术等。</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lastRenderedPageBreak/>
        <w:t>14</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一般公共服务支出（类）人大事务（款）行政运行（项）</w:t>
      </w:r>
      <w:r w:rsidR="00342880" w:rsidRPr="008D7856">
        <w:rPr>
          <w:rFonts w:ascii="仿宋" w:eastAsia="仿宋" w:hAnsi="仿宋" w:cs="宋体" w:hint="eastAsia"/>
          <w:kern w:val="0"/>
          <w:sz w:val="32"/>
          <w:szCs w:val="32"/>
        </w:rPr>
        <w:t>：反映政府提供一般公共服务的支出；反映各级人民代表大会（以下简称“人大”）的支出；反映行政单位（包括实行公务员管理的事业单位）的基本支出。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15</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一般公共服务支出（类）人大事务（款）一般行政管理事务（项）</w:t>
      </w:r>
      <w:r w:rsidR="00342880" w:rsidRPr="008D7856">
        <w:rPr>
          <w:rFonts w:ascii="仿宋" w:eastAsia="仿宋" w:hAnsi="仿宋" w:cs="宋体" w:hint="eastAsia"/>
          <w:kern w:val="0"/>
          <w:sz w:val="32"/>
          <w:szCs w:val="32"/>
        </w:rPr>
        <w:t>：反映政府提供一般公共服务的支出；反映各级人民代表大会（以下简称“人大”）的支出；反映行政单位（包括实行公务员管理的事业单位）未单独设置项级科目的其他项目支出。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16</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 xml:space="preserve">一般公共服务支出（类）人大事务（款）人大会议（项） </w:t>
      </w:r>
      <w:r w:rsidR="00342880" w:rsidRPr="008D7856">
        <w:rPr>
          <w:rFonts w:ascii="仿宋" w:eastAsia="仿宋" w:hAnsi="仿宋" w:cs="宋体" w:hint="eastAsia"/>
          <w:kern w:val="0"/>
          <w:sz w:val="32"/>
          <w:szCs w:val="32"/>
        </w:rPr>
        <w:t>：反映政府提供一般公共服务的支出；反映</w:t>
      </w:r>
      <w:proofErr w:type="gramStart"/>
      <w:r w:rsidR="00342880" w:rsidRPr="008D7856">
        <w:rPr>
          <w:rFonts w:ascii="仿宋" w:eastAsia="仿宋" w:hAnsi="仿宋" w:cs="宋体" w:hint="eastAsia"/>
          <w:kern w:val="0"/>
          <w:sz w:val="32"/>
          <w:szCs w:val="32"/>
        </w:rPr>
        <w:t>各级各级</w:t>
      </w:r>
      <w:proofErr w:type="gramEnd"/>
      <w:r w:rsidR="00342880" w:rsidRPr="008D7856">
        <w:rPr>
          <w:rFonts w:ascii="仿宋" w:eastAsia="仿宋" w:hAnsi="仿宋" w:cs="宋体" w:hint="eastAsia"/>
          <w:kern w:val="0"/>
          <w:sz w:val="32"/>
          <w:szCs w:val="32"/>
        </w:rPr>
        <w:t>人民代表大会（以下简称“人大”）的支出；反映各级人大召开人民代表大会等专门会议的支出。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17</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一般公共服务支出（类）人大事务（款）人大监督（项）</w:t>
      </w:r>
      <w:r w:rsidR="00342880" w:rsidRPr="008D7856">
        <w:rPr>
          <w:rFonts w:ascii="仿宋" w:eastAsia="仿宋" w:hAnsi="仿宋" w:cs="宋体" w:hint="eastAsia"/>
          <w:kern w:val="0"/>
          <w:sz w:val="32"/>
          <w:szCs w:val="32"/>
        </w:rPr>
        <w:t>：反映政府提供一般公共服务的支出；反映各级人大开展监督工作的支出。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18</w:t>
      </w:r>
      <w:r w:rsidR="00342880" w:rsidRPr="008D7856">
        <w:rPr>
          <w:rFonts w:ascii="仿宋" w:eastAsia="仿宋" w:hAnsi="仿宋" w:cs="宋体" w:hint="eastAsia"/>
          <w:kern w:val="0"/>
          <w:sz w:val="32"/>
          <w:szCs w:val="32"/>
        </w:rPr>
        <w:t>.一</w:t>
      </w:r>
      <w:r w:rsidR="00342880" w:rsidRPr="008D7856">
        <w:rPr>
          <w:rFonts w:ascii="仿宋" w:eastAsia="仿宋" w:hAnsi="仿宋" w:cs="宋体"/>
          <w:kern w:val="0"/>
          <w:sz w:val="32"/>
          <w:szCs w:val="32"/>
        </w:rPr>
        <w:t>般公共服务支出（类）人大事务（款）人大代表</w:t>
      </w:r>
      <w:proofErr w:type="gramStart"/>
      <w:r w:rsidR="00342880" w:rsidRPr="008D7856">
        <w:rPr>
          <w:rFonts w:ascii="仿宋" w:eastAsia="仿宋" w:hAnsi="仿宋" w:cs="宋体"/>
          <w:kern w:val="0"/>
          <w:sz w:val="32"/>
          <w:szCs w:val="32"/>
        </w:rPr>
        <w:t>履</w:t>
      </w:r>
      <w:proofErr w:type="gramEnd"/>
      <w:r w:rsidR="00342880" w:rsidRPr="008D7856">
        <w:rPr>
          <w:rFonts w:ascii="仿宋" w:eastAsia="仿宋" w:hAnsi="仿宋" w:cs="宋体"/>
          <w:kern w:val="0"/>
          <w:sz w:val="32"/>
          <w:szCs w:val="32"/>
        </w:rPr>
        <w:t>职能力提升（项）</w:t>
      </w:r>
      <w:r w:rsidR="00342880" w:rsidRPr="008D7856">
        <w:rPr>
          <w:rFonts w:ascii="仿宋" w:eastAsia="仿宋" w:hAnsi="仿宋" w:cs="宋体" w:hint="eastAsia"/>
          <w:kern w:val="0"/>
          <w:sz w:val="32"/>
          <w:szCs w:val="32"/>
        </w:rPr>
        <w:t>：反映政府提供一般公共服务的支出；反映各级人大为提高代表</w:t>
      </w:r>
      <w:proofErr w:type="gramStart"/>
      <w:r w:rsidR="00342880" w:rsidRPr="008D7856">
        <w:rPr>
          <w:rFonts w:ascii="仿宋" w:eastAsia="仿宋" w:hAnsi="仿宋" w:cs="宋体" w:hint="eastAsia"/>
          <w:kern w:val="0"/>
          <w:sz w:val="32"/>
          <w:szCs w:val="32"/>
        </w:rPr>
        <w:t>履</w:t>
      </w:r>
      <w:proofErr w:type="gramEnd"/>
      <w:r w:rsidR="00342880" w:rsidRPr="008D7856">
        <w:rPr>
          <w:rFonts w:ascii="仿宋" w:eastAsia="仿宋" w:hAnsi="仿宋" w:cs="宋体" w:hint="eastAsia"/>
          <w:kern w:val="0"/>
          <w:sz w:val="32"/>
          <w:szCs w:val="32"/>
        </w:rPr>
        <w:t>职能力所发生的各项支出。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19</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一般公共服务支出（类）人大事务（款）代表工作（项）</w:t>
      </w:r>
      <w:r w:rsidR="00342880" w:rsidRPr="008D7856">
        <w:rPr>
          <w:rFonts w:ascii="仿宋" w:eastAsia="仿宋" w:hAnsi="仿宋" w:cs="宋体" w:hint="eastAsia"/>
          <w:kern w:val="0"/>
          <w:sz w:val="32"/>
          <w:szCs w:val="32"/>
        </w:rPr>
        <w:t>：反映政府提供一般公共服务的支出；反映人大代表开展各类视察等方面的支出。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lastRenderedPageBreak/>
        <w:t>20</w:t>
      </w:r>
      <w:r w:rsidR="00342880" w:rsidRPr="008D7856">
        <w:rPr>
          <w:rFonts w:ascii="仿宋" w:eastAsia="仿宋" w:hAnsi="仿宋" w:cs="宋体" w:hint="eastAsia"/>
          <w:kern w:val="0"/>
          <w:sz w:val="32"/>
          <w:szCs w:val="32"/>
        </w:rPr>
        <w:t>.</w:t>
      </w:r>
      <w:r w:rsidR="00342880" w:rsidRPr="008D7856">
        <w:rPr>
          <w:rFonts w:ascii="仿宋" w:eastAsia="仿宋" w:hAnsi="仿宋" w:cs="宋体"/>
          <w:kern w:val="0"/>
          <w:sz w:val="32"/>
          <w:szCs w:val="32"/>
        </w:rPr>
        <w:t>一般公共服务支出（类）人大事务（款）其他人大事务支出（项）</w:t>
      </w:r>
      <w:r w:rsidR="00342880" w:rsidRPr="008D7856">
        <w:rPr>
          <w:rFonts w:ascii="仿宋" w:eastAsia="仿宋" w:hAnsi="仿宋" w:cs="宋体" w:hint="eastAsia"/>
          <w:kern w:val="0"/>
          <w:sz w:val="32"/>
          <w:szCs w:val="32"/>
        </w:rPr>
        <w:t>：反映政府提供一般公共服务的支出；反映除上述项目以外的其他人大事务支出</w:t>
      </w:r>
      <w:r w:rsidR="00342880" w:rsidRPr="008D7856">
        <w:rPr>
          <w:rFonts w:ascii="仿宋" w:eastAsia="仿宋" w:hAnsi="仿宋" w:cs="宋体"/>
          <w:kern w:val="0"/>
          <w:sz w:val="32"/>
          <w:szCs w:val="32"/>
        </w:rPr>
        <w:t>。</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21</w:t>
      </w:r>
      <w:r w:rsidR="00342880" w:rsidRPr="008D7856">
        <w:rPr>
          <w:rFonts w:ascii="仿宋" w:eastAsia="仿宋" w:hAnsi="仿宋" w:cs="宋体" w:hint="eastAsia"/>
          <w:kern w:val="0"/>
          <w:sz w:val="32"/>
          <w:szCs w:val="32"/>
        </w:rPr>
        <w:t>.社会保障和就业支出（类）行政事业单位离退休（款）未归口管理的行政单位离退休（项）：反映未实行归口管理的行政单位（包括实行公务员管理的事业单位）开支的离退休支出。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22</w:t>
      </w:r>
      <w:r w:rsidR="00342880" w:rsidRPr="008D7856">
        <w:rPr>
          <w:rFonts w:ascii="仿宋" w:eastAsia="仿宋" w:hAnsi="仿宋" w:cs="宋体" w:hint="eastAsia"/>
          <w:kern w:val="0"/>
          <w:sz w:val="32"/>
          <w:szCs w:val="32"/>
        </w:rPr>
        <w:t>．社会保障和就业支出（类）行政事业单位离退休（款）机关事业单位基本养老保险缴费支出（项）：反映机关事业单位实施养老保险制度由单位缴纳的基本养老保险费支出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23</w:t>
      </w:r>
      <w:r w:rsidR="00342880" w:rsidRPr="008D7856">
        <w:rPr>
          <w:rFonts w:ascii="仿宋" w:eastAsia="仿宋" w:hAnsi="仿宋" w:cs="宋体" w:hint="eastAsia"/>
          <w:kern w:val="0"/>
          <w:sz w:val="32"/>
          <w:szCs w:val="32"/>
        </w:rPr>
        <w:t>. 社会保障和就业支出（类）行政事业单位离退休（款）机关事业单位职业年金缴费支出（项）：反映机关事业单位实施养老保险制度由单位实际缴纳的职业年金支出。</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24</w:t>
      </w:r>
      <w:r w:rsidR="00342880" w:rsidRPr="008D7856">
        <w:rPr>
          <w:rFonts w:ascii="仿宋" w:eastAsia="仿宋" w:hAnsi="仿宋" w:cs="宋体" w:hint="eastAsia"/>
          <w:kern w:val="0"/>
          <w:sz w:val="32"/>
          <w:szCs w:val="32"/>
        </w:rPr>
        <w:t>．医疗卫生与计划生育支出（类）行政事业单位医疗（款）行政单位医疗（项）：反映财政部门集中安排的行政单位基本医疗保险缴费经费，未参加医疗保险的行政单位的公费医疗经费，按国家规定享受离休人员、红军老战士待遇人员的医疗经费。</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25</w:t>
      </w:r>
      <w:r w:rsidR="00342880" w:rsidRPr="008D7856">
        <w:rPr>
          <w:rFonts w:ascii="仿宋" w:eastAsia="仿宋" w:hAnsi="仿宋" w:cs="宋体" w:hint="eastAsia"/>
          <w:kern w:val="0"/>
          <w:sz w:val="32"/>
          <w:szCs w:val="32"/>
        </w:rPr>
        <w:t>．住房保障支出（类）住房改革支出（款）住房公积金（项）：反映行政事业单位按人力资源和社会保障部、财政部规定的基本工资和津贴补贴以及规定比例为职工缴纳的住房公积金。</w:t>
      </w:r>
    </w:p>
    <w:p w:rsidR="00342880" w:rsidRPr="008D7856" w:rsidRDefault="00123B5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lastRenderedPageBreak/>
        <w:t>26</w:t>
      </w:r>
      <w:r w:rsidR="00342880">
        <w:rPr>
          <w:rFonts w:ascii="仿宋" w:eastAsia="仿宋" w:hAnsi="仿宋" w:cs="宋体" w:hint="eastAsia"/>
          <w:kern w:val="0"/>
          <w:sz w:val="32"/>
          <w:szCs w:val="32"/>
        </w:rPr>
        <w:t>．</w:t>
      </w:r>
      <w:r w:rsidR="00342880" w:rsidRPr="008D7856">
        <w:rPr>
          <w:rFonts w:ascii="仿宋" w:eastAsia="仿宋" w:hAnsi="仿宋" w:cs="宋体" w:hint="eastAsia"/>
          <w:kern w:val="0"/>
          <w:sz w:val="32"/>
          <w:szCs w:val="32"/>
        </w:rPr>
        <w:t>住房保障支出（类）住房改革支出（款）购房补贴（项）：反映按房改政策规定，行政事业单位向符合条件职工（含离退休人员）、军队（含武警）向转役复员离退休人员发放的用于购买住房的实则</w:t>
      </w:r>
    </w:p>
    <w:p w:rsidR="00342880" w:rsidRPr="008D7856" w:rsidRDefault="007C3E8C" w:rsidP="00342880">
      <w:pPr>
        <w:widowControl/>
        <w:snapToGrid w:val="0"/>
        <w:spacing w:line="600" w:lineRule="atLeast"/>
        <w:ind w:firstLine="640"/>
        <w:rPr>
          <w:rFonts w:ascii="仿宋" w:eastAsia="仿宋" w:hAnsi="仿宋" w:cs="宋体"/>
          <w:kern w:val="0"/>
          <w:sz w:val="32"/>
          <w:szCs w:val="32"/>
        </w:rPr>
      </w:pPr>
      <w:r>
        <w:rPr>
          <w:rFonts w:ascii="仿宋" w:eastAsia="仿宋" w:hAnsi="仿宋" w:cs="宋体" w:hint="eastAsia"/>
          <w:kern w:val="0"/>
          <w:sz w:val="32"/>
          <w:szCs w:val="32"/>
        </w:rPr>
        <w:t>27</w:t>
      </w:r>
      <w:r w:rsidR="00342880">
        <w:rPr>
          <w:rFonts w:ascii="仿宋" w:eastAsia="仿宋" w:hAnsi="仿宋" w:cs="宋体" w:hint="eastAsia"/>
          <w:kern w:val="0"/>
          <w:sz w:val="32"/>
          <w:szCs w:val="32"/>
        </w:rPr>
        <w:t>. 其他支出（类）其他政府性基金及对应专项债务收入安排的支出（款）</w:t>
      </w:r>
      <w:r w:rsidR="00342880" w:rsidRPr="00CC5E50">
        <w:rPr>
          <w:rFonts w:ascii="仿宋" w:eastAsia="仿宋" w:hAnsi="仿宋" w:cs="宋体" w:hint="eastAsia"/>
          <w:kern w:val="0"/>
          <w:sz w:val="32"/>
          <w:szCs w:val="32"/>
        </w:rPr>
        <w:t>其他政府性基金及对应专项债务收入安排的支出</w:t>
      </w:r>
      <w:r w:rsidR="00342880">
        <w:rPr>
          <w:rFonts w:ascii="仿宋" w:eastAsia="仿宋" w:hAnsi="仿宋" w:cs="宋体" w:hint="eastAsia"/>
          <w:kern w:val="0"/>
          <w:sz w:val="32"/>
          <w:szCs w:val="32"/>
        </w:rPr>
        <w:t>（项）：反映</w:t>
      </w:r>
      <w:r w:rsidR="00342880" w:rsidRPr="00CC5E50">
        <w:rPr>
          <w:rFonts w:ascii="仿宋" w:eastAsia="仿宋" w:hAnsi="仿宋" w:cs="宋体" w:hint="eastAsia"/>
          <w:kern w:val="0"/>
          <w:sz w:val="32"/>
          <w:szCs w:val="32"/>
        </w:rPr>
        <w:t>其他政府性基金及对应专项债务收入安排的支出</w:t>
      </w:r>
      <w:r w:rsidR="00342880">
        <w:rPr>
          <w:rFonts w:ascii="仿宋" w:eastAsia="仿宋" w:hAnsi="仿宋" w:cs="宋体" w:hint="eastAsia"/>
          <w:kern w:val="0"/>
          <w:sz w:val="32"/>
          <w:szCs w:val="32"/>
        </w:rPr>
        <w:t>。</w:t>
      </w:r>
    </w:p>
    <w:p w:rsidR="00342880" w:rsidRPr="007055D9" w:rsidRDefault="00342880" w:rsidP="00342880">
      <w:pPr>
        <w:widowControl/>
        <w:snapToGrid w:val="0"/>
        <w:spacing w:line="600" w:lineRule="atLeast"/>
        <w:ind w:firstLine="640"/>
        <w:rPr>
          <w:rFonts w:ascii="仿宋" w:eastAsia="仿宋" w:hAnsi="仿宋" w:cs="宋体"/>
          <w:kern w:val="0"/>
          <w:sz w:val="32"/>
          <w:szCs w:val="32"/>
        </w:rPr>
      </w:pPr>
    </w:p>
    <w:p w:rsidR="00342880" w:rsidRDefault="00342880" w:rsidP="00342880">
      <w:pPr>
        <w:widowControl/>
        <w:snapToGrid w:val="0"/>
        <w:spacing w:line="600" w:lineRule="atLeast"/>
        <w:ind w:firstLine="640"/>
      </w:pPr>
    </w:p>
    <w:p w:rsidR="00090ED3" w:rsidRDefault="00090ED3"/>
    <w:sectPr w:rsidR="00090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FF" w:rsidRDefault="00622FFF" w:rsidP="001B76C3">
      <w:r>
        <w:separator/>
      </w:r>
    </w:p>
  </w:endnote>
  <w:endnote w:type="continuationSeparator" w:id="0">
    <w:p w:rsidR="00622FFF" w:rsidRDefault="00622FFF" w:rsidP="001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FF" w:rsidRDefault="00622FFF" w:rsidP="001B76C3">
      <w:r>
        <w:separator/>
      </w:r>
    </w:p>
  </w:footnote>
  <w:footnote w:type="continuationSeparator" w:id="0">
    <w:p w:rsidR="00622FFF" w:rsidRDefault="00622FFF" w:rsidP="001B7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B2B"/>
    <w:multiLevelType w:val="hybridMultilevel"/>
    <w:tmpl w:val="AD8A10FA"/>
    <w:lvl w:ilvl="0" w:tplc="7A686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886F98"/>
    <w:multiLevelType w:val="multilevel"/>
    <w:tmpl w:val="C916DFE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
    <w:nsid w:val="180E793A"/>
    <w:multiLevelType w:val="multilevel"/>
    <w:tmpl w:val="180E793A"/>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
    <w:nsid w:val="56E723C4"/>
    <w:multiLevelType w:val="multilevel"/>
    <w:tmpl w:val="16E0EC20"/>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
    <w:nsid w:val="7C6A4AD0"/>
    <w:multiLevelType w:val="multilevel"/>
    <w:tmpl w:val="C7A2070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A6"/>
    <w:rsid w:val="00011730"/>
    <w:rsid w:val="0003182A"/>
    <w:rsid w:val="0003247C"/>
    <w:rsid w:val="000631DA"/>
    <w:rsid w:val="000677EB"/>
    <w:rsid w:val="00090ED3"/>
    <w:rsid w:val="000D7873"/>
    <w:rsid w:val="000E635D"/>
    <w:rsid w:val="00123B5C"/>
    <w:rsid w:val="001334C7"/>
    <w:rsid w:val="001435C9"/>
    <w:rsid w:val="001479F2"/>
    <w:rsid w:val="001505D9"/>
    <w:rsid w:val="0016738D"/>
    <w:rsid w:val="001714B5"/>
    <w:rsid w:val="00180FA3"/>
    <w:rsid w:val="00181414"/>
    <w:rsid w:val="001A7E8F"/>
    <w:rsid w:val="001B141A"/>
    <w:rsid w:val="001B76C3"/>
    <w:rsid w:val="001D3BD2"/>
    <w:rsid w:val="001D3C6D"/>
    <w:rsid w:val="001E1852"/>
    <w:rsid w:val="001F78BC"/>
    <w:rsid w:val="00263984"/>
    <w:rsid w:val="002651D3"/>
    <w:rsid w:val="002737C2"/>
    <w:rsid w:val="002751A3"/>
    <w:rsid w:val="002760F0"/>
    <w:rsid w:val="0029114B"/>
    <w:rsid w:val="002915BB"/>
    <w:rsid w:val="002B2263"/>
    <w:rsid w:val="002D30CA"/>
    <w:rsid w:val="002D63A4"/>
    <w:rsid w:val="002E08B1"/>
    <w:rsid w:val="002E50ED"/>
    <w:rsid w:val="002F3348"/>
    <w:rsid w:val="00301655"/>
    <w:rsid w:val="00314577"/>
    <w:rsid w:val="003207ED"/>
    <w:rsid w:val="00321C22"/>
    <w:rsid w:val="0033634D"/>
    <w:rsid w:val="00336FBE"/>
    <w:rsid w:val="00342880"/>
    <w:rsid w:val="00374B16"/>
    <w:rsid w:val="0039027E"/>
    <w:rsid w:val="00390FCD"/>
    <w:rsid w:val="00396CB8"/>
    <w:rsid w:val="003B12A4"/>
    <w:rsid w:val="003B4865"/>
    <w:rsid w:val="003E41EE"/>
    <w:rsid w:val="003F7175"/>
    <w:rsid w:val="0040282E"/>
    <w:rsid w:val="00403E69"/>
    <w:rsid w:val="00424CE9"/>
    <w:rsid w:val="00452945"/>
    <w:rsid w:val="004538BA"/>
    <w:rsid w:val="004636FD"/>
    <w:rsid w:val="00482B95"/>
    <w:rsid w:val="004874A7"/>
    <w:rsid w:val="00494AE2"/>
    <w:rsid w:val="004A007F"/>
    <w:rsid w:val="004A3B13"/>
    <w:rsid w:val="004B338C"/>
    <w:rsid w:val="004C09D3"/>
    <w:rsid w:val="004C5B3D"/>
    <w:rsid w:val="00501486"/>
    <w:rsid w:val="0050584E"/>
    <w:rsid w:val="00534103"/>
    <w:rsid w:val="005615F1"/>
    <w:rsid w:val="00574386"/>
    <w:rsid w:val="00595AC7"/>
    <w:rsid w:val="005A687F"/>
    <w:rsid w:val="005B72D3"/>
    <w:rsid w:val="005D463C"/>
    <w:rsid w:val="005D663E"/>
    <w:rsid w:val="005E1F57"/>
    <w:rsid w:val="005E3986"/>
    <w:rsid w:val="005F4EB4"/>
    <w:rsid w:val="00622FFF"/>
    <w:rsid w:val="00633FA3"/>
    <w:rsid w:val="006704C6"/>
    <w:rsid w:val="00673E1A"/>
    <w:rsid w:val="00684DA7"/>
    <w:rsid w:val="006915A1"/>
    <w:rsid w:val="006B53A3"/>
    <w:rsid w:val="006B611D"/>
    <w:rsid w:val="006C18F5"/>
    <w:rsid w:val="006C28AC"/>
    <w:rsid w:val="006C5888"/>
    <w:rsid w:val="00706708"/>
    <w:rsid w:val="00727634"/>
    <w:rsid w:val="00755EDC"/>
    <w:rsid w:val="00793D03"/>
    <w:rsid w:val="007A2C1D"/>
    <w:rsid w:val="007C3E8C"/>
    <w:rsid w:val="007C48B6"/>
    <w:rsid w:val="007E00FE"/>
    <w:rsid w:val="007F7E64"/>
    <w:rsid w:val="00852204"/>
    <w:rsid w:val="00873D6D"/>
    <w:rsid w:val="00893ED0"/>
    <w:rsid w:val="0089597A"/>
    <w:rsid w:val="008A237C"/>
    <w:rsid w:val="008A2798"/>
    <w:rsid w:val="008A5DCF"/>
    <w:rsid w:val="008D1138"/>
    <w:rsid w:val="008D511D"/>
    <w:rsid w:val="008E0DB0"/>
    <w:rsid w:val="008E2C71"/>
    <w:rsid w:val="008F79AE"/>
    <w:rsid w:val="009127D5"/>
    <w:rsid w:val="00915768"/>
    <w:rsid w:val="009465C0"/>
    <w:rsid w:val="00987B7A"/>
    <w:rsid w:val="009924E9"/>
    <w:rsid w:val="009D25C9"/>
    <w:rsid w:val="009E2A30"/>
    <w:rsid w:val="009E5F9D"/>
    <w:rsid w:val="00A23211"/>
    <w:rsid w:val="00A43EAF"/>
    <w:rsid w:val="00A456D0"/>
    <w:rsid w:val="00A87154"/>
    <w:rsid w:val="00A90A52"/>
    <w:rsid w:val="00AA5D97"/>
    <w:rsid w:val="00AA7680"/>
    <w:rsid w:val="00AB2F46"/>
    <w:rsid w:val="00AC0851"/>
    <w:rsid w:val="00AC1706"/>
    <w:rsid w:val="00AD66DA"/>
    <w:rsid w:val="00AD7001"/>
    <w:rsid w:val="00AE4384"/>
    <w:rsid w:val="00B04683"/>
    <w:rsid w:val="00B23F3A"/>
    <w:rsid w:val="00B34B95"/>
    <w:rsid w:val="00B819A7"/>
    <w:rsid w:val="00BA6AF4"/>
    <w:rsid w:val="00C3475A"/>
    <w:rsid w:val="00C4664B"/>
    <w:rsid w:val="00C607BE"/>
    <w:rsid w:val="00C74C45"/>
    <w:rsid w:val="00C763C5"/>
    <w:rsid w:val="00C839BD"/>
    <w:rsid w:val="00C84577"/>
    <w:rsid w:val="00C9725E"/>
    <w:rsid w:val="00CB7F92"/>
    <w:rsid w:val="00CC20A6"/>
    <w:rsid w:val="00D139BB"/>
    <w:rsid w:val="00D25FDA"/>
    <w:rsid w:val="00D53391"/>
    <w:rsid w:val="00DA5D18"/>
    <w:rsid w:val="00DC2CF7"/>
    <w:rsid w:val="00DF00C5"/>
    <w:rsid w:val="00DF0747"/>
    <w:rsid w:val="00E3796F"/>
    <w:rsid w:val="00E432D4"/>
    <w:rsid w:val="00E77983"/>
    <w:rsid w:val="00E97FA7"/>
    <w:rsid w:val="00EA5F12"/>
    <w:rsid w:val="00EE0D7A"/>
    <w:rsid w:val="00F05AA6"/>
    <w:rsid w:val="00F4251D"/>
    <w:rsid w:val="00F558AA"/>
    <w:rsid w:val="00F751BE"/>
    <w:rsid w:val="00F76A00"/>
    <w:rsid w:val="00FB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76C3"/>
    <w:rPr>
      <w:sz w:val="18"/>
      <w:szCs w:val="18"/>
    </w:rPr>
  </w:style>
  <w:style w:type="paragraph" w:styleId="a4">
    <w:name w:val="footer"/>
    <w:basedOn w:val="a"/>
    <w:link w:val="Char0"/>
    <w:uiPriority w:val="99"/>
    <w:unhideWhenUsed/>
    <w:rsid w:val="001B76C3"/>
    <w:pPr>
      <w:tabs>
        <w:tab w:val="center" w:pos="4153"/>
        <w:tab w:val="right" w:pos="8306"/>
      </w:tabs>
      <w:snapToGrid w:val="0"/>
      <w:jc w:val="left"/>
    </w:pPr>
    <w:rPr>
      <w:sz w:val="18"/>
      <w:szCs w:val="18"/>
    </w:rPr>
  </w:style>
  <w:style w:type="character" w:customStyle="1" w:styleId="Char0">
    <w:name w:val="页脚 Char"/>
    <w:basedOn w:val="a0"/>
    <w:link w:val="a4"/>
    <w:uiPriority w:val="99"/>
    <w:rsid w:val="001B76C3"/>
    <w:rPr>
      <w:sz w:val="18"/>
      <w:szCs w:val="18"/>
    </w:rPr>
  </w:style>
  <w:style w:type="paragraph" w:styleId="a5">
    <w:name w:val="Normal (Web)"/>
    <w:basedOn w:val="a"/>
    <w:uiPriority w:val="99"/>
    <w:semiHidden/>
    <w:unhideWhenUsed/>
    <w:rsid w:val="001B76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76C3"/>
    <w:rPr>
      <w:b/>
      <w:bCs/>
    </w:rPr>
  </w:style>
  <w:style w:type="paragraph" w:styleId="a7">
    <w:name w:val="Balloon Text"/>
    <w:basedOn w:val="a"/>
    <w:link w:val="Char1"/>
    <w:uiPriority w:val="99"/>
    <w:semiHidden/>
    <w:unhideWhenUsed/>
    <w:rsid w:val="00DC2CF7"/>
    <w:rPr>
      <w:sz w:val="18"/>
      <w:szCs w:val="18"/>
    </w:rPr>
  </w:style>
  <w:style w:type="character" w:customStyle="1" w:styleId="Char1">
    <w:name w:val="批注框文本 Char"/>
    <w:basedOn w:val="a0"/>
    <w:link w:val="a7"/>
    <w:uiPriority w:val="99"/>
    <w:semiHidden/>
    <w:rsid w:val="00DC2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76C3"/>
    <w:rPr>
      <w:sz w:val="18"/>
      <w:szCs w:val="18"/>
    </w:rPr>
  </w:style>
  <w:style w:type="paragraph" w:styleId="a4">
    <w:name w:val="footer"/>
    <w:basedOn w:val="a"/>
    <w:link w:val="Char0"/>
    <w:uiPriority w:val="99"/>
    <w:unhideWhenUsed/>
    <w:rsid w:val="001B76C3"/>
    <w:pPr>
      <w:tabs>
        <w:tab w:val="center" w:pos="4153"/>
        <w:tab w:val="right" w:pos="8306"/>
      </w:tabs>
      <w:snapToGrid w:val="0"/>
      <w:jc w:val="left"/>
    </w:pPr>
    <w:rPr>
      <w:sz w:val="18"/>
      <w:szCs w:val="18"/>
    </w:rPr>
  </w:style>
  <w:style w:type="character" w:customStyle="1" w:styleId="Char0">
    <w:name w:val="页脚 Char"/>
    <w:basedOn w:val="a0"/>
    <w:link w:val="a4"/>
    <w:uiPriority w:val="99"/>
    <w:rsid w:val="001B76C3"/>
    <w:rPr>
      <w:sz w:val="18"/>
      <w:szCs w:val="18"/>
    </w:rPr>
  </w:style>
  <w:style w:type="paragraph" w:styleId="a5">
    <w:name w:val="Normal (Web)"/>
    <w:basedOn w:val="a"/>
    <w:uiPriority w:val="99"/>
    <w:semiHidden/>
    <w:unhideWhenUsed/>
    <w:rsid w:val="001B76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76C3"/>
    <w:rPr>
      <w:b/>
      <w:bCs/>
    </w:rPr>
  </w:style>
  <w:style w:type="paragraph" w:styleId="a7">
    <w:name w:val="Balloon Text"/>
    <w:basedOn w:val="a"/>
    <w:link w:val="Char1"/>
    <w:uiPriority w:val="99"/>
    <w:semiHidden/>
    <w:unhideWhenUsed/>
    <w:rsid w:val="00DC2CF7"/>
    <w:rPr>
      <w:sz w:val="18"/>
      <w:szCs w:val="18"/>
    </w:rPr>
  </w:style>
  <w:style w:type="character" w:customStyle="1" w:styleId="Char1">
    <w:name w:val="批注框文本 Char"/>
    <w:basedOn w:val="a0"/>
    <w:link w:val="a7"/>
    <w:uiPriority w:val="99"/>
    <w:semiHidden/>
    <w:rsid w:val="00DC2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6166">
      <w:bodyDiv w:val="1"/>
      <w:marLeft w:val="0"/>
      <w:marRight w:val="0"/>
      <w:marTop w:val="0"/>
      <w:marBottom w:val="0"/>
      <w:divBdr>
        <w:top w:val="none" w:sz="0" w:space="0" w:color="auto"/>
        <w:left w:val="none" w:sz="0" w:space="0" w:color="auto"/>
        <w:bottom w:val="none" w:sz="0" w:space="0" w:color="auto"/>
        <w:right w:val="none" w:sz="0" w:space="0" w:color="auto"/>
      </w:divBdr>
    </w:div>
    <w:div w:id="195969300">
      <w:bodyDiv w:val="1"/>
      <w:marLeft w:val="0"/>
      <w:marRight w:val="0"/>
      <w:marTop w:val="0"/>
      <w:marBottom w:val="0"/>
      <w:divBdr>
        <w:top w:val="none" w:sz="0" w:space="0" w:color="auto"/>
        <w:left w:val="none" w:sz="0" w:space="0" w:color="auto"/>
        <w:bottom w:val="none" w:sz="0" w:space="0" w:color="auto"/>
        <w:right w:val="none" w:sz="0" w:space="0" w:color="auto"/>
      </w:divBdr>
    </w:div>
    <w:div w:id="349455780">
      <w:bodyDiv w:val="1"/>
      <w:marLeft w:val="0"/>
      <w:marRight w:val="0"/>
      <w:marTop w:val="0"/>
      <w:marBottom w:val="0"/>
      <w:divBdr>
        <w:top w:val="none" w:sz="0" w:space="0" w:color="auto"/>
        <w:left w:val="none" w:sz="0" w:space="0" w:color="auto"/>
        <w:bottom w:val="none" w:sz="0" w:space="0" w:color="auto"/>
        <w:right w:val="none" w:sz="0" w:space="0" w:color="auto"/>
      </w:divBdr>
    </w:div>
    <w:div w:id="376009890">
      <w:bodyDiv w:val="1"/>
      <w:marLeft w:val="0"/>
      <w:marRight w:val="0"/>
      <w:marTop w:val="0"/>
      <w:marBottom w:val="0"/>
      <w:divBdr>
        <w:top w:val="none" w:sz="0" w:space="0" w:color="auto"/>
        <w:left w:val="none" w:sz="0" w:space="0" w:color="auto"/>
        <w:bottom w:val="none" w:sz="0" w:space="0" w:color="auto"/>
        <w:right w:val="none" w:sz="0" w:space="0" w:color="auto"/>
      </w:divBdr>
    </w:div>
    <w:div w:id="411389430">
      <w:bodyDiv w:val="1"/>
      <w:marLeft w:val="0"/>
      <w:marRight w:val="0"/>
      <w:marTop w:val="0"/>
      <w:marBottom w:val="0"/>
      <w:divBdr>
        <w:top w:val="none" w:sz="0" w:space="0" w:color="auto"/>
        <w:left w:val="none" w:sz="0" w:space="0" w:color="auto"/>
        <w:bottom w:val="none" w:sz="0" w:space="0" w:color="auto"/>
        <w:right w:val="none" w:sz="0" w:space="0" w:color="auto"/>
      </w:divBdr>
    </w:div>
    <w:div w:id="594634460">
      <w:bodyDiv w:val="1"/>
      <w:marLeft w:val="0"/>
      <w:marRight w:val="0"/>
      <w:marTop w:val="0"/>
      <w:marBottom w:val="0"/>
      <w:divBdr>
        <w:top w:val="none" w:sz="0" w:space="0" w:color="auto"/>
        <w:left w:val="none" w:sz="0" w:space="0" w:color="auto"/>
        <w:bottom w:val="none" w:sz="0" w:space="0" w:color="auto"/>
        <w:right w:val="none" w:sz="0" w:space="0" w:color="auto"/>
      </w:divBdr>
    </w:div>
    <w:div w:id="708527313">
      <w:bodyDiv w:val="1"/>
      <w:marLeft w:val="0"/>
      <w:marRight w:val="0"/>
      <w:marTop w:val="0"/>
      <w:marBottom w:val="0"/>
      <w:divBdr>
        <w:top w:val="none" w:sz="0" w:space="0" w:color="auto"/>
        <w:left w:val="none" w:sz="0" w:space="0" w:color="auto"/>
        <w:bottom w:val="none" w:sz="0" w:space="0" w:color="auto"/>
        <w:right w:val="none" w:sz="0" w:space="0" w:color="auto"/>
      </w:divBdr>
    </w:div>
    <w:div w:id="838614296">
      <w:bodyDiv w:val="1"/>
      <w:marLeft w:val="0"/>
      <w:marRight w:val="0"/>
      <w:marTop w:val="0"/>
      <w:marBottom w:val="0"/>
      <w:divBdr>
        <w:top w:val="none" w:sz="0" w:space="0" w:color="auto"/>
        <w:left w:val="none" w:sz="0" w:space="0" w:color="auto"/>
        <w:bottom w:val="none" w:sz="0" w:space="0" w:color="auto"/>
        <w:right w:val="none" w:sz="0" w:space="0" w:color="auto"/>
      </w:divBdr>
    </w:div>
    <w:div w:id="1138574383">
      <w:bodyDiv w:val="1"/>
      <w:marLeft w:val="0"/>
      <w:marRight w:val="0"/>
      <w:marTop w:val="0"/>
      <w:marBottom w:val="0"/>
      <w:divBdr>
        <w:top w:val="none" w:sz="0" w:space="0" w:color="auto"/>
        <w:left w:val="none" w:sz="0" w:space="0" w:color="auto"/>
        <w:bottom w:val="none" w:sz="0" w:space="0" w:color="auto"/>
        <w:right w:val="none" w:sz="0" w:space="0" w:color="auto"/>
      </w:divBdr>
    </w:div>
    <w:div w:id="1268582756">
      <w:bodyDiv w:val="1"/>
      <w:marLeft w:val="0"/>
      <w:marRight w:val="0"/>
      <w:marTop w:val="0"/>
      <w:marBottom w:val="0"/>
      <w:divBdr>
        <w:top w:val="none" w:sz="0" w:space="0" w:color="auto"/>
        <w:left w:val="none" w:sz="0" w:space="0" w:color="auto"/>
        <w:bottom w:val="none" w:sz="0" w:space="0" w:color="auto"/>
        <w:right w:val="none" w:sz="0" w:space="0" w:color="auto"/>
      </w:divBdr>
    </w:div>
    <w:div w:id="1477145062">
      <w:bodyDiv w:val="1"/>
      <w:marLeft w:val="0"/>
      <w:marRight w:val="0"/>
      <w:marTop w:val="0"/>
      <w:marBottom w:val="0"/>
      <w:divBdr>
        <w:top w:val="none" w:sz="0" w:space="0" w:color="auto"/>
        <w:left w:val="none" w:sz="0" w:space="0" w:color="auto"/>
        <w:bottom w:val="none" w:sz="0" w:space="0" w:color="auto"/>
        <w:right w:val="none" w:sz="0" w:space="0" w:color="auto"/>
      </w:divBdr>
    </w:div>
    <w:div w:id="1614168319">
      <w:bodyDiv w:val="1"/>
      <w:marLeft w:val="0"/>
      <w:marRight w:val="0"/>
      <w:marTop w:val="0"/>
      <w:marBottom w:val="0"/>
      <w:divBdr>
        <w:top w:val="none" w:sz="0" w:space="0" w:color="auto"/>
        <w:left w:val="none" w:sz="0" w:space="0" w:color="auto"/>
        <w:bottom w:val="none" w:sz="0" w:space="0" w:color="auto"/>
        <w:right w:val="none" w:sz="0" w:space="0" w:color="auto"/>
      </w:divBdr>
    </w:div>
    <w:div w:id="1616208200">
      <w:bodyDiv w:val="1"/>
      <w:marLeft w:val="0"/>
      <w:marRight w:val="0"/>
      <w:marTop w:val="0"/>
      <w:marBottom w:val="0"/>
      <w:divBdr>
        <w:top w:val="none" w:sz="0" w:space="0" w:color="auto"/>
        <w:left w:val="none" w:sz="0" w:space="0" w:color="auto"/>
        <w:bottom w:val="none" w:sz="0" w:space="0" w:color="auto"/>
        <w:right w:val="none" w:sz="0" w:space="0" w:color="auto"/>
      </w:divBdr>
    </w:div>
    <w:div w:id="1627815046">
      <w:bodyDiv w:val="1"/>
      <w:marLeft w:val="0"/>
      <w:marRight w:val="0"/>
      <w:marTop w:val="0"/>
      <w:marBottom w:val="0"/>
      <w:divBdr>
        <w:top w:val="none" w:sz="0" w:space="0" w:color="auto"/>
        <w:left w:val="none" w:sz="0" w:space="0" w:color="auto"/>
        <w:bottom w:val="none" w:sz="0" w:space="0" w:color="auto"/>
        <w:right w:val="none" w:sz="0" w:space="0" w:color="auto"/>
      </w:divBdr>
    </w:div>
    <w:div w:id="1643845305">
      <w:bodyDiv w:val="1"/>
      <w:marLeft w:val="0"/>
      <w:marRight w:val="0"/>
      <w:marTop w:val="0"/>
      <w:marBottom w:val="0"/>
      <w:divBdr>
        <w:top w:val="none" w:sz="0" w:space="0" w:color="auto"/>
        <w:left w:val="none" w:sz="0" w:space="0" w:color="auto"/>
        <w:bottom w:val="none" w:sz="0" w:space="0" w:color="auto"/>
        <w:right w:val="none" w:sz="0" w:space="0" w:color="auto"/>
      </w:divBdr>
    </w:div>
    <w:div w:id="1744066908">
      <w:bodyDiv w:val="1"/>
      <w:marLeft w:val="0"/>
      <w:marRight w:val="0"/>
      <w:marTop w:val="0"/>
      <w:marBottom w:val="0"/>
      <w:divBdr>
        <w:top w:val="none" w:sz="0" w:space="0" w:color="auto"/>
        <w:left w:val="none" w:sz="0" w:space="0" w:color="auto"/>
        <w:bottom w:val="none" w:sz="0" w:space="0" w:color="auto"/>
        <w:right w:val="none" w:sz="0" w:space="0" w:color="auto"/>
      </w:divBdr>
    </w:div>
    <w:div w:id="1755391970">
      <w:bodyDiv w:val="1"/>
      <w:marLeft w:val="0"/>
      <w:marRight w:val="0"/>
      <w:marTop w:val="0"/>
      <w:marBottom w:val="0"/>
      <w:divBdr>
        <w:top w:val="none" w:sz="0" w:space="0" w:color="auto"/>
        <w:left w:val="none" w:sz="0" w:space="0" w:color="auto"/>
        <w:bottom w:val="none" w:sz="0" w:space="0" w:color="auto"/>
        <w:right w:val="none" w:sz="0" w:space="0" w:color="auto"/>
      </w:divBdr>
    </w:div>
    <w:div w:id="1903983514">
      <w:bodyDiv w:val="1"/>
      <w:marLeft w:val="0"/>
      <w:marRight w:val="0"/>
      <w:marTop w:val="0"/>
      <w:marBottom w:val="0"/>
      <w:divBdr>
        <w:top w:val="none" w:sz="0" w:space="0" w:color="auto"/>
        <w:left w:val="none" w:sz="0" w:space="0" w:color="auto"/>
        <w:bottom w:val="none" w:sz="0" w:space="0" w:color="auto"/>
        <w:right w:val="none" w:sz="0" w:space="0" w:color="auto"/>
      </w:divBdr>
    </w:div>
    <w:div w:id="1907689147">
      <w:bodyDiv w:val="1"/>
      <w:marLeft w:val="0"/>
      <w:marRight w:val="0"/>
      <w:marTop w:val="0"/>
      <w:marBottom w:val="0"/>
      <w:divBdr>
        <w:top w:val="none" w:sz="0" w:space="0" w:color="auto"/>
        <w:left w:val="none" w:sz="0" w:space="0" w:color="auto"/>
        <w:bottom w:val="none" w:sz="0" w:space="0" w:color="auto"/>
        <w:right w:val="none" w:sz="0" w:space="0" w:color="auto"/>
      </w:divBdr>
    </w:div>
    <w:div w:id="19955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1C04-D3C7-4AD1-91DB-5A4283F7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qtw</dc:creator>
  <cp:lastModifiedBy>admin</cp:lastModifiedBy>
  <cp:revision>55</cp:revision>
  <cp:lastPrinted>2019-09-24T01:27:00Z</cp:lastPrinted>
  <dcterms:created xsi:type="dcterms:W3CDTF">2019-09-23T07:19:00Z</dcterms:created>
  <dcterms:modified xsi:type="dcterms:W3CDTF">2020-01-07T02:54:00Z</dcterms:modified>
</cp:coreProperties>
</file>