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C2" w:rsidRPr="00EE34EC" w:rsidRDefault="00992FC2" w:rsidP="00992FC2">
      <w:pPr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EE34EC">
        <w:rPr>
          <w:rFonts w:ascii="方正小标宋简体" w:eastAsia="方正小标宋简体" w:hAnsi="黑体" w:hint="eastAsia"/>
          <w:color w:val="000000"/>
          <w:sz w:val="44"/>
          <w:szCs w:val="44"/>
        </w:rPr>
        <w:t>2018年度温州市财政支出项目绩效评分表</w:t>
      </w:r>
    </w:p>
    <w:p w:rsidR="00992FC2" w:rsidRPr="00EE34EC" w:rsidRDefault="00992FC2" w:rsidP="00992FC2">
      <w:pPr>
        <w:snapToGrid w:val="0"/>
        <w:spacing w:line="360" w:lineRule="exact"/>
        <w:ind w:right="420"/>
        <w:jc w:val="center"/>
        <w:rPr>
          <w:rFonts w:ascii="仿宋_GB2312" w:eastAsia="仿宋_GB2312" w:hAnsi="SimSun-ExtB"/>
          <w:color w:val="000000"/>
          <w:szCs w:val="21"/>
        </w:rPr>
      </w:pPr>
      <w:r w:rsidRPr="00EE34EC">
        <w:rPr>
          <w:rFonts w:ascii="仿宋_GB2312" w:eastAsia="仿宋_GB2312" w:hAnsi="SimSun-ExtB" w:hint="eastAsia"/>
          <w:color w:val="000000"/>
          <w:szCs w:val="21"/>
        </w:rPr>
        <w:t xml:space="preserve">                                                           </w:t>
      </w:r>
      <w:r w:rsidRPr="00EE34EC">
        <w:rPr>
          <w:rFonts w:ascii="仿宋_GB2312" w:eastAsia="仿宋_GB2312" w:hAnsi="宋体" w:cs="宋体" w:hint="eastAsia"/>
          <w:color w:val="000000"/>
          <w:szCs w:val="21"/>
        </w:rPr>
        <w:t>金额单位：万元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989"/>
        <w:gridCol w:w="186"/>
        <w:gridCol w:w="1247"/>
        <w:gridCol w:w="1430"/>
        <w:gridCol w:w="1534"/>
        <w:gridCol w:w="1186"/>
        <w:gridCol w:w="271"/>
        <w:gridCol w:w="817"/>
        <w:gridCol w:w="715"/>
      </w:tblGrid>
      <w:tr w:rsidR="00992FC2" w:rsidRPr="00EE34EC" w:rsidTr="00212B71">
        <w:trPr>
          <w:trHeight w:val="483"/>
          <w:jc w:val="center"/>
        </w:trPr>
        <w:tc>
          <w:tcPr>
            <w:tcW w:w="1287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项目单位</w:t>
            </w:r>
          </w:p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422" w:type="dxa"/>
            <w:gridSpan w:val="3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温州市人大常委会办公室</w:t>
            </w:r>
          </w:p>
        </w:tc>
        <w:tc>
          <w:tcPr>
            <w:tcW w:w="1430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523" w:type="dxa"/>
            <w:gridSpan w:val="5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常委会会议经费</w:t>
            </w:r>
          </w:p>
        </w:tc>
      </w:tr>
      <w:tr w:rsidR="00992FC2" w:rsidRPr="00EE34EC" w:rsidTr="00212B71">
        <w:trPr>
          <w:trHeight w:val="561"/>
          <w:jc w:val="center"/>
        </w:trPr>
        <w:tc>
          <w:tcPr>
            <w:tcW w:w="1287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</w:t>
            </w:r>
          </w:p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422" w:type="dxa"/>
            <w:gridSpan w:val="3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430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534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proofErr w:type="gramStart"/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魏学勋</w:t>
            </w:r>
            <w:proofErr w:type="gramEnd"/>
          </w:p>
        </w:tc>
        <w:tc>
          <w:tcPr>
            <w:tcW w:w="1186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03" w:type="dxa"/>
            <w:gridSpan w:val="3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88969832</w:t>
            </w:r>
          </w:p>
        </w:tc>
      </w:tr>
      <w:tr w:rsidR="00992FC2" w:rsidRPr="00EE34EC" w:rsidTr="00212B71">
        <w:trPr>
          <w:trHeight w:val="357"/>
          <w:jc w:val="center"/>
        </w:trPr>
        <w:tc>
          <w:tcPr>
            <w:tcW w:w="1287" w:type="dxa"/>
            <w:vMerge w:val="restart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</w:t>
            </w:r>
          </w:p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基本</w:t>
            </w:r>
          </w:p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75" w:type="dxa"/>
            <w:gridSpan w:val="2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上年</w:t>
            </w:r>
          </w:p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结转</w:t>
            </w:r>
          </w:p>
        </w:tc>
        <w:tc>
          <w:tcPr>
            <w:tcW w:w="1247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年初预算安排数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预算调整数</w:t>
            </w:r>
          </w:p>
        </w:tc>
        <w:tc>
          <w:tcPr>
            <w:tcW w:w="1534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财政支付数</w:t>
            </w:r>
          </w:p>
        </w:tc>
        <w:tc>
          <w:tcPr>
            <w:tcW w:w="2989" w:type="dxa"/>
            <w:gridSpan w:val="4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预算结余数</w:t>
            </w:r>
          </w:p>
        </w:tc>
      </w:tr>
      <w:tr w:rsidR="00992FC2" w:rsidRPr="00EE34EC" w:rsidTr="00212B71">
        <w:trPr>
          <w:trHeight w:val="447"/>
          <w:jc w:val="center"/>
        </w:trPr>
        <w:tc>
          <w:tcPr>
            <w:tcW w:w="1287" w:type="dxa"/>
            <w:vMerge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2989" w:type="dxa"/>
            <w:gridSpan w:val="4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22.94</w:t>
            </w: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3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b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评价内容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b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b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评价简述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b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b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复评得分</w:t>
            </w: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77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项目预算及预期绩效目标编制水平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FF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10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sz w:val="24"/>
                <w:szCs w:val="24"/>
              </w:rPr>
              <w:t>项目预算（即投入目标）的科学、合理性，5分。</w:t>
            </w:r>
          </w:p>
          <w:p w:rsidR="00992FC2" w:rsidRPr="00EE34EC" w:rsidRDefault="00992FC2" w:rsidP="00212B71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sz w:val="24"/>
                <w:szCs w:val="24"/>
              </w:rPr>
              <w:t>项目预期</w:t>
            </w:r>
            <w:r w:rsidRPr="00EE34EC">
              <w:rPr>
                <w:rFonts w:ascii="宋体" w:hAnsi="宋体" w:hint="eastAsia"/>
                <w:color w:val="000000"/>
                <w:sz w:val="24"/>
                <w:szCs w:val="24"/>
              </w:rPr>
              <w:t>绩效目标</w:t>
            </w:r>
            <w:r w:rsidRPr="00EE34EC">
              <w:rPr>
                <w:rFonts w:ascii="宋体" w:hAnsi="宋体" w:hint="eastAsia"/>
                <w:sz w:val="24"/>
                <w:szCs w:val="24"/>
              </w:rPr>
              <w:t>的完整性、相关性，2分。</w:t>
            </w:r>
          </w:p>
          <w:p w:rsidR="00992FC2" w:rsidRPr="00EE34EC" w:rsidRDefault="00992FC2" w:rsidP="00212B7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sz w:val="24"/>
                <w:szCs w:val="24"/>
              </w:rPr>
              <w:t>项目预算（投入目标）与项目产出、效果目标的匹配性，1.5分。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477E4C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7.5</w:t>
            </w: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6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预算执行率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10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预算执行率42.65%，得1分。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477E4C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0</w:t>
            </w: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项目组织管理水平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15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sz w:val="24"/>
                <w:szCs w:val="24"/>
              </w:rPr>
              <w:t>1、建立健全项目管理制度，得4分。</w:t>
            </w:r>
          </w:p>
          <w:p w:rsidR="00992FC2" w:rsidRPr="00EE34EC" w:rsidRDefault="00992FC2" w:rsidP="00212B71">
            <w:pPr>
              <w:spacing w:line="320" w:lineRule="exac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sz w:val="24"/>
                <w:szCs w:val="24"/>
              </w:rPr>
              <w:t>2、严格执行项目管理制度，得8分。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477E4C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12</w:t>
            </w: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05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资金支出</w:t>
            </w:r>
          </w:p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合理合</w:t>
            </w:r>
            <w:proofErr w:type="gramStart"/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15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color w:val="000000"/>
                <w:sz w:val="24"/>
                <w:szCs w:val="24"/>
              </w:rPr>
              <w:t>资金支出合</w:t>
            </w:r>
            <w:proofErr w:type="gramStart"/>
            <w:r w:rsidRPr="00EE34EC">
              <w:rPr>
                <w:rFonts w:ascii="宋体" w:hAnsi="宋体" w:hint="eastAsia"/>
                <w:color w:val="000000"/>
                <w:sz w:val="24"/>
                <w:szCs w:val="24"/>
              </w:rPr>
              <w:t>规</w:t>
            </w:r>
            <w:proofErr w:type="gramEnd"/>
            <w:r w:rsidRPr="00EE34EC">
              <w:rPr>
                <w:rFonts w:ascii="宋体" w:hAnsi="宋体" w:hint="eastAsia"/>
                <w:color w:val="000000"/>
                <w:sz w:val="24"/>
                <w:szCs w:val="24"/>
              </w:rPr>
              <w:t>率S＝100%，得满分。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477E4C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15</w:t>
            </w: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9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项目产出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30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color w:val="000000"/>
                <w:sz w:val="24"/>
                <w:szCs w:val="24"/>
              </w:rPr>
              <w:t>基本完成，得28分。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FC2" w:rsidRPr="00EE34EC" w:rsidRDefault="00477E4C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28</w:t>
            </w: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41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项目效益（效果）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color w:val="000000"/>
                <w:sz w:val="24"/>
                <w:szCs w:val="24"/>
              </w:rPr>
              <w:t>目标基本达到，得18分。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477E4C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18</w:t>
            </w:r>
          </w:p>
        </w:tc>
        <w:bookmarkStart w:id="0" w:name="_GoBack"/>
        <w:bookmarkEnd w:id="0"/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6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477E4C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80.5</w:t>
            </w: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6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负向指标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—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left"/>
              <w:rPr>
                <w:rFonts w:ascii="仿宋_GB2312" w:eastAsia="仿宋_GB2312" w:hAnsi="SimSun-ExtB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主要评价自评得分与复评得分差异率。差异率</w:t>
            </w:r>
            <w:r w:rsidRPr="00EE34EC">
              <w:rPr>
                <w:rFonts w:ascii="仿宋" w:eastAsia="仿宋" w:hAnsi="仿宋" w:hint="eastAsia"/>
                <w:sz w:val="24"/>
                <w:szCs w:val="24"/>
              </w:rPr>
              <w:t>≤</w:t>
            </w: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10%，不扣分；10%&lt;差异率</w:t>
            </w:r>
            <w:r w:rsidRPr="00EE34EC">
              <w:rPr>
                <w:rFonts w:ascii="仿宋" w:eastAsia="仿宋" w:hAnsi="仿宋" w:hint="eastAsia"/>
                <w:sz w:val="24"/>
                <w:szCs w:val="24"/>
              </w:rPr>
              <w:t>≤15%，扣2分；</w:t>
            </w: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15%&lt;差异率</w:t>
            </w:r>
            <w:r w:rsidRPr="00EE34EC">
              <w:rPr>
                <w:rFonts w:ascii="仿宋" w:eastAsia="仿宋" w:hAnsi="仿宋" w:hint="eastAsia"/>
                <w:sz w:val="24"/>
                <w:szCs w:val="24"/>
              </w:rPr>
              <w:t>≤20%，扣4分；</w:t>
            </w: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差异率&gt;20%</w:t>
            </w:r>
            <w:r w:rsidRPr="00EE34EC">
              <w:rPr>
                <w:rFonts w:ascii="仿宋" w:eastAsia="仿宋" w:hAnsi="仿宋" w:hint="eastAsia"/>
                <w:sz w:val="24"/>
                <w:szCs w:val="24"/>
              </w:rPr>
              <w:t>，扣6分。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6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477E4C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80.5</w:t>
            </w: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评价结果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992FC2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仿宋_GB2312" w:eastAsia="仿宋_GB2312" w:hAnsi="SimSun-ExtB" w:cs="宋体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优秀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 90分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≤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得分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≤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100分</w:t>
            </w: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；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</w:t>
            </w: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□良好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 75分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≤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得分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＜90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分</w:t>
            </w: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；</w:t>
            </w:r>
          </w:p>
          <w:p w:rsidR="00992FC2" w:rsidRPr="00EE34EC" w:rsidRDefault="00992FC2" w:rsidP="00212B71">
            <w:pPr>
              <w:spacing w:line="320" w:lineRule="exact"/>
              <w:jc w:val="lef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 </w:t>
            </w: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□一般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 60分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≤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得分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＜75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分</w:t>
            </w: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；</w:t>
            </w:r>
            <w:r w:rsidRPr="00EE34EC">
              <w:rPr>
                <w:rFonts w:ascii="仿宋_GB2312" w:eastAsia="仿宋_GB2312" w:hAnsi="宋体" w:cs="宋体" w:hint="eastAsia"/>
                <w:sz w:val="22"/>
                <w:szCs w:val="24"/>
              </w:rPr>
              <w:t xml:space="preserve"> 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</w:t>
            </w: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□较差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 得分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＜60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分</w:t>
            </w:r>
          </w:p>
        </w:tc>
      </w:tr>
    </w:tbl>
    <w:p w:rsidR="00992FC2" w:rsidRPr="006704C6" w:rsidRDefault="00992FC2" w:rsidP="00992FC2">
      <w:pPr>
        <w:widowControl/>
        <w:snapToGrid w:val="0"/>
        <w:spacing w:line="600" w:lineRule="atLeast"/>
        <w:rPr>
          <w:rFonts w:ascii="黑体" w:eastAsia="黑体" w:hAnsi="黑体" w:cs="Arial"/>
          <w:b/>
          <w:bCs/>
          <w:spacing w:val="-10"/>
          <w:kern w:val="0"/>
          <w:sz w:val="32"/>
          <w:szCs w:val="32"/>
        </w:rPr>
      </w:pPr>
      <w:r w:rsidRPr="006704C6">
        <w:rPr>
          <w:rFonts w:ascii="仿宋_GB2312" w:eastAsia="仿宋_GB2312" w:hAnsi="宋体" w:cs="宋体" w:hint="eastAsia"/>
          <w:spacing w:val="-10"/>
          <w:sz w:val="24"/>
          <w:szCs w:val="24"/>
        </w:rPr>
        <w:t>单位负责人（签字）：</w:t>
      </w:r>
      <w:proofErr w:type="gramStart"/>
      <w:r w:rsidRPr="006704C6">
        <w:rPr>
          <w:rFonts w:ascii="仿宋_GB2312" w:eastAsia="仿宋_GB2312" w:hAnsi="宋体" w:cs="宋体" w:hint="eastAsia"/>
          <w:spacing w:val="-10"/>
          <w:sz w:val="24"/>
          <w:szCs w:val="24"/>
        </w:rPr>
        <w:t>魏学勋</w:t>
      </w:r>
      <w:proofErr w:type="gramEnd"/>
      <w:r w:rsidRPr="006704C6">
        <w:rPr>
          <w:rFonts w:ascii="仿宋_GB2312" w:eastAsia="仿宋_GB2312" w:hAnsi="SimSun-ExtB" w:hint="eastAsia"/>
          <w:spacing w:val="-10"/>
          <w:sz w:val="24"/>
          <w:szCs w:val="24"/>
        </w:rPr>
        <w:t xml:space="preserve"> </w:t>
      </w:r>
      <w:r w:rsidRPr="006704C6">
        <w:rPr>
          <w:rFonts w:ascii="仿宋_GB2312" w:eastAsia="仿宋_GB2312" w:hAnsi="宋体" w:cs="宋体" w:hint="eastAsia"/>
          <w:spacing w:val="-10"/>
          <w:sz w:val="24"/>
          <w:szCs w:val="24"/>
        </w:rPr>
        <w:t>项目负责人（签字）：</w:t>
      </w:r>
      <w:r w:rsidRPr="006704C6">
        <w:rPr>
          <w:rFonts w:ascii="仿宋_GB2312" w:eastAsia="仿宋_GB2312" w:hAnsi="SimSun-ExtB" w:hint="eastAsia"/>
          <w:spacing w:val="-10"/>
          <w:sz w:val="24"/>
          <w:szCs w:val="24"/>
        </w:rPr>
        <w:t xml:space="preserve"> </w:t>
      </w:r>
      <w:r>
        <w:rPr>
          <w:rFonts w:ascii="仿宋_GB2312" w:eastAsia="仿宋_GB2312" w:hAnsi="SimSun-ExtB" w:hint="eastAsia"/>
          <w:spacing w:val="-10"/>
          <w:sz w:val="24"/>
          <w:szCs w:val="24"/>
        </w:rPr>
        <w:t>李福义</w:t>
      </w:r>
      <w:r w:rsidRPr="006704C6">
        <w:rPr>
          <w:rFonts w:ascii="仿宋_GB2312" w:eastAsia="仿宋_GB2312" w:hAnsi="宋体" w:cs="宋体" w:hint="eastAsia"/>
          <w:spacing w:val="-10"/>
          <w:sz w:val="24"/>
          <w:szCs w:val="24"/>
        </w:rPr>
        <w:t>填表日期：</w:t>
      </w:r>
      <w:r w:rsidRPr="006704C6">
        <w:rPr>
          <w:rFonts w:ascii="仿宋_GB2312" w:eastAsia="仿宋_GB2312" w:hAnsi="SimSun-ExtB" w:hint="eastAsia"/>
          <w:spacing w:val="-10"/>
          <w:sz w:val="24"/>
          <w:szCs w:val="24"/>
        </w:rPr>
        <w:t>2019</w:t>
      </w:r>
      <w:r w:rsidRPr="006704C6">
        <w:rPr>
          <w:rFonts w:ascii="仿宋_GB2312" w:eastAsia="仿宋_GB2312" w:hAnsi="宋体" w:cs="宋体" w:hint="eastAsia"/>
          <w:spacing w:val="-10"/>
          <w:sz w:val="24"/>
          <w:szCs w:val="24"/>
        </w:rPr>
        <w:t>年</w:t>
      </w:r>
      <w:r w:rsidRPr="006704C6">
        <w:rPr>
          <w:rFonts w:ascii="仿宋_GB2312" w:eastAsia="仿宋_GB2312" w:hAnsi="SimSun-ExtB" w:hint="eastAsia"/>
          <w:spacing w:val="-10"/>
          <w:szCs w:val="21"/>
        </w:rPr>
        <w:t>4</w:t>
      </w:r>
      <w:r w:rsidRPr="006704C6">
        <w:rPr>
          <w:rFonts w:ascii="仿宋_GB2312" w:eastAsia="仿宋_GB2312" w:hAnsi="宋体" w:cs="宋体" w:hint="eastAsia"/>
          <w:spacing w:val="-10"/>
          <w:szCs w:val="21"/>
        </w:rPr>
        <w:t>月</w:t>
      </w:r>
      <w:r w:rsidRPr="006704C6">
        <w:rPr>
          <w:rFonts w:ascii="仿宋_GB2312" w:eastAsia="仿宋_GB2312" w:hAnsi="SimSun-ExtB" w:hint="eastAsia"/>
          <w:spacing w:val="-10"/>
          <w:szCs w:val="21"/>
        </w:rPr>
        <w:t xml:space="preserve">  1 </w:t>
      </w:r>
      <w:r w:rsidRPr="006704C6">
        <w:rPr>
          <w:rFonts w:ascii="仿宋_GB2312" w:eastAsia="仿宋_GB2312" w:hAnsi="宋体" w:cs="宋体" w:hint="eastAsia"/>
          <w:spacing w:val="-10"/>
          <w:szCs w:val="21"/>
        </w:rPr>
        <w:t>日</w:t>
      </w:r>
      <w:r w:rsidRPr="006704C6">
        <w:rPr>
          <w:rFonts w:ascii="宋体" w:hAnsi="宋体" w:hint="eastAsia"/>
          <w:color w:val="000000"/>
          <w:spacing w:val="-10"/>
          <w:sz w:val="18"/>
          <w:szCs w:val="18"/>
        </w:rPr>
        <w:t xml:space="preserve">  </w:t>
      </w:r>
    </w:p>
    <w:p w:rsidR="00992FC2" w:rsidRDefault="00992FC2" w:rsidP="00992FC2">
      <w:pPr>
        <w:widowControl/>
        <w:snapToGrid w:val="0"/>
        <w:spacing w:line="600" w:lineRule="atLeast"/>
        <w:ind w:firstLine="640"/>
        <w:rPr>
          <w:rFonts w:ascii="黑体" w:eastAsia="黑体" w:hAnsi="黑体" w:cs="Arial"/>
          <w:b/>
          <w:bCs/>
          <w:kern w:val="0"/>
          <w:sz w:val="32"/>
          <w:szCs w:val="32"/>
        </w:rPr>
      </w:pPr>
    </w:p>
    <w:p w:rsidR="00992FC2" w:rsidRDefault="00992FC2" w:rsidP="00992FC2">
      <w:pPr>
        <w:widowControl/>
        <w:snapToGrid w:val="0"/>
        <w:spacing w:line="600" w:lineRule="atLeast"/>
        <w:ind w:firstLine="640"/>
        <w:rPr>
          <w:rFonts w:ascii="黑体" w:eastAsia="黑体" w:hAnsi="黑体" w:cs="Arial"/>
          <w:b/>
          <w:bCs/>
          <w:kern w:val="0"/>
          <w:sz w:val="32"/>
          <w:szCs w:val="32"/>
        </w:rPr>
      </w:pPr>
    </w:p>
    <w:p w:rsidR="00992FC2" w:rsidRDefault="00992FC2" w:rsidP="00992FC2">
      <w:pPr>
        <w:widowControl/>
        <w:snapToGrid w:val="0"/>
        <w:spacing w:line="600" w:lineRule="atLeast"/>
        <w:ind w:firstLine="640"/>
        <w:rPr>
          <w:rFonts w:ascii="黑体" w:eastAsia="黑体" w:hAnsi="黑体" w:cs="Arial"/>
          <w:b/>
          <w:bCs/>
          <w:kern w:val="0"/>
          <w:sz w:val="32"/>
          <w:szCs w:val="32"/>
        </w:rPr>
      </w:pPr>
    </w:p>
    <w:p w:rsidR="00992FC2" w:rsidRPr="00EE34EC" w:rsidRDefault="00992FC2" w:rsidP="00992FC2">
      <w:pPr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EE34EC">
        <w:rPr>
          <w:rFonts w:ascii="方正小标宋简体" w:eastAsia="方正小标宋简体" w:hAnsi="黑体" w:hint="eastAsia"/>
          <w:color w:val="000000"/>
          <w:sz w:val="44"/>
          <w:szCs w:val="44"/>
        </w:rPr>
        <w:t>2018年度温州市财政支出项目绩效评分表</w:t>
      </w:r>
    </w:p>
    <w:p w:rsidR="00992FC2" w:rsidRPr="00EE34EC" w:rsidRDefault="00992FC2" w:rsidP="00992FC2">
      <w:pPr>
        <w:snapToGrid w:val="0"/>
        <w:spacing w:line="360" w:lineRule="exact"/>
        <w:ind w:right="420"/>
        <w:jc w:val="center"/>
        <w:rPr>
          <w:rFonts w:ascii="仿宋_GB2312" w:eastAsia="仿宋_GB2312" w:hAnsi="SimSun-ExtB"/>
          <w:color w:val="000000"/>
          <w:szCs w:val="21"/>
        </w:rPr>
      </w:pPr>
      <w:r w:rsidRPr="00EE34EC">
        <w:rPr>
          <w:rFonts w:ascii="仿宋_GB2312" w:eastAsia="仿宋_GB2312" w:hAnsi="SimSun-ExtB" w:hint="eastAsia"/>
          <w:color w:val="000000"/>
          <w:szCs w:val="21"/>
        </w:rPr>
        <w:t xml:space="preserve">                                                           </w:t>
      </w:r>
      <w:r w:rsidRPr="00EE34EC">
        <w:rPr>
          <w:rFonts w:ascii="仿宋_GB2312" w:eastAsia="仿宋_GB2312" w:hAnsi="宋体" w:cs="宋体" w:hint="eastAsia"/>
          <w:color w:val="000000"/>
          <w:szCs w:val="21"/>
        </w:rPr>
        <w:t>金额单位：万元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989"/>
        <w:gridCol w:w="186"/>
        <w:gridCol w:w="1247"/>
        <w:gridCol w:w="1430"/>
        <w:gridCol w:w="1534"/>
        <w:gridCol w:w="1186"/>
        <w:gridCol w:w="271"/>
        <w:gridCol w:w="817"/>
        <w:gridCol w:w="715"/>
      </w:tblGrid>
      <w:tr w:rsidR="00992FC2" w:rsidRPr="00EE34EC" w:rsidTr="00212B71">
        <w:trPr>
          <w:trHeight w:val="483"/>
          <w:jc w:val="center"/>
        </w:trPr>
        <w:tc>
          <w:tcPr>
            <w:tcW w:w="1287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项目单位</w:t>
            </w:r>
          </w:p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422" w:type="dxa"/>
            <w:gridSpan w:val="3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温州市人大常委会办公室</w:t>
            </w:r>
          </w:p>
        </w:tc>
        <w:tc>
          <w:tcPr>
            <w:tcW w:w="1430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523" w:type="dxa"/>
            <w:gridSpan w:val="5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十三届人大三次会议经费</w:t>
            </w:r>
          </w:p>
        </w:tc>
      </w:tr>
      <w:tr w:rsidR="00992FC2" w:rsidRPr="00EE34EC" w:rsidTr="00212B71">
        <w:trPr>
          <w:trHeight w:val="561"/>
          <w:jc w:val="center"/>
        </w:trPr>
        <w:tc>
          <w:tcPr>
            <w:tcW w:w="1287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</w:t>
            </w:r>
          </w:p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422" w:type="dxa"/>
            <w:gridSpan w:val="3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430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534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proofErr w:type="gramStart"/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魏学勋</w:t>
            </w:r>
            <w:proofErr w:type="gramEnd"/>
          </w:p>
        </w:tc>
        <w:tc>
          <w:tcPr>
            <w:tcW w:w="1186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03" w:type="dxa"/>
            <w:gridSpan w:val="3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88969832</w:t>
            </w:r>
          </w:p>
        </w:tc>
      </w:tr>
      <w:tr w:rsidR="00992FC2" w:rsidRPr="00EE34EC" w:rsidTr="00212B71">
        <w:trPr>
          <w:trHeight w:val="357"/>
          <w:jc w:val="center"/>
        </w:trPr>
        <w:tc>
          <w:tcPr>
            <w:tcW w:w="1287" w:type="dxa"/>
            <w:vMerge w:val="restart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</w:t>
            </w:r>
          </w:p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基本</w:t>
            </w:r>
          </w:p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75" w:type="dxa"/>
            <w:gridSpan w:val="2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上年</w:t>
            </w:r>
          </w:p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结转</w:t>
            </w:r>
          </w:p>
        </w:tc>
        <w:tc>
          <w:tcPr>
            <w:tcW w:w="1247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年初预算安排数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预算调整数</w:t>
            </w:r>
          </w:p>
        </w:tc>
        <w:tc>
          <w:tcPr>
            <w:tcW w:w="1534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财政支付数</w:t>
            </w:r>
          </w:p>
        </w:tc>
        <w:tc>
          <w:tcPr>
            <w:tcW w:w="2989" w:type="dxa"/>
            <w:gridSpan w:val="4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预算结余数</w:t>
            </w:r>
          </w:p>
        </w:tc>
      </w:tr>
      <w:tr w:rsidR="00992FC2" w:rsidRPr="00EE34EC" w:rsidTr="00212B71">
        <w:trPr>
          <w:trHeight w:val="447"/>
          <w:jc w:val="center"/>
        </w:trPr>
        <w:tc>
          <w:tcPr>
            <w:tcW w:w="1287" w:type="dxa"/>
            <w:vMerge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288.90</w:t>
            </w:r>
          </w:p>
        </w:tc>
        <w:tc>
          <w:tcPr>
            <w:tcW w:w="2989" w:type="dxa"/>
            <w:gridSpan w:val="4"/>
            <w:vAlign w:val="center"/>
          </w:tcPr>
          <w:p w:rsidR="00992FC2" w:rsidRPr="00EE34EC" w:rsidRDefault="00992FC2" w:rsidP="00212B71">
            <w:pPr>
              <w:snapToGrid w:val="0"/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11.10</w:t>
            </w: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3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b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评价内容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b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b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评价简述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b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b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复评得分</w:t>
            </w: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77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项目预算及预期绩效目标编制水平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FF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10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sz w:val="24"/>
                <w:szCs w:val="24"/>
              </w:rPr>
              <w:t>项目预算（即投入目标）的科学、合理性，5分。</w:t>
            </w:r>
          </w:p>
          <w:p w:rsidR="00992FC2" w:rsidRPr="00EE34EC" w:rsidRDefault="00992FC2" w:rsidP="00212B71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sz w:val="24"/>
                <w:szCs w:val="24"/>
              </w:rPr>
              <w:t>项目预期</w:t>
            </w:r>
            <w:r w:rsidRPr="00EE34EC">
              <w:rPr>
                <w:rFonts w:ascii="宋体" w:hAnsi="宋体" w:hint="eastAsia"/>
                <w:color w:val="000000"/>
                <w:sz w:val="24"/>
                <w:szCs w:val="24"/>
              </w:rPr>
              <w:t>绩效目标</w:t>
            </w:r>
            <w:r w:rsidRPr="00EE34EC">
              <w:rPr>
                <w:rFonts w:ascii="宋体" w:hAnsi="宋体" w:hint="eastAsia"/>
                <w:sz w:val="24"/>
                <w:szCs w:val="24"/>
              </w:rPr>
              <w:t>的完整性、相关性，2分。</w:t>
            </w:r>
          </w:p>
          <w:p w:rsidR="00992FC2" w:rsidRPr="00EE34EC" w:rsidRDefault="00992FC2" w:rsidP="00212B7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sz w:val="24"/>
                <w:szCs w:val="24"/>
              </w:rPr>
              <w:t>项目预算（投入目标）与项目产出、效果目标的匹配性，1.5分。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6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预算执行率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10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预算执行率42.65%，得1分。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项目组织管理水平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15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sz w:val="24"/>
                <w:szCs w:val="24"/>
              </w:rPr>
              <w:t>1、建立健全项目管理制度，得4分。</w:t>
            </w:r>
          </w:p>
          <w:p w:rsidR="00992FC2" w:rsidRPr="00EE34EC" w:rsidRDefault="00992FC2" w:rsidP="00212B71">
            <w:pPr>
              <w:spacing w:line="320" w:lineRule="exac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sz w:val="24"/>
                <w:szCs w:val="24"/>
              </w:rPr>
              <w:t>2、严格执行项目管理制度，得8分。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05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资金支出</w:t>
            </w:r>
          </w:p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合理合</w:t>
            </w:r>
            <w:proofErr w:type="gramStart"/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15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color w:val="000000"/>
                <w:sz w:val="24"/>
                <w:szCs w:val="24"/>
              </w:rPr>
              <w:t>资金支出合</w:t>
            </w:r>
            <w:proofErr w:type="gramStart"/>
            <w:r w:rsidRPr="00EE34EC">
              <w:rPr>
                <w:rFonts w:ascii="宋体" w:hAnsi="宋体" w:hint="eastAsia"/>
                <w:color w:val="000000"/>
                <w:sz w:val="24"/>
                <w:szCs w:val="24"/>
              </w:rPr>
              <w:t>规</w:t>
            </w:r>
            <w:proofErr w:type="gramEnd"/>
            <w:r w:rsidRPr="00EE34EC">
              <w:rPr>
                <w:rFonts w:ascii="宋体" w:hAnsi="宋体" w:hint="eastAsia"/>
                <w:color w:val="000000"/>
                <w:sz w:val="24"/>
                <w:szCs w:val="24"/>
              </w:rPr>
              <w:t>率S＝100%，得满分。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9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项目产出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30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color w:val="000000"/>
                <w:sz w:val="24"/>
                <w:szCs w:val="24"/>
              </w:rPr>
              <w:t>基本完成，得28分。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41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项目效益（效果）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宋体" w:hAnsi="宋体" w:hint="eastAsia"/>
                <w:color w:val="000000"/>
                <w:sz w:val="24"/>
                <w:szCs w:val="24"/>
              </w:rPr>
              <w:t>目标基本达到，得18分。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6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6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负向指标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—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left"/>
              <w:rPr>
                <w:rFonts w:ascii="仿宋_GB2312" w:eastAsia="仿宋_GB2312" w:hAnsi="SimSun-ExtB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主要评价自评得分与复评得分差异率。差异率</w:t>
            </w:r>
            <w:r w:rsidRPr="00EE34EC">
              <w:rPr>
                <w:rFonts w:ascii="仿宋" w:eastAsia="仿宋" w:hAnsi="仿宋" w:hint="eastAsia"/>
                <w:sz w:val="24"/>
                <w:szCs w:val="24"/>
              </w:rPr>
              <w:t>≤</w:t>
            </w: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10%，不扣分；10%&lt;差异率</w:t>
            </w:r>
            <w:r w:rsidRPr="00EE34EC">
              <w:rPr>
                <w:rFonts w:ascii="仿宋" w:eastAsia="仿宋" w:hAnsi="仿宋" w:hint="eastAsia"/>
                <w:sz w:val="24"/>
                <w:szCs w:val="24"/>
              </w:rPr>
              <w:t>≤15%，扣2分；</w:t>
            </w: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15%&lt;差异率</w:t>
            </w:r>
            <w:r w:rsidRPr="00EE34EC">
              <w:rPr>
                <w:rFonts w:ascii="仿宋" w:eastAsia="仿宋" w:hAnsi="仿宋" w:hint="eastAsia"/>
                <w:sz w:val="24"/>
                <w:szCs w:val="24"/>
              </w:rPr>
              <w:t>≤20%，扣4分；</w:t>
            </w:r>
            <w:r w:rsidRPr="00EE34EC">
              <w:rPr>
                <w:rFonts w:ascii="仿宋_GB2312" w:eastAsia="仿宋_GB2312" w:hAnsi="SimSun-ExtB" w:hint="eastAsia"/>
                <w:sz w:val="24"/>
                <w:szCs w:val="24"/>
              </w:rPr>
              <w:t>差异率&gt;20%</w:t>
            </w:r>
            <w:r w:rsidRPr="00EE34EC">
              <w:rPr>
                <w:rFonts w:ascii="仿宋" w:eastAsia="仿宋" w:hAnsi="仿宋" w:hint="eastAsia"/>
                <w:sz w:val="24"/>
                <w:szCs w:val="24"/>
              </w:rPr>
              <w:t>，扣6分。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6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imSun-ExtB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</w:tr>
      <w:tr w:rsidR="00992FC2" w:rsidRPr="00EE34EC" w:rsidTr="00212B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评价结果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spacing w:line="320" w:lineRule="exact"/>
              <w:jc w:val="center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Pr="00EE34EC" w:rsidRDefault="00992FC2" w:rsidP="00212B71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_GB2312" w:eastAsia="仿宋_GB2312" w:hAnsi="SimSun-ExtB" w:cs="宋体"/>
                <w:sz w:val="24"/>
                <w:szCs w:val="24"/>
              </w:rPr>
            </w:pP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优秀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 90分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≤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得分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≤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100分</w:t>
            </w: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；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</w:t>
            </w: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□良好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 75分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≤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得分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＜90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分</w:t>
            </w: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；</w:t>
            </w:r>
          </w:p>
          <w:p w:rsidR="00992FC2" w:rsidRPr="00EE34EC" w:rsidRDefault="00992FC2" w:rsidP="00212B71">
            <w:pPr>
              <w:spacing w:line="320" w:lineRule="exact"/>
              <w:jc w:val="left"/>
              <w:rPr>
                <w:rFonts w:ascii="仿宋_GB2312" w:eastAsia="仿宋_GB2312" w:hAnsi="SimSun-ExtB"/>
                <w:color w:val="000000"/>
                <w:sz w:val="24"/>
                <w:szCs w:val="24"/>
              </w:rPr>
            </w:pP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 </w:t>
            </w: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□一般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 60分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≤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得分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＜75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分</w:t>
            </w: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；</w:t>
            </w:r>
            <w:r w:rsidRPr="00EE34EC">
              <w:rPr>
                <w:rFonts w:ascii="仿宋_GB2312" w:eastAsia="仿宋_GB2312" w:hAnsi="宋体" w:cs="宋体" w:hint="eastAsia"/>
                <w:sz w:val="22"/>
                <w:szCs w:val="24"/>
              </w:rPr>
              <w:t xml:space="preserve"> 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</w:t>
            </w:r>
            <w:r w:rsidRPr="00EE34EC">
              <w:rPr>
                <w:rFonts w:ascii="仿宋_GB2312" w:eastAsia="仿宋_GB2312" w:hAnsi="宋体" w:cs="宋体" w:hint="eastAsia"/>
                <w:sz w:val="24"/>
                <w:szCs w:val="24"/>
              </w:rPr>
              <w:t>□较差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 xml:space="preserve">  得分</w:t>
            </w:r>
            <w:r w:rsidRPr="00EE34EC">
              <w:rPr>
                <w:rFonts w:ascii="仿宋" w:eastAsia="仿宋" w:hAnsi="仿宋" w:cs="宋体" w:hint="eastAsia"/>
                <w:sz w:val="24"/>
                <w:szCs w:val="24"/>
              </w:rPr>
              <w:t>＜60</w:t>
            </w:r>
            <w:r w:rsidRPr="00EE34EC">
              <w:rPr>
                <w:rFonts w:ascii="仿宋_GB2312" w:eastAsia="仿宋_GB2312" w:hAnsi="SimSun-ExtB" w:cs="宋体" w:hint="eastAsia"/>
                <w:sz w:val="24"/>
                <w:szCs w:val="24"/>
              </w:rPr>
              <w:t>分</w:t>
            </w:r>
          </w:p>
        </w:tc>
      </w:tr>
    </w:tbl>
    <w:p w:rsidR="00992FC2" w:rsidRPr="006704C6" w:rsidRDefault="00992FC2" w:rsidP="00992FC2">
      <w:pPr>
        <w:widowControl/>
        <w:snapToGrid w:val="0"/>
        <w:spacing w:line="600" w:lineRule="atLeast"/>
        <w:rPr>
          <w:rFonts w:ascii="黑体" w:eastAsia="黑体" w:hAnsi="黑体" w:cs="Arial"/>
          <w:b/>
          <w:bCs/>
          <w:spacing w:val="-10"/>
          <w:kern w:val="0"/>
          <w:sz w:val="32"/>
          <w:szCs w:val="32"/>
        </w:rPr>
      </w:pPr>
      <w:r w:rsidRPr="006704C6">
        <w:rPr>
          <w:rFonts w:ascii="仿宋_GB2312" w:eastAsia="仿宋_GB2312" w:hAnsi="宋体" w:cs="宋体" w:hint="eastAsia"/>
          <w:spacing w:val="-10"/>
          <w:sz w:val="24"/>
          <w:szCs w:val="24"/>
        </w:rPr>
        <w:t>单位负责人（签字）：</w:t>
      </w:r>
      <w:proofErr w:type="gramStart"/>
      <w:r w:rsidRPr="006704C6">
        <w:rPr>
          <w:rFonts w:ascii="仿宋_GB2312" w:eastAsia="仿宋_GB2312" w:hAnsi="宋体" w:cs="宋体" w:hint="eastAsia"/>
          <w:spacing w:val="-10"/>
          <w:sz w:val="24"/>
          <w:szCs w:val="24"/>
        </w:rPr>
        <w:t>魏学勋</w:t>
      </w:r>
      <w:proofErr w:type="gramEnd"/>
      <w:r w:rsidRPr="006704C6">
        <w:rPr>
          <w:rFonts w:ascii="仿宋_GB2312" w:eastAsia="仿宋_GB2312" w:hAnsi="SimSun-ExtB" w:hint="eastAsia"/>
          <w:spacing w:val="-10"/>
          <w:sz w:val="24"/>
          <w:szCs w:val="24"/>
        </w:rPr>
        <w:t xml:space="preserve"> </w:t>
      </w:r>
      <w:r w:rsidRPr="006704C6">
        <w:rPr>
          <w:rFonts w:ascii="仿宋_GB2312" w:eastAsia="仿宋_GB2312" w:hAnsi="宋体" w:cs="宋体" w:hint="eastAsia"/>
          <w:spacing w:val="-10"/>
          <w:sz w:val="24"/>
          <w:szCs w:val="24"/>
        </w:rPr>
        <w:t>项目负责人（签字）：</w:t>
      </w:r>
      <w:r w:rsidRPr="006704C6">
        <w:rPr>
          <w:rFonts w:ascii="仿宋_GB2312" w:eastAsia="仿宋_GB2312" w:hAnsi="SimSun-ExtB" w:hint="eastAsia"/>
          <w:spacing w:val="-10"/>
          <w:sz w:val="24"/>
          <w:szCs w:val="24"/>
        </w:rPr>
        <w:t xml:space="preserve"> </w:t>
      </w:r>
      <w:r>
        <w:rPr>
          <w:rFonts w:ascii="仿宋_GB2312" w:eastAsia="仿宋_GB2312" w:hAnsi="SimSun-ExtB" w:hint="eastAsia"/>
          <w:spacing w:val="-10"/>
          <w:sz w:val="24"/>
          <w:szCs w:val="24"/>
        </w:rPr>
        <w:t>李福义</w:t>
      </w:r>
      <w:r w:rsidRPr="006704C6">
        <w:rPr>
          <w:rFonts w:ascii="仿宋_GB2312" w:eastAsia="仿宋_GB2312" w:hAnsi="宋体" w:cs="宋体" w:hint="eastAsia"/>
          <w:spacing w:val="-10"/>
          <w:sz w:val="24"/>
          <w:szCs w:val="24"/>
        </w:rPr>
        <w:t>填表日期：</w:t>
      </w:r>
      <w:r w:rsidRPr="006704C6">
        <w:rPr>
          <w:rFonts w:ascii="仿宋_GB2312" w:eastAsia="仿宋_GB2312" w:hAnsi="SimSun-ExtB" w:hint="eastAsia"/>
          <w:spacing w:val="-10"/>
          <w:sz w:val="24"/>
          <w:szCs w:val="24"/>
        </w:rPr>
        <w:t>2019</w:t>
      </w:r>
      <w:r w:rsidRPr="006704C6">
        <w:rPr>
          <w:rFonts w:ascii="仿宋_GB2312" w:eastAsia="仿宋_GB2312" w:hAnsi="宋体" w:cs="宋体" w:hint="eastAsia"/>
          <w:spacing w:val="-10"/>
          <w:sz w:val="24"/>
          <w:szCs w:val="24"/>
        </w:rPr>
        <w:t>年</w:t>
      </w:r>
      <w:r w:rsidRPr="006704C6">
        <w:rPr>
          <w:rFonts w:ascii="仿宋_GB2312" w:eastAsia="仿宋_GB2312" w:hAnsi="SimSun-ExtB" w:hint="eastAsia"/>
          <w:spacing w:val="-10"/>
          <w:szCs w:val="21"/>
        </w:rPr>
        <w:t>4</w:t>
      </w:r>
      <w:r w:rsidRPr="006704C6">
        <w:rPr>
          <w:rFonts w:ascii="仿宋_GB2312" w:eastAsia="仿宋_GB2312" w:hAnsi="宋体" w:cs="宋体" w:hint="eastAsia"/>
          <w:spacing w:val="-10"/>
          <w:szCs w:val="21"/>
        </w:rPr>
        <w:t>月</w:t>
      </w:r>
      <w:r w:rsidRPr="006704C6">
        <w:rPr>
          <w:rFonts w:ascii="仿宋_GB2312" w:eastAsia="仿宋_GB2312" w:hAnsi="SimSun-ExtB" w:hint="eastAsia"/>
          <w:spacing w:val="-10"/>
          <w:szCs w:val="21"/>
        </w:rPr>
        <w:t xml:space="preserve">  1 </w:t>
      </w:r>
      <w:r w:rsidRPr="006704C6">
        <w:rPr>
          <w:rFonts w:ascii="仿宋_GB2312" w:eastAsia="仿宋_GB2312" w:hAnsi="宋体" w:cs="宋体" w:hint="eastAsia"/>
          <w:spacing w:val="-10"/>
          <w:szCs w:val="21"/>
        </w:rPr>
        <w:t>日</w:t>
      </w:r>
      <w:r w:rsidRPr="006704C6">
        <w:rPr>
          <w:rFonts w:ascii="宋体" w:hAnsi="宋体" w:hint="eastAsia"/>
          <w:color w:val="000000"/>
          <w:spacing w:val="-10"/>
          <w:sz w:val="18"/>
          <w:szCs w:val="18"/>
        </w:rPr>
        <w:t xml:space="preserve">  </w:t>
      </w:r>
    </w:p>
    <w:p w:rsidR="00992FC2" w:rsidRDefault="00992FC2" w:rsidP="00992FC2">
      <w:pPr>
        <w:widowControl/>
        <w:snapToGrid w:val="0"/>
        <w:spacing w:line="600" w:lineRule="atLeast"/>
        <w:ind w:firstLine="640"/>
        <w:rPr>
          <w:rFonts w:ascii="黑体" w:eastAsia="黑体" w:hAnsi="黑体" w:cs="Arial"/>
          <w:b/>
          <w:bCs/>
          <w:kern w:val="0"/>
          <w:sz w:val="32"/>
          <w:szCs w:val="32"/>
        </w:rPr>
      </w:pPr>
    </w:p>
    <w:p w:rsidR="00992FC2" w:rsidRDefault="00992FC2" w:rsidP="00992FC2">
      <w:pPr>
        <w:widowControl/>
        <w:snapToGrid w:val="0"/>
        <w:spacing w:line="600" w:lineRule="atLeast"/>
        <w:ind w:firstLine="640"/>
        <w:rPr>
          <w:rFonts w:ascii="黑体" w:eastAsia="黑体" w:hAnsi="黑体" w:cs="Arial"/>
          <w:b/>
          <w:bCs/>
          <w:kern w:val="0"/>
          <w:sz w:val="32"/>
          <w:szCs w:val="32"/>
        </w:rPr>
      </w:pPr>
    </w:p>
    <w:p w:rsidR="00090ED3" w:rsidRDefault="00090ED3"/>
    <w:sectPr w:rsidR="0009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E7" w:rsidRDefault="009117E7" w:rsidP="00992FC2">
      <w:r>
        <w:separator/>
      </w:r>
    </w:p>
  </w:endnote>
  <w:endnote w:type="continuationSeparator" w:id="0">
    <w:p w:rsidR="009117E7" w:rsidRDefault="009117E7" w:rsidP="0099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E7" w:rsidRDefault="009117E7" w:rsidP="00992FC2">
      <w:r>
        <w:separator/>
      </w:r>
    </w:p>
  </w:footnote>
  <w:footnote w:type="continuationSeparator" w:id="0">
    <w:p w:rsidR="009117E7" w:rsidRDefault="009117E7" w:rsidP="0099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B2B"/>
    <w:multiLevelType w:val="hybridMultilevel"/>
    <w:tmpl w:val="AD8A10FA"/>
    <w:lvl w:ilvl="0" w:tplc="7A6860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0E793A"/>
    <w:multiLevelType w:val="multilevel"/>
    <w:tmpl w:val="180E793A"/>
    <w:lvl w:ilvl="0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6E723C4"/>
    <w:multiLevelType w:val="multilevel"/>
    <w:tmpl w:val="16E0EC20"/>
    <w:lvl w:ilvl="0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30"/>
    <w:rsid w:val="00090ED3"/>
    <w:rsid w:val="001E1852"/>
    <w:rsid w:val="001F61F8"/>
    <w:rsid w:val="002737C2"/>
    <w:rsid w:val="00477E4C"/>
    <w:rsid w:val="00595AC7"/>
    <w:rsid w:val="009117E7"/>
    <w:rsid w:val="00992FC2"/>
    <w:rsid w:val="00C12CF8"/>
    <w:rsid w:val="00C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F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qtw</dc:creator>
  <cp:keywords/>
  <dc:description/>
  <cp:lastModifiedBy>qtw</cp:lastModifiedBy>
  <cp:revision>7</cp:revision>
  <dcterms:created xsi:type="dcterms:W3CDTF">2019-11-12T06:18:00Z</dcterms:created>
  <dcterms:modified xsi:type="dcterms:W3CDTF">2020-01-07T05:46:00Z</dcterms:modified>
</cp:coreProperties>
</file>