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16" w:rsidRPr="00193B8F" w:rsidRDefault="00E63A16" w:rsidP="00E63A16">
      <w:pPr>
        <w:rPr>
          <w:rFonts w:ascii="仿宋_GB2312" w:eastAsia="仿宋_GB2312" w:hAnsi="????_GBK" w:cs="????_GBK" w:hint="eastAsia"/>
          <w:color w:val="000000"/>
          <w:kern w:val="0"/>
          <w:sz w:val="32"/>
          <w:szCs w:val="32"/>
        </w:rPr>
      </w:pPr>
      <w:r w:rsidRPr="00193B8F">
        <w:rPr>
          <w:rFonts w:ascii="仿宋_GB2312" w:eastAsia="仿宋_GB2312" w:hAnsi="????_GBK" w:cs="????_GBK" w:hint="eastAsia"/>
          <w:color w:val="000000"/>
          <w:kern w:val="0"/>
          <w:sz w:val="32"/>
          <w:szCs w:val="32"/>
        </w:rPr>
        <w:t>填报单位：</w:t>
      </w:r>
      <w:r>
        <w:rPr>
          <w:rFonts w:ascii="仿宋_GB2312" w:eastAsia="仿宋_GB2312" w:hAnsi="????_GBK" w:cs="????_GBK" w:hint="eastAsia"/>
          <w:color w:val="000000"/>
          <w:kern w:val="0"/>
          <w:sz w:val="32"/>
          <w:szCs w:val="32"/>
        </w:rPr>
        <w:t>永嘉县环保局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8"/>
        <w:gridCol w:w="943"/>
        <w:gridCol w:w="1645"/>
      </w:tblGrid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统　计　指　标</w:t>
            </w:r>
          </w:p>
        </w:tc>
        <w:tc>
          <w:tcPr>
            <w:tcW w:w="943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统计数</w:t>
            </w: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一、主动公开情况</w:t>
            </w:r>
          </w:p>
        </w:tc>
        <w:tc>
          <w:tcPr>
            <w:tcW w:w="943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——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（一）主动公开政府信息数</w:t>
            </w: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br/>
              <w:t xml:space="preserve">    （不同渠道和方式公开相同信息计1条）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1038</w:t>
            </w: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其中：主动公开规范性文件数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 制发规范性文件总数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（二）通过不同渠道和方式公开政府信息的情况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——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1.政府公报公开政府信息数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2.政府网站公开政府信息数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1038</w:t>
            </w: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3.政务微博公开政府信息数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4.政务微信公开政府信息数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5.其他方式公开政府信息数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二、回应解读情况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——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Default="00E63A16" w:rsidP="004D1BA9">
            <w:pPr>
              <w:numPr>
                <w:ilvl w:val="0"/>
                <w:numId w:val="1"/>
              </w:num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回应公众关注热点或重大舆情数</w:t>
            </w:r>
          </w:p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（不同方式回应同一热点或舆情计1次）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（二）通过不同渠道和方式回应解读的情况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——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1.参加或举办新闻发布会总次数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 其中：主要负责同志参加新闻发布会次数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2.政府网站在线访谈次数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lastRenderedPageBreak/>
              <w:t xml:space="preserve">          其中：主要负责同志参加政府网站在线访谈次数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3.政策解读稿件发布数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篇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4.微博微信回应事件数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5.其他方式回应事件数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三、依申请公开情况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——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（一）收到申请数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1.当面申请数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2.传真申请数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trHeight w:val="90"/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3.网络申请数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4.信函申请数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（二）申请办结数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1.按时办结数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2.延期办结数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（三）申请答复数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1.属于已主动公开范围数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2.同意公开答复数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3.同意部分公开答复数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4.不同意公开答复数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 其中：涉及国家秘密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       涉及商业秘密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       涉及个人隐私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lastRenderedPageBreak/>
              <w:t xml:space="preserve">                危及国家安全、公共安全、经济安全和社会稳定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       不是《条例》所指政府信息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       法律法规规定的其他情形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5.不属于本行政机关公开数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6.申请信息不存在数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7.告知作出更改补充数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 8.告知通过其他途径办理数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四、行政复议数量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（一）维持具体行政行为数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（二）被依法纠错数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（三）其他情形数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五、行政诉讼数量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（一）维持具体行政行为或者驳回原告诉讼请求数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（二）被依法纠错数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（三）其他情形数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六、举报投诉数量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七、依申请公开信息收取的费用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万元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八、机构建设和保障经费情况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——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个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个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lastRenderedPageBreak/>
              <w:t>（三）从事政府信息公开工作人员数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1.专职人员数（不包括政府公报及政府网站工作人员数）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 xml:space="preserve">        2.兼职人员数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万元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九、政府信息公开会议和培训情况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——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（二）举办各类培训班数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63A16" w:rsidRPr="00193B8F" w:rsidTr="004D1BA9">
        <w:trPr>
          <w:jc w:val="center"/>
        </w:trPr>
        <w:tc>
          <w:tcPr>
            <w:tcW w:w="6588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（三）接受培训人员数</w:t>
            </w:r>
          </w:p>
        </w:tc>
        <w:tc>
          <w:tcPr>
            <w:tcW w:w="943" w:type="dxa"/>
            <w:vAlign w:val="center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  <w:r w:rsidRPr="00193B8F"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  <w:t>人次</w:t>
            </w:r>
          </w:p>
        </w:tc>
        <w:tc>
          <w:tcPr>
            <w:tcW w:w="1645" w:type="dxa"/>
          </w:tcPr>
          <w:p w:rsidR="00E63A16" w:rsidRPr="00193B8F" w:rsidRDefault="00E63A16" w:rsidP="004D1BA9">
            <w:pPr>
              <w:rPr>
                <w:rFonts w:ascii="仿宋_GB2312" w:eastAsia="仿宋_GB2312" w:hAnsi="????_GBK" w:cs="????_GBK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ED4149" w:rsidRDefault="00ED4149"/>
    <w:sectPr w:rsidR="00ED4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149" w:rsidRDefault="00ED4149" w:rsidP="00E63A16">
      <w:r>
        <w:separator/>
      </w:r>
    </w:p>
  </w:endnote>
  <w:endnote w:type="continuationSeparator" w:id="1">
    <w:p w:rsidR="00ED4149" w:rsidRDefault="00ED4149" w:rsidP="00E63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149" w:rsidRDefault="00ED4149" w:rsidP="00E63A16">
      <w:r>
        <w:separator/>
      </w:r>
    </w:p>
  </w:footnote>
  <w:footnote w:type="continuationSeparator" w:id="1">
    <w:p w:rsidR="00ED4149" w:rsidRDefault="00ED4149" w:rsidP="00E63A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C6FE4"/>
    <w:multiLevelType w:val="hybridMultilevel"/>
    <w:tmpl w:val="853CD1F4"/>
    <w:lvl w:ilvl="0" w:tplc="51AEE79A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A16"/>
    <w:rsid w:val="00E63A16"/>
    <w:rsid w:val="00ED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A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A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2020-06-23T09:00:00Z</dcterms:created>
  <dcterms:modified xsi:type="dcterms:W3CDTF">2020-06-23T09:01:00Z</dcterms:modified>
</cp:coreProperties>
</file>