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33" w:rsidRPr="009267F6" w:rsidRDefault="00827E33" w:rsidP="009267F6">
      <w:pPr>
        <w:spacing w:line="540" w:lineRule="exact"/>
        <w:jc w:val="left"/>
        <w:rPr>
          <w:rFonts w:eastAsia="仿宋_GB2312"/>
          <w:sz w:val="30"/>
          <w:szCs w:val="30"/>
        </w:rPr>
      </w:pPr>
      <w:bookmarkStart w:id="0" w:name="_GoBack"/>
      <w:bookmarkEnd w:id="0"/>
      <w:r w:rsidRPr="009267F6">
        <w:rPr>
          <w:rFonts w:eastAsia="仿宋_GB2312"/>
          <w:sz w:val="30"/>
          <w:szCs w:val="30"/>
        </w:rPr>
        <w:t>关于</w:t>
      </w:r>
      <w:r w:rsidR="00BC7CA4" w:rsidRPr="00BC7CA4">
        <w:rPr>
          <w:rFonts w:eastAsia="仿宋_GB2312" w:hint="eastAsia"/>
          <w:sz w:val="30"/>
          <w:szCs w:val="30"/>
        </w:rPr>
        <w:t>中国人民武装警察部队浙江省总队医院</w:t>
      </w:r>
      <w:r w:rsidR="00BC7CA4">
        <w:rPr>
          <w:rFonts w:eastAsia="仿宋_GB2312" w:hint="eastAsia"/>
          <w:sz w:val="30"/>
          <w:szCs w:val="30"/>
        </w:rPr>
        <w:t>医用放射性同位素和辐射装置</w:t>
      </w:r>
      <w:r w:rsidRPr="009267F6">
        <w:rPr>
          <w:rFonts w:eastAsia="仿宋_GB2312"/>
          <w:sz w:val="30"/>
          <w:szCs w:val="30"/>
        </w:rPr>
        <w:t>应用项目（扩建）环境影响报告表的审查意见</w:t>
      </w:r>
    </w:p>
    <w:p w:rsidR="00827E33" w:rsidRPr="008850FA" w:rsidRDefault="009267F6" w:rsidP="009267F6">
      <w:pPr>
        <w:spacing w:line="540" w:lineRule="exact"/>
        <w:ind w:firstLineChars="1800" w:firstLine="5400"/>
        <w:rPr>
          <w:rFonts w:eastAsia="仿宋_GB2312"/>
          <w:sz w:val="32"/>
        </w:rPr>
      </w:pPr>
      <w:r w:rsidRPr="008850FA">
        <w:rPr>
          <w:rFonts w:eastAsia="仿宋_GB2312"/>
          <w:sz w:val="30"/>
          <w:szCs w:val="30"/>
        </w:rPr>
        <w:t>浙环</w:t>
      </w:r>
      <w:proofErr w:type="gramStart"/>
      <w:r w:rsidRPr="008850FA">
        <w:rPr>
          <w:rFonts w:eastAsia="仿宋_GB2312"/>
          <w:sz w:val="30"/>
          <w:szCs w:val="30"/>
        </w:rPr>
        <w:t>辐</w:t>
      </w:r>
      <w:proofErr w:type="gramEnd"/>
      <w:r w:rsidRPr="008850FA">
        <w:rPr>
          <w:rFonts w:eastAsia="仿宋_GB2312"/>
          <w:sz w:val="30"/>
          <w:szCs w:val="30"/>
        </w:rPr>
        <w:t>〔</w:t>
      </w:r>
      <w:r w:rsidRPr="008850FA">
        <w:rPr>
          <w:rFonts w:eastAsia="仿宋_GB2312"/>
          <w:sz w:val="30"/>
          <w:szCs w:val="30"/>
        </w:rPr>
        <w:t>201</w:t>
      </w:r>
      <w:r w:rsidR="00BC7CA4">
        <w:rPr>
          <w:rFonts w:eastAsia="仿宋_GB2312" w:hint="eastAsia"/>
          <w:sz w:val="30"/>
          <w:szCs w:val="30"/>
        </w:rPr>
        <w:t>6</w:t>
      </w:r>
      <w:r w:rsidRPr="008850FA">
        <w:rPr>
          <w:rFonts w:eastAsia="仿宋_GB2312"/>
          <w:sz w:val="30"/>
          <w:szCs w:val="30"/>
        </w:rPr>
        <w:t>〕</w:t>
      </w:r>
      <w:r w:rsidR="00BC7CA4">
        <w:rPr>
          <w:rFonts w:eastAsia="仿宋_GB2312" w:hint="eastAsia"/>
          <w:sz w:val="30"/>
          <w:szCs w:val="30"/>
        </w:rPr>
        <w:t>4</w:t>
      </w:r>
      <w:r w:rsidRPr="008850FA">
        <w:rPr>
          <w:rFonts w:eastAsia="仿宋_GB2312"/>
          <w:sz w:val="30"/>
          <w:szCs w:val="30"/>
        </w:rPr>
        <w:t>号</w:t>
      </w:r>
    </w:p>
    <w:p w:rsidR="00827E33" w:rsidRPr="009267F6" w:rsidRDefault="00BC7CA4" w:rsidP="00827E33">
      <w:pPr>
        <w:spacing w:line="540" w:lineRule="exact"/>
        <w:rPr>
          <w:rFonts w:eastAsia="仿宋_GB2312"/>
          <w:sz w:val="28"/>
          <w:szCs w:val="28"/>
        </w:rPr>
      </w:pPr>
      <w:r w:rsidRPr="00BC7CA4">
        <w:rPr>
          <w:rFonts w:eastAsia="仿宋_GB2312" w:hint="eastAsia"/>
          <w:sz w:val="28"/>
          <w:szCs w:val="28"/>
        </w:rPr>
        <w:t>中国人民武装警察部队浙江省总队医院</w:t>
      </w:r>
      <w:r w:rsidR="00827E33" w:rsidRPr="009267F6">
        <w:rPr>
          <w:rFonts w:eastAsia="仿宋_GB2312"/>
          <w:sz w:val="28"/>
          <w:szCs w:val="28"/>
        </w:rPr>
        <w:t>：</w:t>
      </w:r>
    </w:p>
    <w:p w:rsidR="00827E33" w:rsidRPr="009267F6" w:rsidRDefault="00827E33" w:rsidP="009267F6">
      <w:pPr>
        <w:spacing w:line="540" w:lineRule="exact"/>
        <w:ind w:firstLineChars="200" w:firstLine="560"/>
        <w:rPr>
          <w:rFonts w:eastAsia="仿宋_GB2312"/>
          <w:sz w:val="28"/>
          <w:szCs w:val="28"/>
        </w:rPr>
      </w:pPr>
      <w:r w:rsidRPr="009267F6">
        <w:rPr>
          <w:rFonts w:eastAsia="仿宋_GB2312"/>
          <w:sz w:val="28"/>
          <w:szCs w:val="28"/>
        </w:rPr>
        <w:t>你院提交的申请及《</w:t>
      </w:r>
      <w:r w:rsidR="00BC7CA4">
        <w:rPr>
          <w:rFonts w:eastAsia="仿宋_GB2312" w:hint="eastAsia"/>
          <w:sz w:val="30"/>
          <w:szCs w:val="30"/>
        </w:rPr>
        <w:t>医用放射性同位素和辐射装置</w:t>
      </w:r>
      <w:r w:rsidR="00BC7CA4" w:rsidRPr="009267F6">
        <w:rPr>
          <w:rFonts w:eastAsia="仿宋_GB2312"/>
          <w:sz w:val="30"/>
          <w:szCs w:val="30"/>
        </w:rPr>
        <w:t>应用项目（扩建）环境影响报告表</w:t>
      </w:r>
      <w:r w:rsidRPr="009267F6">
        <w:rPr>
          <w:rFonts w:eastAsia="仿宋_GB2312"/>
          <w:sz w:val="28"/>
          <w:szCs w:val="28"/>
        </w:rPr>
        <w:t>》（以下简称《报告表》）、专家评审意见、技术咨询报告和</w:t>
      </w:r>
      <w:r w:rsidR="0002232D">
        <w:rPr>
          <w:rFonts w:eastAsia="仿宋_GB2312" w:hint="eastAsia"/>
          <w:sz w:val="28"/>
          <w:szCs w:val="28"/>
        </w:rPr>
        <w:t>嘉兴</w:t>
      </w:r>
      <w:r w:rsidRPr="009267F6">
        <w:rPr>
          <w:rFonts w:eastAsia="仿宋_GB2312"/>
          <w:sz w:val="28"/>
          <w:szCs w:val="28"/>
        </w:rPr>
        <w:t>市环境保护局的意见收悉。经研究，审查意见如下：</w:t>
      </w:r>
    </w:p>
    <w:p w:rsidR="00827E33" w:rsidRPr="009267F6" w:rsidRDefault="00827E33" w:rsidP="009267F6">
      <w:pPr>
        <w:spacing w:line="540" w:lineRule="exact"/>
        <w:ind w:firstLineChars="200" w:firstLine="560"/>
        <w:rPr>
          <w:rFonts w:eastAsia="仿宋_GB2312"/>
          <w:sz w:val="28"/>
          <w:szCs w:val="28"/>
        </w:rPr>
      </w:pPr>
      <w:r w:rsidRPr="009267F6">
        <w:rPr>
          <w:rFonts w:eastAsia="仿宋_GB2312"/>
          <w:sz w:val="28"/>
          <w:szCs w:val="28"/>
        </w:rPr>
        <w:t>一、该项目位于</w:t>
      </w:r>
      <w:r w:rsidR="00B25759">
        <w:rPr>
          <w:rFonts w:eastAsia="仿宋_GB2312" w:hint="eastAsia"/>
          <w:sz w:val="28"/>
          <w:szCs w:val="28"/>
        </w:rPr>
        <w:t>嘉兴市南湖路</w:t>
      </w:r>
      <w:r w:rsidR="00B25759">
        <w:rPr>
          <w:rFonts w:eastAsia="仿宋_GB2312" w:hint="eastAsia"/>
          <w:sz w:val="28"/>
          <w:szCs w:val="28"/>
        </w:rPr>
        <w:t>16</w:t>
      </w:r>
      <w:r w:rsidR="00B25759">
        <w:rPr>
          <w:rFonts w:eastAsia="仿宋_GB2312" w:hint="eastAsia"/>
          <w:sz w:val="28"/>
          <w:szCs w:val="28"/>
        </w:rPr>
        <w:t>号院区内</w:t>
      </w:r>
      <w:r w:rsidRPr="009267F6">
        <w:rPr>
          <w:rFonts w:eastAsia="仿宋_GB2312"/>
          <w:sz w:val="28"/>
          <w:szCs w:val="28"/>
        </w:rPr>
        <w:t>。项目内容为</w:t>
      </w:r>
      <w:r w:rsidR="00B25759">
        <w:rPr>
          <w:rFonts w:eastAsia="仿宋_GB2312" w:hint="eastAsia"/>
          <w:sz w:val="28"/>
          <w:szCs w:val="28"/>
        </w:rPr>
        <w:t>医用放射性同位素和辐射装置应用项目（扩建）</w:t>
      </w:r>
      <w:r w:rsidRPr="009267F6">
        <w:rPr>
          <w:rFonts w:eastAsia="仿宋_GB2312"/>
          <w:sz w:val="28"/>
          <w:szCs w:val="28"/>
        </w:rPr>
        <w:t>，具体为：新增</w:t>
      </w:r>
      <w:r w:rsidRPr="009267F6">
        <w:rPr>
          <w:rFonts w:eastAsia="仿宋_GB2312"/>
          <w:sz w:val="28"/>
          <w:szCs w:val="28"/>
        </w:rPr>
        <w:t>1</w:t>
      </w:r>
      <w:r w:rsidRPr="009267F6">
        <w:rPr>
          <w:rFonts w:eastAsia="仿宋_GB2312"/>
          <w:sz w:val="28"/>
          <w:szCs w:val="28"/>
        </w:rPr>
        <w:t>台</w:t>
      </w:r>
      <w:r w:rsidR="00B25759" w:rsidRPr="009267F6">
        <w:rPr>
          <w:rFonts w:eastAsia="仿宋_GB2312"/>
          <w:sz w:val="28"/>
          <w:szCs w:val="28"/>
        </w:rPr>
        <w:t>PET-CT</w:t>
      </w:r>
      <w:r w:rsidRPr="009267F6">
        <w:rPr>
          <w:rFonts w:eastAsia="仿宋_GB2312"/>
          <w:sz w:val="28"/>
          <w:szCs w:val="28"/>
        </w:rPr>
        <w:t>，</w:t>
      </w:r>
      <w:r w:rsidR="00B25759">
        <w:rPr>
          <w:rFonts w:eastAsia="仿宋_GB2312" w:hint="eastAsia"/>
          <w:sz w:val="28"/>
          <w:szCs w:val="28"/>
        </w:rPr>
        <w:t>１</w:t>
      </w:r>
      <w:r w:rsidRPr="009267F6">
        <w:rPr>
          <w:rFonts w:eastAsia="仿宋_GB2312"/>
          <w:sz w:val="28"/>
          <w:szCs w:val="28"/>
        </w:rPr>
        <w:t>台</w:t>
      </w:r>
      <w:r w:rsidRPr="009267F6">
        <w:rPr>
          <w:rFonts w:eastAsia="仿宋_GB2312"/>
          <w:sz w:val="28"/>
          <w:szCs w:val="28"/>
        </w:rPr>
        <w:t>DSA</w:t>
      </w:r>
      <w:r w:rsidRPr="009267F6">
        <w:rPr>
          <w:rFonts w:eastAsia="仿宋_GB2312"/>
          <w:sz w:val="28"/>
          <w:szCs w:val="28"/>
        </w:rPr>
        <w:t>，</w:t>
      </w:r>
      <w:r w:rsidR="00B25759">
        <w:rPr>
          <w:rFonts w:eastAsia="仿宋_GB2312" w:hint="eastAsia"/>
          <w:sz w:val="28"/>
          <w:szCs w:val="28"/>
        </w:rPr>
        <w:t>１台</w:t>
      </w:r>
      <w:r w:rsidR="00B25759">
        <w:rPr>
          <w:rFonts w:eastAsia="仿宋_GB2312" w:hint="eastAsia"/>
          <w:sz w:val="28"/>
          <w:szCs w:val="28"/>
        </w:rPr>
        <w:t>64</w:t>
      </w:r>
      <w:r w:rsidR="00B25759">
        <w:rPr>
          <w:rFonts w:eastAsia="仿宋_GB2312" w:hint="eastAsia"/>
          <w:sz w:val="28"/>
          <w:szCs w:val="28"/>
        </w:rPr>
        <w:t>排</w:t>
      </w:r>
      <w:r w:rsidR="00B25759" w:rsidRPr="009267F6">
        <w:rPr>
          <w:rFonts w:eastAsia="仿宋_GB2312"/>
          <w:sz w:val="28"/>
          <w:szCs w:val="28"/>
        </w:rPr>
        <w:t>CT</w:t>
      </w:r>
      <w:r w:rsidRPr="009267F6">
        <w:rPr>
          <w:rFonts w:eastAsia="仿宋_GB2312"/>
          <w:sz w:val="28"/>
          <w:szCs w:val="28"/>
        </w:rPr>
        <w:t>，</w:t>
      </w:r>
      <w:r w:rsidR="00B25759">
        <w:rPr>
          <w:rFonts w:eastAsia="仿宋_GB2312" w:hint="eastAsia"/>
          <w:sz w:val="28"/>
          <w:szCs w:val="28"/>
        </w:rPr>
        <w:t>1</w:t>
      </w:r>
      <w:r w:rsidR="00B25759">
        <w:rPr>
          <w:rFonts w:eastAsia="仿宋_GB2312" w:hint="eastAsia"/>
          <w:sz w:val="28"/>
          <w:szCs w:val="28"/>
        </w:rPr>
        <w:t>台口腔</w:t>
      </w:r>
      <w:r w:rsidR="00B25759">
        <w:rPr>
          <w:rFonts w:eastAsia="仿宋_GB2312" w:hint="eastAsia"/>
          <w:sz w:val="28"/>
          <w:szCs w:val="28"/>
        </w:rPr>
        <w:t>CT</w:t>
      </w:r>
      <w:r w:rsidR="00B25759">
        <w:rPr>
          <w:rFonts w:eastAsia="仿宋_GB2312" w:hint="eastAsia"/>
          <w:sz w:val="28"/>
          <w:szCs w:val="28"/>
        </w:rPr>
        <w:t>、</w:t>
      </w:r>
      <w:r w:rsidR="00B25759">
        <w:rPr>
          <w:rFonts w:eastAsia="仿宋_GB2312" w:hint="eastAsia"/>
          <w:sz w:val="28"/>
          <w:szCs w:val="28"/>
        </w:rPr>
        <w:t>3</w:t>
      </w:r>
      <w:r w:rsidR="00B25759">
        <w:rPr>
          <w:rFonts w:eastAsia="仿宋_GB2312" w:hint="eastAsia"/>
          <w:sz w:val="28"/>
          <w:szCs w:val="28"/>
        </w:rPr>
        <w:t>台</w:t>
      </w:r>
      <w:r w:rsidR="00B25759">
        <w:rPr>
          <w:rFonts w:eastAsia="仿宋_GB2312" w:hint="eastAsia"/>
          <w:sz w:val="28"/>
          <w:szCs w:val="28"/>
        </w:rPr>
        <w:t>DR</w:t>
      </w:r>
      <w:r w:rsidR="00B25759">
        <w:rPr>
          <w:rFonts w:eastAsia="仿宋_GB2312" w:hint="eastAsia"/>
          <w:sz w:val="28"/>
          <w:szCs w:val="28"/>
        </w:rPr>
        <w:t>、</w:t>
      </w:r>
      <w:r w:rsidR="00B25759">
        <w:rPr>
          <w:rFonts w:eastAsia="仿宋_GB2312" w:hint="eastAsia"/>
          <w:sz w:val="28"/>
          <w:szCs w:val="28"/>
        </w:rPr>
        <w:t>1</w:t>
      </w:r>
      <w:r w:rsidR="00B25759">
        <w:rPr>
          <w:rFonts w:eastAsia="仿宋_GB2312" w:hint="eastAsia"/>
          <w:sz w:val="28"/>
          <w:szCs w:val="28"/>
        </w:rPr>
        <w:t>台乳腺</w:t>
      </w:r>
      <w:proofErr w:type="gramStart"/>
      <w:r w:rsidR="00B25759">
        <w:rPr>
          <w:rFonts w:eastAsia="仿宋_GB2312" w:hint="eastAsia"/>
          <w:sz w:val="28"/>
          <w:szCs w:val="28"/>
        </w:rPr>
        <w:t>钼</w:t>
      </w:r>
      <w:proofErr w:type="gramEnd"/>
      <w:r w:rsidR="00B25759">
        <w:rPr>
          <w:rFonts w:eastAsia="仿宋_GB2312" w:hint="eastAsia"/>
          <w:sz w:val="28"/>
          <w:szCs w:val="28"/>
        </w:rPr>
        <w:t>靶机、３台Ｃ臂机、１台碎石机、１台磁共振；</w:t>
      </w:r>
      <w:r w:rsidRPr="009267F6">
        <w:rPr>
          <w:rFonts w:eastAsia="仿宋_GB2312"/>
          <w:sz w:val="28"/>
          <w:szCs w:val="28"/>
        </w:rPr>
        <w:t>新增</w:t>
      </w:r>
      <w:r w:rsidR="00B25759">
        <w:rPr>
          <w:rFonts w:eastAsia="仿宋_GB2312" w:hint="eastAsia"/>
          <w:sz w:val="28"/>
          <w:szCs w:val="28"/>
        </w:rPr>
        <w:t>２</w:t>
      </w:r>
      <w:r w:rsidR="00B25759" w:rsidRPr="009267F6">
        <w:rPr>
          <w:rFonts w:eastAsia="仿宋_GB2312"/>
          <w:sz w:val="28"/>
          <w:szCs w:val="28"/>
        </w:rPr>
        <w:t>枚</w:t>
      </w:r>
      <w:r w:rsidR="00B25759" w:rsidRPr="009267F6">
        <w:rPr>
          <w:rFonts w:eastAsia="仿宋_GB2312"/>
          <w:sz w:val="28"/>
          <w:szCs w:val="28"/>
          <w:vertAlign w:val="superscript"/>
        </w:rPr>
        <w:t>22</w:t>
      </w:r>
      <w:r w:rsidR="00B25759" w:rsidRPr="009267F6">
        <w:rPr>
          <w:rFonts w:eastAsia="仿宋_GB2312"/>
          <w:sz w:val="28"/>
          <w:szCs w:val="28"/>
        </w:rPr>
        <w:t>Na</w:t>
      </w:r>
      <w:r w:rsidR="00B25759" w:rsidRPr="009267F6">
        <w:rPr>
          <w:rFonts w:eastAsia="仿宋_GB2312"/>
          <w:sz w:val="28"/>
          <w:szCs w:val="28"/>
        </w:rPr>
        <w:t>放射源</w:t>
      </w:r>
      <w:r w:rsidR="00B25759">
        <w:rPr>
          <w:rFonts w:eastAsia="仿宋_GB2312" w:hint="eastAsia"/>
          <w:sz w:val="28"/>
          <w:szCs w:val="28"/>
        </w:rPr>
        <w:t>（放射性</w:t>
      </w:r>
      <w:r w:rsidR="00B25759" w:rsidRPr="009267F6">
        <w:rPr>
          <w:rFonts w:eastAsia="仿宋_GB2312"/>
          <w:sz w:val="28"/>
          <w:szCs w:val="28"/>
        </w:rPr>
        <w:t>活度</w:t>
      </w:r>
      <w:r w:rsidR="00B25759" w:rsidRPr="009267F6">
        <w:rPr>
          <w:rFonts w:eastAsia="仿宋_GB2312"/>
          <w:sz w:val="28"/>
          <w:szCs w:val="28"/>
        </w:rPr>
        <w:t>3.7×10</w:t>
      </w:r>
      <w:r w:rsidR="00B25759" w:rsidRPr="009267F6">
        <w:rPr>
          <w:rFonts w:eastAsia="仿宋_GB2312"/>
          <w:sz w:val="28"/>
          <w:szCs w:val="28"/>
          <w:vertAlign w:val="superscript"/>
        </w:rPr>
        <w:t xml:space="preserve">6 </w:t>
      </w:r>
      <w:proofErr w:type="spellStart"/>
      <w:r w:rsidR="00B25759" w:rsidRPr="009267F6">
        <w:rPr>
          <w:rFonts w:eastAsia="仿宋_GB2312"/>
          <w:sz w:val="28"/>
          <w:szCs w:val="28"/>
        </w:rPr>
        <w:t>Bq</w:t>
      </w:r>
      <w:proofErr w:type="spellEnd"/>
      <w:r w:rsidR="00B25759">
        <w:rPr>
          <w:rFonts w:eastAsia="仿宋_GB2312" w:hint="eastAsia"/>
          <w:sz w:val="28"/>
          <w:szCs w:val="28"/>
        </w:rPr>
        <w:t>/</w:t>
      </w:r>
      <w:r w:rsidR="00B25759">
        <w:rPr>
          <w:rFonts w:eastAsia="仿宋_GB2312" w:hint="eastAsia"/>
          <w:sz w:val="28"/>
          <w:szCs w:val="28"/>
        </w:rPr>
        <w:t>枚）；</w:t>
      </w:r>
      <w:r w:rsidR="00FB1B2B">
        <w:rPr>
          <w:rFonts w:eastAsia="仿宋_GB2312" w:hint="eastAsia"/>
          <w:sz w:val="28"/>
          <w:szCs w:val="28"/>
        </w:rPr>
        <w:t>在新建</w:t>
      </w:r>
      <w:r w:rsidR="00FB1B2B">
        <w:rPr>
          <w:rFonts w:eastAsia="仿宋_GB2312" w:hint="eastAsia"/>
          <w:sz w:val="28"/>
          <w:szCs w:val="28"/>
        </w:rPr>
        <w:t>PET-CT</w:t>
      </w:r>
      <w:r w:rsidR="00FB1B2B">
        <w:rPr>
          <w:rFonts w:eastAsia="仿宋_GB2312" w:hint="eastAsia"/>
          <w:sz w:val="28"/>
          <w:szCs w:val="28"/>
        </w:rPr>
        <w:t>中心使用放射性同位素</w:t>
      </w:r>
      <w:r w:rsidR="00FB1B2B" w:rsidRPr="009267F6">
        <w:rPr>
          <w:rFonts w:eastAsia="仿宋_GB2312"/>
          <w:sz w:val="28"/>
          <w:szCs w:val="28"/>
          <w:vertAlign w:val="superscript"/>
        </w:rPr>
        <w:t>18</w:t>
      </w:r>
      <w:r w:rsidR="00FB1B2B" w:rsidRPr="009267F6">
        <w:rPr>
          <w:rFonts w:eastAsia="仿宋_GB2312"/>
          <w:sz w:val="28"/>
          <w:szCs w:val="28"/>
        </w:rPr>
        <w:t>F</w:t>
      </w:r>
      <w:r w:rsidR="00FB1B2B" w:rsidRPr="009267F6">
        <w:rPr>
          <w:rFonts w:eastAsia="仿宋_GB2312"/>
          <w:sz w:val="28"/>
          <w:szCs w:val="28"/>
        </w:rPr>
        <w:t>年最大用量</w:t>
      </w:r>
      <w:r w:rsidR="00FB1B2B">
        <w:rPr>
          <w:rFonts w:hint="eastAsia"/>
          <w:sz w:val="28"/>
          <w:szCs w:val="28"/>
        </w:rPr>
        <w:t>2.2</w:t>
      </w:r>
      <w:r w:rsidR="00FB1B2B" w:rsidRPr="009267F6">
        <w:rPr>
          <w:sz w:val="28"/>
          <w:szCs w:val="28"/>
        </w:rPr>
        <w:t>×10</w:t>
      </w:r>
      <w:r w:rsidR="00FB1B2B" w:rsidRPr="009267F6">
        <w:rPr>
          <w:sz w:val="28"/>
          <w:szCs w:val="28"/>
          <w:vertAlign w:val="superscript"/>
        </w:rPr>
        <w:t>12</w:t>
      </w:r>
      <w:r w:rsidR="00FB1B2B" w:rsidRPr="009267F6">
        <w:rPr>
          <w:rFonts w:eastAsia="仿宋_GB2312"/>
          <w:sz w:val="28"/>
          <w:szCs w:val="28"/>
        </w:rPr>
        <w:t>Bq</w:t>
      </w:r>
      <w:r w:rsidR="00FB1B2B" w:rsidRPr="009267F6">
        <w:rPr>
          <w:rFonts w:eastAsia="仿宋_GB2312"/>
          <w:sz w:val="28"/>
          <w:szCs w:val="28"/>
        </w:rPr>
        <w:t>（日等效最大操作量</w:t>
      </w:r>
      <w:r w:rsidR="00FB1B2B" w:rsidRPr="009267F6">
        <w:rPr>
          <w:sz w:val="28"/>
          <w:szCs w:val="28"/>
        </w:rPr>
        <w:t>1.11×10</w:t>
      </w:r>
      <w:r w:rsidR="00FB1B2B">
        <w:rPr>
          <w:rFonts w:hint="eastAsia"/>
          <w:sz w:val="28"/>
          <w:szCs w:val="28"/>
          <w:vertAlign w:val="superscript"/>
        </w:rPr>
        <w:t>8</w:t>
      </w:r>
      <w:r w:rsidR="00FB1B2B" w:rsidRPr="009267F6">
        <w:rPr>
          <w:rFonts w:eastAsia="仿宋_GB2312"/>
          <w:sz w:val="28"/>
          <w:szCs w:val="28"/>
        </w:rPr>
        <w:t>Bq</w:t>
      </w:r>
      <w:r w:rsidR="00FB1B2B" w:rsidRPr="009267F6">
        <w:rPr>
          <w:rFonts w:eastAsia="仿宋_GB2312"/>
          <w:sz w:val="28"/>
          <w:szCs w:val="28"/>
        </w:rPr>
        <w:t>）</w:t>
      </w:r>
      <w:r w:rsidR="00FB1B2B">
        <w:rPr>
          <w:rFonts w:eastAsia="仿宋_GB2312" w:hint="eastAsia"/>
          <w:sz w:val="28"/>
          <w:szCs w:val="28"/>
        </w:rPr>
        <w:t>，为</w:t>
      </w:r>
      <w:r w:rsidRPr="009267F6">
        <w:rPr>
          <w:rFonts w:eastAsia="仿宋_GB2312" w:hint="eastAsia"/>
          <w:sz w:val="28"/>
          <w:szCs w:val="28"/>
        </w:rPr>
        <w:t>乙级非密封源工作场所</w:t>
      </w:r>
      <w:r w:rsidRPr="009267F6">
        <w:rPr>
          <w:rFonts w:eastAsia="仿宋_GB2312"/>
          <w:sz w:val="28"/>
          <w:szCs w:val="28"/>
        </w:rPr>
        <w:t>。我厅同意《报告表》中对于辐射环境保护方面的评价结论。《报告表》提出的对策和建议可作为该项目建设和环境管理的依据。</w:t>
      </w:r>
    </w:p>
    <w:p w:rsidR="00827E33" w:rsidRPr="009267F6" w:rsidRDefault="00827E33" w:rsidP="009267F6">
      <w:pPr>
        <w:spacing w:line="540" w:lineRule="exact"/>
        <w:ind w:firstLineChars="200" w:firstLine="560"/>
        <w:rPr>
          <w:rFonts w:eastAsia="仿宋_GB2312"/>
          <w:sz w:val="28"/>
          <w:szCs w:val="28"/>
        </w:rPr>
      </w:pPr>
      <w:r w:rsidRPr="009267F6">
        <w:rPr>
          <w:rFonts w:eastAsia="仿宋_GB2312"/>
          <w:sz w:val="28"/>
          <w:szCs w:val="28"/>
        </w:rPr>
        <w:t>二、该项目实施时，你院要</w:t>
      </w:r>
      <w:r w:rsidRPr="009267F6">
        <w:rPr>
          <w:rFonts w:eastAsia="仿宋_GB2312" w:hint="eastAsia"/>
          <w:sz w:val="28"/>
          <w:szCs w:val="28"/>
        </w:rPr>
        <w:t>加强</w:t>
      </w:r>
      <w:r w:rsidRPr="009267F6">
        <w:rPr>
          <w:rFonts w:eastAsia="仿宋_GB2312"/>
          <w:sz w:val="28"/>
          <w:szCs w:val="28"/>
        </w:rPr>
        <w:t>辐射环境安全管理</w:t>
      </w:r>
      <w:r w:rsidRPr="009267F6">
        <w:rPr>
          <w:rFonts w:eastAsia="仿宋_GB2312" w:hint="eastAsia"/>
          <w:sz w:val="28"/>
          <w:szCs w:val="28"/>
        </w:rPr>
        <w:t>，规范建设放射性废水处理设施，做好放射性废物处置工作，</w:t>
      </w:r>
      <w:proofErr w:type="gramStart"/>
      <w:r w:rsidRPr="009267F6">
        <w:rPr>
          <w:rFonts w:eastAsia="仿宋_GB2312" w:hint="eastAsia"/>
          <w:sz w:val="28"/>
          <w:szCs w:val="28"/>
        </w:rPr>
        <w:t>完善</w:t>
      </w:r>
      <w:r w:rsidRPr="009267F6">
        <w:rPr>
          <w:rFonts w:eastAsia="仿宋_GB2312"/>
          <w:sz w:val="28"/>
          <w:szCs w:val="28"/>
        </w:rPr>
        <w:t>台账资料</w:t>
      </w:r>
      <w:proofErr w:type="gramEnd"/>
      <w:r w:rsidRPr="009267F6">
        <w:rPr>
          <w:rFonts w:eastAsia="仿宋_GB2312"/>
          <w:sz w:val="28"/>
          <w:szCs w:val="28"/>
        </w:rPr>
        <w:t>管理、辐射工作人员个人剂量管理和健康管理等，严防辐射事故发生。</w:t>
      </w:r>
    </w:p>
    <w:p w:rsidR="00827E33" w:rsidRPr="009267F6" w:rsidRDefault="00827E33" w:rsidP="009267F6">
      <w:pPr>
        <w:spacing w:line="540" w:lineRule="exact"/>
        <w:ind w:firstLineChars="200" w:firstLine="560"/>
        <w:rPr>
          <w:rFonts w:eastAsia="仿宋_GB2312"/>
          <w:sz w:val="28"/>
          <w:szCs w:val="28"/>
        </w:rPr>
      </w:pPr>
      <w:r w:rsidRPr="009267F6">
        <w:rPr>
          <w:rFonts w:eastAsia="仿宋_GB2312"/>
          <w:sz w:val="28"/>
          <w:szCs w:val="28"/>
        </w:rPr>
        <w:t>三、根据相关法规要求，你院在该项目投入试运行前，必须重新申领《辐射安全许可证》；在</w:t>
      </w:r>
      <w:r w:rsidR="001D1AA9">
        <w:rPr>
          <w:rFonts w:eastAsia="仿宋_GB2312" w:hint="eastAsia"/>
          <w:sz w:val="28"/>
          <w:szCs w:val="28"/>
        </w:rPr>
        <w:t>试运行期届满前</w:t>
      </w:r>
      <w:r w:rsidRPr="009267F6">
        <w:rPr>
          <w:rFonts w:eastAsia="仿宋_GB2312"/>
          <w:sz w:val="28"/>
          <w:szCs w:val="28"/>
        </w:rPr>
        <w:t>，应及时申请环保设施竣工验收，验收合格后，方可正式投入运行。</w:t>
      </w:r>
    </w:p>
    <w:p w:rsidR="00827E33" w:rsidRPr="009267F6" w:rsidRDefault="00827E33" w:rsidP="009267F6">
      <w:pPr>
        <w:spacing w:line="540" w:lineRule="exact"/>
        <w:ind w:firstLineChars="200" w:firstLine="560"/>
        <w:rPr>
          <w:rFonts w:eastAsia="仿宋_GB2312"/>
          <w:sz w:val="28"/>
          <w:szCs w:val="28"/>
        </w:rPr>
      </w:pPr>
      <w:bookmarkStart w:id="1" w:name="OLE_LINK1"/>
      <w:bookmarkStart w:id="2" w:name="OLE_LINK2"/>
      <w:r w:rsidRPr="009267F6">
        <w:rPr>
          <w:rFonts w:eastAsia="仿宋_GB2312"/>
          <w:sz w:val="28"/>
          <w:szCs w:val="28"/>
        </w:rPr>
        <w:t>请</w:t>
      </w:r>
      <w:r w:rsidR="007B2F3A">
        <w:rPr>
          <w:rFonts w:eastAsia="仿宋_GB2312" w:hint="eastAsia"/>
          <w:sz w:val="28"/>
          <w:szCs w:val="28"/>
        </w:rPr>
        <w:t>嘉兴</w:t>
      </w:r>
      <w:r w:rsidRPr="009267F6">
        <w:rPr>
          <w:rFonts w:eastAsia="仿宋_GB2312"/>
          <w:sz w:val="28"/>
          <w:szCs w:val="28"/>
        </w:rPr>
        <w:t>市环境保护局负责督促医院做好辐射环境安全的日常管理工作。</w:t>
      </w:r>
      <w:bookmarkEnd w:id="1"/>
      <w:bookmarkEnd w:id="2"/>
    </w:p>
    <w:sectPr w:rsidR="00827E33" w:rsidRPr="009267F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C07" w:rsidRDefault="00110C07">
      <w:r>
        <w:separator/>
      </w:r>
    </w:p>
  </w:endnote>
  <w:endnote w:type="continuationSeparator" w:id="0">
    <w:p w:rsidR="00110C07" w:rsidRDefault="0011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4C9" w:rsidRDefault="00827E33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2</w:t>
    </w:r>
    <w:r>
      <w:fldChar w:fldCharType="end"/>
    </w:r>
  </w:p>
  <w:p w:rsidR="007C34C9" w:rsidRDefault="00110C0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4C9" w:rsidRDefault="00827E33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7B2F3A">
      <w:rPr>
        <w:rStyle w:val="a3"/>
        <w:noProof/>
      </w:rPr>
      <w:t>1</w:t>
    </w:r>
    <w:r>
      <w:fldChar w:fldCharType="end"/>
    </w:r>
  </w:p>
  <w:p w:rsidR="007C34C9" w:rsidRDefault="00110C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C07" w:rsidRDefault="00110C07">
      <w:r>
        <w:separator/>
      </w:r>
    </w:p>
  </w:footnote>
  <w:footnote w:type="continuationSeparator" w:id="0">
    <w:p w:rsidR="00110C07" w:rsidRDefault="00110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33"/>
    <w:rsid w:val="0002232D"/>
    <w:rsid w:val="00110C07"/>
    <w:rsid w:val="001D1AA9"/>
    <w:rsid w:val="002B3EC8"/>
    <w:rsid w:val="003E3C8A"/>
    <w:rsid w:val="007B2F3A"/>
    <w:rsid w:val="00827E33"/>
    <w:rsid w:val="009267F6"/>
    <w:rsid w:val="00B25759"/>
    <w:rsid w:val="00B839FE"/>
    <w:rsid w:val="00BC7CA4"/>
    <w:rsid w:val="00BE04DD"/>
    <w:rsid w:val="00C865A7"/>
    <w:rsid w:val="00E62F3C"/>
    <w:rsid w:val="00EC6A89"/>
    <w:rsid w:val="00FB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27E33"/>
  </w:style>
  <w:style w:type="paragraph" w:styleId="a4">
    <w:name w:val="footer"/>
    <w:basedOn w:val="a"/>
    <w:link w:val="Char"/>
    <w:rsid w:val="00827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27E33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0"/>
    <w:rsid w:val="00827E33"/>
    <w:rPr>
      <w:rFonts w:ascii="仿宋_GB2312" w:eastAsia="仿宋_GB2312"/>
      <w:sz w:val="32"/>
    </w:rPr>
  </w:style>
  <w:style w:type="character" w:customStyle="1" w:styleId="Char0">
    <w:name w:val="日期 Char"/>
    <w:basedOn w:val="a0"/>
    <w:link w:val="a5"/>
    <w:rsid w:val="00827E33"/>
    <w:rPr>
      <w:rFonts w:ascii="仿宋_GB2312" w:eastAsia="仿宋_GB2312" w:hAnsi="Times New Roman" w:cs="Times New Roman"/>
      <w:sz w:val="32"/>
      <w:szCs w:val="20"/>
    </w:rPr>
  </w:style>
  <w:style w:type="paragraph" w:styleId="a6">
    <w:name w:val="Body Text"/>
    <w:basedOn w:val="a"/>
    <w:link w:val="Char1"/>
    <w:rsid w:val="00827E33"/>
    <w:rPr>
      <w:sz w:val="28"/>
    </w:rPr>
  </w:style>
  <w:style w:type="character" w:customStyle="1" w:styleId="Char1">
    <w:name w:val="正文文本 Char"/>
    <w:basedOn w:val="a0"/>
    <w:link w:val="a6"/>
    <w:rsid w:val="00827E33"/>
    <w:rPr>
      <w:rFonts w:ascii="Times New Roman" w:eastAsia="宋体" w:hAnsi="Times New Roman" w:cs="Times New Roman"/>
      <w:sz w:val="28"/>
      <w:szCs w:val="20"/>
    </w:rPr>
  </w:style>
  <w:style w:type="paragraph" w:styleId="a7">
    <w:name w:val="header"/>
    <w:basedOn w:val="a"/>
    <w:link w:val="Char2"/>
    <w:uiPriority w:val="99"/>
    <w:unhideWhenUsed/>
    <w:rsid w:val="00B83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B839F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27E33"/>
  </w:style>
  <w:style w:type="paragraph" w:styleId="a4">
    <w:name w:val="footer"/>
    <w:basedOn w:val="a"/>
    <w:link w:val="Char"/>
    <w:rsid w:val="00827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27E33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0"/>
    <w:rsid w:val="00827E33"/>
    <w:rPr>
      <w:rFonts w:ascii="仿宋_GB2312" w:eastAsia="仿宋_GB2312"/>
      <w:sz w:val="32"/>
    </w:rPr>
  </w:style>
  <w:style w:type="character" w:customStyle="1" w:styleId="Char0">
    <w:name w:val="日期 Char"/>
    <w:basedOn w:val="a0"/>
    <w:link w:val="a5"/>
    <w:rsid w:val="00827E33"/>
    <w:rPr>
      <w:rFonts w:ascii="仿宋_GB2312" w:eastAsia="仿宋_GB2312" w:hAnsi="Times New Roman" w:cs="Times New Roman"/>
      <w:sz w:val="32"/>
      <w:szCs w:val="20"/>
    </w:rPr>
  </w:style>
  <w:style w:type="paragraph" w:styleId="a6">
    <w:name w:val="Body Text"/>
    <w:basedOn w:val="a"/>
    <w:link w:val="Char1"/>
    <w:rsid w:val="00827E33"/>
    <w:rPr>
      <w:sz w:val="28"/>
    </w:rPr>
  </w:style>
  <w:style w:type="character" w:customStyle="1" w:styleId="Char1">
    <w:name w:val="正文文本 Char"/>
    <w:basedOn w:val="a0"/>
    <w:link w:val="a6"/>
    <w:rsid w:val="00827E33"/>
    <w:rPr>
      <w:rFonts w:ascii="Times New Roman" w:eastAsia="宋体" w:hAnsi="Times New Roman" w:cs="Times New Roman"/>
      <w:sz w:val="28"/>
      <w:szCs w:val="20"/>
    </w:rPr>
  </w:style>
  <w:style w:type="paragraph" w:styleId="a7">
    <w:name w:val="header"/>
    <w:basedOn w:val="a"/>
    <w:link w:val="Char2"/>
    <w:uiPriority w:val="99"/>
    <w:unhideWhenUsed/>
    <w:rsid w:val="00B83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B839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zhuling</dc:creator>
  <cp:lastModifiedBy>李夏</cp:lastModifiedBy>
  <cp:revision>12</cp:revision>
  <cp:lastPrinted>2015-11-03T09:07:00Z</cp:lastPrinted>
  <dcterms:created xsi:type="dcterms:W3CDTF">2015-11-03T09:05:00Z</dcterms:created>
  <dcterms:modified xsi:type="dcterms:W3CDTF">2016-03-17T01:18:00Z</dcterms:modified>
</cp:coreProperties>
</file>