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2A" w:rsidRDefault="0047582A" w:rsidP="0047582A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:rsidR="0047582A" w:rsidRDefault="0047582A" w:rsidP="0047582A">
      <w:pPr>
        <w:spacing w:line="560" w:lineRule="exact"/>
        <w:rPr>
          <w:rFonts w:eastAsia="方正小标宋简体"/>
          <w:sz w:val="44"/>
          <w:szCs w:val="44"/>
        </w:rPr>
      </w:pPr>
    </w:p>
    <w:p w:rsidR="0047582A" w:rsidRDefault="0047582A" w:rsidP="0047582A">
      <w:pPr>
        <w:spacing w:line="560" w:lineRule="exact"/>
        <w:rPr>
          <w:rFonts w:eastAsia="方正小标宋简体"/>
          <w:sz w:val="44"/>
          <w:szCs w:val="44"/>
        </w:rPr>
      </w:pPr>
    </w:p>
    <w:p w:rsidR="0047582A" w:rsidRDefault="0047582A" w:rsidP="0047582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关于嘉兴市中王表面处理科技有限公司等</w:t>
      </w:r>
      <w:r>
        <w:rPr>
          <w:rFonts w:eastAsia="方正小标宋简体"/>
          <w:sz w:val="44"/>
          <w:szCs w:val="44"/>
        </w:rPr>
        <w:t>9</w:t>
      </w:r>
      <w:r>
        <w:rPr>
          <w:rFonts w:eastAsia="方正小标宋简体" w:hint="eastAsia"/>
          <w:sz w:val="44"/>
          <w:szCs w:val="44"/>
        </w:rPr>
        <w:t>家企业固体废物跨省转移事宜征求意见的函</w:t>
      </w:r>
    </w:p>
    <w:p w:rsidR="0047582A" w:rsidRDefault="0047582A" w:rsidP="0047582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江西省环保厅：</w:t>
      </w:r>
    </w:p>
    <w:p w:rsidR="0047582A" w:rsidRDefault="0047582A" w:rsidP="004758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现有我省嘉兴市中王表面处理科技有限公司等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家企业申请跨省转移电镀污泥、酸洗污泥（</w:t>
      </w:r>
      <w:r>
        <w:rPr>
          <w:rFonts w:ascii="Times New Roman" w:eastAsia="仿宋_GB2312" w:hAnsi="Times New Roman" w:cs="Times New Roman"/>
          <w:sz w:val="32"/>
          <w:szCs w:val="32"/>
        </w:rPr>
        <w:t>336-052-17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336-064-17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），数量共计</w:t>
      </w:r>
      <w:r>
        <w:rPr>
          <w:rFonts w:ascii="Times New Roman" w:eastAsia="仿宋_GB2312" w:hAnsi="Times New Roman" w:cs="Times New Roman"/>
          <w:sz w:val="32"/>
          <w:szCs w:val="32"/>
        </w:rPr>
        <w:t>6690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吨（详见清单明细），委托贵省江西祥盛环保科技有限公司进行安全处置处理，转移有效期均至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47582A" w:rsidRDefault="0047582A" w:rsidP="004758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47582A" w:rsidRDefault="0047582A" w:rsidP="004758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47582A" w:rsidRDefault="0047582A" w:rsidP="0047582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47582A" w:rsidRDefault="0047582A" w:rsidP="0047582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附件：嘉兴市中王表面处理科技有限公司等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家企业跨省转移申请表及资料</w:t>
      </w:r>
    </w:p>
    <w:p w:rsidR="0047582A" w:rsidRDefault="0047582A" w:rsidP="0047582A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7582A" w:rsidRDefault="0047582A" w:rsidP="0047582A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47582A" w:rsidRDefault="0047582A" w:rsidP="0047582A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716272" w:rsidRDefault="00716272" w:rsidP="00040115">
      <w:pPr>
        <w:rPr>
          <w:rFonts w:hint="eastAsia"/>
        </w:rPr>
      </w:pPr>
    </w:p>
    <w:p w:rsidR="0047582A" w:rsidRPr="005B50DE" w:rsidRDefault="0047582A" w:rsidP="0047582A">
      <w:pPr>
        <w:jc w:val="center"/>
        <w:rPr>
          <w:rFonts w:ascii="方正小标宋简体" w:eastAsia="方正小标宋简体"/>
          <w:strike/>
          <w:sz w:val="30"/>
          <w:szCs w:val="30"/>
        </w:rPr>
      </w:pPr>
    </w:p>
    <w:p w:rsidR="0047582A" w:rsidRPr="007B09E2" w:rsidRDefault="0047582A" w:rsidP="0047582A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嘉兴市中王表面处理科技有限公司</w:t>
      </w:r>
      <w:r w:rsidRPr="007B09E2">
        <w:rPr>
          <w:rFonts w:ascii="方正小标宋简体" w:eastAsia="方正小标宋简体" w:hint="eastAsia"/>
          <w:sz w:val="30"/>
          <w:szCs w:val="30"/>
        </w:rPr>
        <w:t>等</w:t>
      </w:r>
      <w:r>
        <w:rPr>
          <w:rFonts w:ascii="方正小标宋简体" w:eastAsia="方正小标宋简体" w:hint="eastAsia"/>
          <w:sz w:val="30"/>
          <w:szCs w:val="30"/>
        </w:rPr>
        <w:t>9</w:t>
      </w:r>
      <w:r w:rsidRPr="007B09E2">
        <w:rPr>
          <w:rFonts w:ascii="方正小标宋简体" w:eastAsia="方正小标宋简体" w:hint="eastAsia"/>
          <w:sz w:val="30"/>
          <w:szCs w:val="30"/>
        </w:rPr>
        <w:t>家企业跨省转移明细</w:t>
      </w:r>
    </w:p>
    <w:tbl>
      <w:tblPr>
        <w:tblStyle w:val="a5"/>
        <w:tblW w:w="8755" w:type="dxa"/>
        <w:tblLayout w:type="fixed"/>
        <w:tblLook w:val="04A0" w:firstRow="1" w:lastRow="0" w:firstColumn="1" w:lastColumn="0" w:noHBand="0" w:noVBand="1"/>
      </w:tblPr>
      <w:tblGrid>
        <w:gridCol w:w="605"/>
        <w:gridCol w:w="3472"/>
        <w:gridCol w:w="1985"/>
        <w:gridCol w:w="850"/>
        <w:gridCol w:w="1843"/>
      </w:tblGrid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Pr="00D926DB" w:rsidRDefault="0047582A" w:rsidP="00E602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72" w:type="dxa"/>
            <w:vAlign w:val="center"/>
          </w:tcPr>
          <w:p w:rsidR="0047582A" w:rsidRPr="00D926DB" w:rsidRDefault="0047582A" w:rsidP="00E602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产废单位</w:t>
            </w:r>
            <w:proofErr w:type="gramEnd"/>
          </w:p>
        </w:tc>
        <w:tc>
          <w:tcPr>
            <w:tcW w:w="1985" w:type="dxa"/>
            <w:vAlign w:val="center"/>
          </w:tcPr>
          <w:p w:rsidR="0047582A" w:rsidRPr="00D926DB" w:rsidRDefault="0047582A" w:rsidP="00E602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废物名称及代码</w:t>
            </w:r>
          </w:p>
        </w:tc>
        <w:tc>
          <w:tcPr>
            <w:tcW w:w="850" w:type="dxa"/>
            <w:vAlign w:val="center"/>
          </w:tcPr>
          <w:p w:rsidR="0047582A" w:rsidRPr="00D926DB" w:rsidRDefault="0047582A" w:rsidP="00E602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数量（吨）</w:t>
            </w:r>
          </w:p>
        </w:tc>
        <w:tc>
          <w:tcPr>
            <w:tcW w:w="1843" w:type="dxa"/>
            <w:vAlign w:val="center"/>
          </w:tcPr>
          <w:p w:rsidR="0047582A" w:rsidRPr="00D926DB" w:rsidRDefault="0047582A" w:rsidP="00E6028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926DB">
              <w:rPr>
                <w:rFonts w:ascii="仿宋_GB2312" w:eastAsia="仿宋_GB2312" w:hint="eastAsia"/>
                <w:b/>
                <w:sz w:val="24"/>
                <w:szCs w:val="24"/>
              </w:rPr>
              <w:t>转移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截止日期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92EC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472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嘉兴市中王表面处理科技有限公司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电镀污泥（336-052-17）</w:t>
            </w:r>
          </w:p>
        </w:tc>
        <w:tc>
          <w:tcPr>
            <w:tcW w:w="850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1000</w:t>
            </w:r>
          </w:p>
        </w:tc>
        <w:tc>
          <w:tcPr>
            <w:tcW w:w="1843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472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海盐八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方标准件有限公司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电镀污泥（336-052-17）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472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浙江新东方紧固件有限公司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电镀污泥（336-052-17）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800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3472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浙江佰润电镀有限公司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电镀污泥（336-052-17）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1500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3472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海盐汇友金属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表面处理有限</w:t>
            </w:r>
          </w:p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公司</w:t>
            </w:r>
          </w:p>
        </w:tc>
        <w:tc>
          <w:tcPr>
            <w:tcW w:w="198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电镀污泥（336-052-17）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500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3472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嘉兴市红卫中佳表面处理有限公司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电镀污泥（336-052-17）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400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3472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浙江群展精密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紧固件股份有限公司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电镀污泥（336-052-17）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3472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海盐新敏金属表面处理厂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酸洗污泥（336-064-17）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840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Tr="00E60284">
        <w:trPr>
          <w:trHeight w:val="506"/>
        </w:trPr>
        <w:tc>
          <w:tcPr>
            <w:tcW w:w="605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3472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嘉兴捷达紧固件有限公司</w:t>
            </w:r>
          </w:p>
        </w:tc>
        <w:tc>
          <w:tcPr>
            <w:tcW w:w="1985" w:type="dxa"/>
            <w:vAlign w:val="center"/>
          </w:tcPr>
          <w:p w:rsidR="0047582A" w:rsidRPr="00F92EC3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酸洗污泥（336-064-17）</w:t>
            </w:r>
          </w:p>
        </w:tc>
        <w:tc>
          <w:tcPr>
            <w:tcW w:w="850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1240</w:t>
            </w:r>
          </w:p>
        </w:tc>
        <w:tc>
          <w:tcPr>
            <w:tcW w:w="1843" w:type="dxa"/>
            <w:vAlign w:val="center"/>
          </w:tcPr>
          <w:p w:rsidR="0047582A" w:rsidRDefault="0047582A" w:rsidP="00E602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2017.4.7</w:t>
            </w:r>
          </w:p>
        </w:tc>
      </w:tr>
      <w:tr w:rsidR="0047582A" w:rsidRPr="007B09E2" w:rsidTr="00E60284">
        <w:trPr>
          <w:trHeight w:val="890"/>
        </w:trPr>
        <w:tc>
          <w:tcPr>
            <w:tcW w:w="6062" w:type="dxa"/>
            <w:gridSpan w:val="3"/>
            <w:vAlign w:val="center"/>
          </w:tcPr>
          <w:p w:rsidR="0047582A" w:rsidRPr="003D7634" w:rsidRDefault="0047582A" w:rsidP="00E60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总计</w:t>
            </w:r>
          </w:p>
        </w:tc>
        <w:tc>
          <w:tcPr>
            <w:tcW w:w="2693" w:type="dxa"/>
            <w:gridSpan w:val="2"/>
            <w:vAlign w:val="center"/>
          </w:tcPr>
          <w:p w:rsidR="0047582A" w:rsidRPr="007B09E2" w:rsidRDefault="0047582A" w:rsidP="00E602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6690吨</w:t>
            </w:r>
          </w:p>
        </w:tc>
      </w:tr>
    </w:tbl>
    <w:p w:rsidR="0047582A" w:rsidRPr="007B09E2" w:rsidRDefault="0047582A" w:rsidP="0047582A">
      <w:pPr>
        <w:rPr>
          <w:rFonts w:asciiTheme="minorEastAsia" w:hAnsiTheme="minorEastAsia"/>
          <w:sz w:val="24"/>
          <w:szCs w:val="24"/>
        </w:rPr>
      </w:pPr>
    </w:p>
    <w:p w:rsidR="0047582A" w:rsidRPr="0047582A" w:rsidRDefault="0047582A" w:rsidP="00040115">
      <w:bookmarkStart w:id="0" w:name="_GoBack"/>
      <w:bookmarkEnd w:id="0"/>
    </w:p>
    <w:sectPr w:rsidR="0047582A" w:rsidRPr="0047582A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16" w:rsidRDefault="00EE1E16" w:rsidP="00866BF3">
      <w:r>
        <w:separator/>
      </w:r>
    </w:p>
  </w:endnote>
  <w:endnote w:type="continuationSeparator" w:id="0">
    <w:p w:rsidR="00EE1E16" w:rsidRDefault="00EE1E16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16" w:rsidRDefault="00EE1E16" w:rsidP="00866BF3">
      <w:r>
        <w:separator/>
      </w:r>
    </w:p>
  </w:footnote>
  <w:footnote w:type="continuationSeparator" w:id="0">
    <w:p w:rsidR="00EE1E16" w:rsidRDefault="00EE1E16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EE1E16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84AEF" wp14:editId="488FA1F2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26DFD"/>
    <w:rsid w:val="00035366"/>
    <w:rsid w:val="000361FD"/>
    <w:rsid w:val="0003661F"/>
    <w:rsid w:val="000371E6"/>
    <w:rsid w:val="00040115"/>
    <w:rsid w:val="000409B6"/>
    <w:rsid w:val="00041E82"/>
    <w:rsid w:val="00042531"/>
    <w:rsid w:val="00043311"/>
    <w:rsid w:val="00043F75"/>
    <w:rsid w:val="00044201"/>
    <w:rsid w:val="00047687"/>
    <w:rsid w:val="00050A75"/>
    <w:rsid w:val="000526F7"/>
    <w:rsid w:val="00053447"/>
    <w:rsid w:val="00054AEF"/>
    <w:rsid w:val="0005595D"/>
    <w:rsid w:val="0006063E"/>
    <w:rsid w:val="00062758"/>
    <w:rsid w:val="00063A16"/>
    <w:rsid w:val="0006411B"/>
    <w:rsid w:val="00065F90"/>
    <w:rsid w:val="00066061"/>
    <w:rsid w:val="00066A2A"/>
    <w:rsid w:val="00066A8F"/>
    <w:rsid w:val="00066C64"/>
    <w:rsid w:val="00067426"/>
    <w:rsid w:val="00073E93"/>
    <w:rsid w:val="00077D46"/>
    <w:rsid w:val="00080FD4"/>
    <w:rsid w:val="000841F4"/>
    <w:rsid w:val="000847F6"/>
    <w:rsid w:val="00086EED"/>
    <w:rsid w:val="000907DE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3569"/>
    <w:rsid w:val="000A3581"/>
    <w:rsid w:val="000A476D"/>
    <w:rsid w:val="000B2F6E"/>
    <w:rsid w:val="000B306E"/>
    <w:rsid w:val="000B3270"/>
    <w:rsid w:val="000B7497"/>
    <w:rsid w:val="000B7C31"/>
    <w:rsid w:val="000C1E3E"/>
    <w:rsid w:val="000C1F7C"/>
    <w:rsid w:val="000C272D"/>
    <w:rsid w:val="000C338E"/>
    <w:rsid w:val="000C4482"/>
    <w:rsid w:val="000C5281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65F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56E5"/>
    <w:rsid w:val="00126A91"/>
    <w:rsid w:val="00126C3F"/>
    <w:rsid w:val="00127527"/>
    <w:rsid w:val="00130E65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BC1"/>
    <w:rsid w:val="00174D83"/>
    <w:rsid w:val="00180986"/>
    <w:rsid w:val="00183F61"/>
    <w:rsid w:val="00185ADF"/>
    <w:rsid w:val="00190420"/>
    <w:rsid w:val="00192699"/>
    <w:rsid w:val="001927EC"/>
    <w:rsid w:val="001944B3"/>
    <w:rsid w:val="00194AC9"/>
    <w:rsid w:val="001967BC"/>
    <w:rsid w:val="001A1017"/>
    <w:rsid w:val="001A320C"/>
    <w:rsid w:val="001A335A"/>
    <w:rsid w:val="001A534E"/>
    <w:rsid w:val="001A58F7"/>
    <w:rsid w:val="001A5F9B"/>
    <w:rsid w:val="001B09E4"/>
    <w:rsid w:val="001B2317"/>
    <w:rsid w:val="001B3657"/>
    <w:rsid w:val="001B43A8"/>
    <w:rsid w:val="001C26EF"/>
    <w:rsid w:val="001C2C61"/>
    <w:rsid w:val="001C2F4A"/>
    <w:rsid w:val="001C3D22"/>
    <w:rsid w:val="001C6010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1F5704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0F97"/>
    <w:rsid w:val="002230DA"/>
    <w:rsid w:val="002231BD"/>
    <w:rsid w:val="0022365E"/>
    <w:rsid w:val="00223723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237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5F6A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A51C7"/>
    <w:rsid w:val="002B120F"/>
    <w:rsid w:val="002B130B"/>
    <w:rsid w:val="002B32CF"/>
    <w:rsid w:val="002B5CEE"/>
    <w:rsid w:val="002B6049"/>
    <w:rsid w:val="002C0D4D"/>
    <w:rsid w:val="002C0F11"/>
    <w:rsid w:val="002C2CA7"/>
    <w:rsid w:val="002C63FA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0ACD"/>
    <w:rsid w:val="00352740"/>
    <w:rsid w:val="00353EDF"/>
    <w:rsid w:val="0035455A"/>
    <w:rsid w:val="00354627"/>
    <w:rsid w:val="00355F8C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7633C"/>
    <w:rsid w:val="00381DAD"/>
    <w:rsid w:val="00390AFC"/>
    <w:rsid w:val="003926F6"/>
    <w:rsid w:val="003933E4"/>
    <w:rsid w:val="00395AF5"/>
    <w:rsid w:val="003A0377"/>
    <w:rsid w:val="003A057F"/>
    <w:rsid w:val="003A26C9"/>
    <w:rsid w:val="003A40A0"/>
    <w:rsid w:val="003A4927"/>
    <w:rsid w:val="003A4E06"/>
    <w:rsid w:val="003A6554"/>
    <w:rsid w:val="003A7673"/>
    <w:rsid w:val="003B153D"/>
    <w:rsid w:val="003B51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6710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6BBE"/>
    <w:rsid w:val="00407397"/>
    <w:rsid w:val="0041117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44B4"/>
    <w:rsid w:val="00445600"/>
    <w:rsid w:val="00446029"/>
    <w:rsid w:val="004467C8"/>
    <w:rsid w:val="00450D2A"/>
    <w:rsid w:val="004532FB"/>
    <w:rsid w:val="004571CA"/>
    <w:rsid w:val="0046212B"/>
    <w:rsid w:val="00462A61"/>
    <w:rsid w:val="00463100"/>
    <w:rsid w:val="00470B53"/>
    <w:rsid w:val="00471183"/>
    <w:rsid w:val="004731CF"/>
    <w:rsid w:val="00475180"/>
    <w:rsid w:val="0047582A"/>
    <w:rsid w:val="00475DD7"/>
    <w:rsid w:val="00484509"/>
    <w:rsid w:val="0048587D"/>
    <w:rsid w:val="00485FC5"/>
    <w:rsid w:val="00485FC8"/>
    <w:rsid w:val="00492661"/>
    <w:rsid w:val="004929A1"/>
    <w:rsid w:val="00494748"/>
    <w:rsid w:val="004960FF"/>
    <w:rsid w:val="00497526"/>
    <w:rsid w:val="004A4602"/>
    <w:rsid w:val="004A5C7A"/>
    <w:rsid w:val="004A6665"/>
    <w:rsid w:val="004A7B27"/>
    <w:rsid w:val="004C10DF"/>
    <w:rsid w:val="004C14BA"/>
    <w:rsid w:val="004C1E55"/>
    <w:rsid w:val="004C48D7"/>
    <w:rsid w:val="004C7A2E"/>
    <w:rsid w:val="004D0BF0"/>
    <w:rsid w:val="004D1F25"/>
    <w:rsid w:val="004D263E"/>
    <w:rsid w:val="004D49C5"/>
    <w:rsid w:val="004D7CE3"/>
    <w:rsid w:val="004D7F1D"/>
    <w:rsid w:val="004E0167"/>
    <w:rsid w:val="004E3918"/>
    <w:rsid w:val="004E69BE"/>
    <w:rsid w:val="004E70CC"/>
    <w:rsid w:val="004E7EC3"/>
    <w:rsid w:val="004F0007"/>
    <w:rsid w:val="004F345B"/>
    <w:rsid w:val="004F3494"/>
    <w:rsid w:val="004F5CE9"/>
    <w:rsid w:val="004F6BF4"/>
    <w:rsid w:val="005077FE"/>
    <w:rsid w:val="00512EE4"/>
    <w:rsid w:val="00513609"/>
    <w:rsid w:val="005138FF"/>
    <w:rsid w:val="00514A25"/>
    <w:rsid w:val="0051667B"/>
    <w:rsid w:val="0052357C"/>
    <w:rsid w:val="00523EBE"/>
    <w:rsid w:val="00526016"/>
    <w:rsid w:val="005260C7"/>
    <w:rsid w:val="00532338"/>
    <w:rsid w:val="00534FA6"/>
    <w:rsid w:val="00535178"/>
    <w:rsid w:val="00535437"/>
    <w:rsid w:val="0053730E"/>
    <w:rsid w:val="005375DF"/>
    <w:rsid w:val="005430F5"/>
    <w:rsid w:val="00545C73"/>
    <w:rsid w:val="00546F91"/>
    <w:rsid w:val="00547E08"/>
    <w:rsid w:val="005522F5"/>
    <w:rsid w:val="005574B8"/>
    <w:rsid w:val="00560629"/>
    <w:rsid w:val="0056101E"/>
    <w:rsid w:val="0056224D"/>
    <w:rsid w:val="0056421B"/>
    <w:rsid w:val="005674DB"/>
    <w:rsid w:val="0057660C"/>
    <w:rsid w:val="00577AB9"/>
    <w:rsid w:val="005804A7"/>
    <w:rsid w:val="005834F6"/>
    <w:rsid w:val="00594254"/>
    <w:rsid w:val="0059768C"/>
    <w:rsid w:val="005A0136"/>
    <w:rsid w:val="005A3C7A"/>
    <w:rsid w:val="005A5659"/>
    <w:rsid w:val="005A5DB7"/>
    <w:rsid w:val="005B2B29"/>
    <w:rsid w:val="005B5475"/>
    <w:rsid w:val="005C02D7"/>
    <w:rsid w:val="005C07E2"/>
    <w:rsid w:val="005C1429"/>
    <w:rsid w:val="005C181B"/>
    <w:rsid w:val="005C44B0"/>
    <w:rsid w:val="005C63EF"/>
    <w:rsid w:val="005D59D6"/>
    <w:rsid w:val="005E3A82"/>
    <w:rsid w:val="005E4BBE"/>
    <w:rsid w:val="005E5322"/>
    <w:rsid w:val="005F412A"/>
    <w:rsid w:val="005F41D0"/>
    <w:rsid w:val="005F4705"/>
    <w:rsid w:val="005F4929"/>
    <w:rsid w:val="005F4BB9"/>
    <w:rsid w:val="005F4BDE"/>
    <w:rsid w:val="005F5A66"/>
    <w:rsid w:val="00601E8E"/>
    <w:rsid w:val="00603E0C"/>
    <w:rsid w:val="00604338"/>
    <w:rsid w:val="0060534E"/>
    <w:rsid w:val="0060572D"/>
    <w:rsid w:val="006110B3"/>
    <w:rsid w:val="00621F2F"/>
    <w:rsid w:val="006231F5"/>
    <w:rsid w:val="00623DCD"/>
    <w:rsid w:val="00624208"/>
    <w:rsid w:val="00627028"/>
    <w:rsid w:val="006272B3"/>
    <w:rsid w:val="00633D7D"/>
    <w:rsid w:val="00633FA0"/>
    <w:rsid w:val="00636FC6"/>
    <w:rsid w:val="00637FB4"/>
    <w:rsid w:val="0064019C"/>
    <w:rsid w:val="00645BCD"/>
    <w:rsid w:val="00647A4F"/>
    <w:rsid w:val="006509A5"/>
    <w:rsid w:val="006563D1"/>
    <w:rsid w:val="00662E55"/>
    <w:rsid w:val="00664A89"/>
    <w:rsid w:val="006657E2"/>
    <w:rsid w:val="00666D57"/>
    <w:rsid w:val="0067342D"/>
    <w:rsid w:val="00673CF7"/>
    <w:rsid w:val="00675F71"/>
    <w:rsid w:val="00680A19"/>
    <w:rsid w:val="00680E78"/>
    <w:rsid w:val="006814C5"/>
    <w:rsid w:val="00681CBD"/>
    <w:rsid w:val="0068529A"/>
    <w:rsid w:val="00686729"/>
    <w:rsid w:val="00691592"/>
    <w:rsid w:val="00694F5A"/>
    <w:rsid w:val="006A2CCB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6272"/>
    <w:rsid w:val="00717A9B"/>
    <w:rsid w:val="00721A4A"/>
    <w:rsid w:val="00726E33"/>
    <w:rsid w:val="007272A8"/>
    <w:rsid w:val="007277C0"/>
    <w:rsid w:val="00733253"/>
    <w:rsid w:val="007334D4"/>
    <w:rsid w:val="007372C5"/>
    <w:rsid w:val="0074086B"/>
    <w:rsid w:val="0074213A"/>
    <w:rsid w:val="00744776"/>
    <w:rsid w:val="00745C69"/>
    <w:rsid w:val="00753C22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708C"/>
    <w:rsid w:val="00790B9A"/>
    <w:rsid w:val="007940BE"/>
    <w:rsid w:val="007948E4"/>
    <w:rsid w:val="00794CDA"/>
    <w:rsid w:val="00795588"/>
    <w:rsid w:val="0079570B"/>
    <w:rsid w:val="007A2A8D"/>
    <w:rsid w:val="007A4777"/>
    <w:rsid w:val="007A6FD9"/>
    <w:rsid w:val="007B5297"/>
    <w:rsid w:val="007B5C99"/>
    <w:rsid w:val="007B6871"/>
    <w:rsid w:val="007C08F1"/>
    <w:rsid w:val="007C146F"/>
    <w:rsid w:val="007C25D2"/>
    <w:rsid w:val="007C341C"/>
    <w:rsid w:val="007C64CC"/>
    <w:rsid w:val="007C6FC7"/>
    <w:rsid w:val="007C7993"/>
    <w:rsid w:val="007E0813"/>
    <w:rsid w:val="007E0AFE"/>
    <w:rsid w:val="007E1E71"/>
    <w:rsid w:val="007E25FE"/>
    <w:rsid w:val="007E5E08"/>
    <w:rsid w:val="007F1E17"/>
    <w:rsid w:val="007F2BCB"/>
    <w:rsid w:val="007F37A6"/>
    <w:rsid w:val="007F3877"/>
    <w:rsid w:val="007F3DC0"/>
    <w:rsid w:val="00800C28"/>
    <w:rsid w:val="008021F0"/>
    <w:rsid w:val="008023D2"/>
    <w:rsid w:val="00802B7A"/>
    <w:rsid w:val="00804D03"/>
    <w:rsid w:val="00805512"/>
    <w:rsid w:val="00813535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576F"/>
    <w:rsid w:val="00847253"/>
    <w:rsid w:val="00847A11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BF3"/>
    <w:rsid w:val="00871168"/>
    <w:rsid w:val="0087146C"/>
    <w:rsid w:val="00871E7A"/>
    <w:rsid w:val="008724F9"/>
    <w:rsid w:val="008740A6"/>
    <w:rsid w:val="008826D4"/>
    <w:rsid w:val="00883FB4"/>
    <w:rsid w:val="00884484"/>
    <w:rsid w:val="008850CA"/>
    <w:rsid w:val="00885B47"/>
    <w:rsid w:val="008A08B3"/>
    <w:rsid w:val="008A1656"/>
    <w:rsid w:val="008A1F21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0C2F"/>
    <w:rsid w:val="008F5166"/>
    <w:rsid w:val="008F5414"/>
    <w:rsid w:val="00900276"/>
    <w:rsid w:val="009003FE"/>
    <w:rsid w:val="00900ACB"/>
    <w:rsid w:val="00901FC3"/>
    <w:rsid w:val="0090238D"/>
    <w:rsid w:val="009048E4"/>
    <w:rsid w:val="009075CA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3F43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390"/>
    <w:rsid w:val="009C1407"/>
    <w:rsid w:val="009C7CBA"/>
    <w:rsid w:val="009D1F2E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4C93"/>
    <w:rsid w:val="00A25B58"/>
    <w:rsid w:val="00A31E62"/>
    <w:rsid w:val="00A347C7"/>
    <w:rsid w:val="00A35EC0"/>
    <w:rsid w:val="00A37DD4"/>
    <w:rsid w:val="00A445B2"/>
    <w:rsid w:val="00A473E0"/>
    <w:rsid w:val="00A51D74"/>
    <w:rsid w:val="00A53060"/>
    <w:rsid w:val="00A61CB2"/>
    <w:rsid w:val="00A63C2F"/>
    <w:rsid w:val="00A64DDA"/>
    <w:rsid w:val="00A64FFD"/>
    <w:rsid w:val="00A65876"/>
    <w:rsid w:val="00A66BDC"/>
    <w:rsid w:val="00A74003"/>
    <w:rsid w:val="00A77B59"/>
    <w:rsid w:val="00A83423"/>
    <w:rsid w:val="00A835EF"/>
    <w:rsid w:val="00A91C6A"/>
    <w:rsid w:val="00A91CC6"/>
    <w:rsid w:val="00AA004C"/>
    <w:rsid w:val="00AA0150"/>
    <w:rsid w:val="00AA0B64"/>
    <w:rsid w:val="00AA1A9F"/>
    <w:rsid w:val="00AA39F6"/>
    <w:rsid w:val="00AA57C5"/>
    <w:rsid w:val="00AA7008"/>
    <w:rsid w:val="00AA7713"/>
    <w:rsid w:val="00AB02B8"/>
    <w:rsid w:val="00AB24F0"/>
    <w:rsid w:val="00AB4AC6"/>
    <w:rsid w:val="00AB6CB2"/>
    <w:rsid w:val="00AC154C"/>
    <w:rsid w:val="00AC3D03"/>
    <w:rsid w:val="00AC46BF"/>
    <w:rsid w:val="00AC537D"/>
    <w:rsid w:val="00AC5CF5"/>
    <w:rsid w:val="00AD08C6"/>
    <w:rsid w:val="00AD0B8A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AF702A"/>
    <w:rsid w:val="00B01DCD"/>
    <w:rsid w:val="00B0435C"/>
    <w:rsid w:val="00B05396"/>
    <w:rsid w:val="00B070CA"/>
    <w:rsid w:val="00B141DF"/>
    <w:rsid w:val="00B1577A"/>
    <w:rsid w:val="00B17FCD"/>
    <w:rsid w:val="00B262E7"/>
    <w:rsid w:val="00B36789"/>
    <w:rsid w:val="00B378F4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367B"/>
    <w:rsid w:val="00BB55D9"/>
    <w:rsid w:val="00BC089E"/>
    <w:rsid w:val="00BC11A8"/>
    <w:rsid w:val="00BC1E00"/>
    <w:rsid w:val="00BC55D9"/>
    <w:rsid w:val="00BC6C86"/>
    <w:rsid w:val="00BC77F6"/>
    <w:rsid w:val="00BC7CDB"/>
    <w:rsid w:val="00BD1386"/>
    <w:rsid w:val="00BD2A95"/>
    <w:rsid w:val="00BE13A0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3C1C"/>
    <w:rsid w:val="00C1735A"/>
    <w:rsid w:val="00C23353"/>
    <w:rsid w:val="00C25784"/>
    <w:rsid w:val="00C26FB3"/>
    <w:rsid w:val="00C27C6F"/>
    <w:rsid w:val="00C301A9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47CBC"/>
    <w:rsid w:val="00C62D6B"/>
    <w:rsid w:val="00C63AF5"/>
    <w:rsid w:val="00C6543F"/>
    <w:rsid w:val="00C65E9C"/>
    <w:rsid w:val="00C66224"/>
    <w:rsid w:val="00C66DA9"/>
    <w:rsid w:val="00C67D94"/>
    <w:rsid w:val="00C735A8"/>
    <w:rsid w:val="00C73661"/>
    <w:rsid w:val="00C74BF0"/>
    <w:rsid w:val="00C75616"/>
    <w:rsid w:val="00C75B35"/>
    <w:rsid w:val="00C7723F"/>
    <w:rsid w:val="00C772E5"/>
    <w:rsid w:val="00C77B0C"/>
    <w:rsid w:val="00C83759"/>
    <w:rsid w:val="00C86D80"/>
    <w:rsid w:val="00C92DEB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1DCC"/>
    <w:rsid w:val="00CB387D"/>
    <w:rsid w:val="00CB790C"/>
    <w:rsid w:val="00CB7EFA"/>
    <w:rsid w:val="00CC484F"/>
    <w:rsid w:val="00CC7E85"/>
    <w:rsid w:val="00CD19A0"/>
    <w:rsid w:val="00CD207C"/>
    <w:rsid w:val="00CD4D43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F59"/>
    <w:rsid w:val="00D33BC3"/>
    <w:rsid w:val="00D40E21"/>
    <w:rsid w:val="00D41EFF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4999"/>
    <w:rsid w:val="00D6582A"/>
    <w:rsid w:val="00D66160"/>
    <w:rsid w:val="00D66531"/>
    <w:rsid w:val="00D66706"/>
    <w:rsid w:val="00D74E6F"/>
    <w:rsid w:val="00D75AEC"/>
    <w:rsid w:val="00D80E36"/>
    <w:rsid w:val="00D817D9"/>
    <w:rsid w:val="00D8502C"/>
    <w:rsid w:val="00D854C1"/>
    <w:rsid w:val="00D916CE"/>
    <w:rsid w:val="00D951D0"/>
    <w:rsid w:val="00D954EC"/>
    <w:rsid w:val="00D97B93"/>
    <w:rsid w:val="00DA20DE"/>
    <w:rsid w:val="00DA5E21"/>
    <w:rsid w:val="00DB7234"/>
    <w:rsid w:val="00DC1868"/>
    <w:rsid w:val="00DC1EA5"/>
    <w:rsid w:val="00DC54FE"/>
    <w:rsid w:val="00DD050B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153D"/>
    <w:rsid w:val="00E1514E"/>
    <w:rsid w:val="00E162E1"/>
    <w:rsid w:val="00E16DB5"/>
    <w:rsid w:val="00E20A8A"/>
    <w:rsid w:val="00E2334E"/>
    <w:rsid w:val="00E246DD"/>
    <w:rsid w:val="00E2580D"/>
    <w:rsid w:val="00E31727"/>
    <w:rsid w:val="00E318F7"/>
    <w:rsid w:val="00E33656"/>
    <w:rsid w:val="00E36CD2"/>
    <w:rsid w:val="00E37ADB"/>
    <w:rsid w:val="00E40116"/>
    <w:rsid w:val="00E405C6"/>
    <w:rsid w:val="00E42F58"/>
    <w:rsid w:val="00E43C07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0BDE"/>
    <w:rsid w:val="00EE1E16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10E0"/>
    <w:rsid w:val="00F4238D"/>
    <w:rsid w:val="00F45401"/>
    <w:rsid w:val="00F47151"/>
    <w:rsid w:val="00F528B9"/>
    <w:rsid w:val="00F55F8E"/>
    <w:rsid w:val="00F63EA2"/>
    <w:rsid w:val="00F65152"/>
    <w:rsid w:val="00F6630B"/>
    <w:rsid w:val="00F6634A"/>
    <w:rsid w:val="00F72AE8"/>
    <w:rsid w:val="00F76723"/>
    <w:rsid w:val="00F83D6E"/>
    <w:rsid w:val="00F84DCE"/>
    <w:rsid w:val="00F84E67"/>
    <w:rsid w:val="00F857F6"/>
    <w:rsid w:val="00F86696"/>
    <w:rsid w:val="00F949EF"/>
    <w:rsid w:val="00F94D65"/>
    <w:rsid w:val="00F9678A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84F"/>
    <w:rsid w:val="00FD1FD1"/>
    <w:rsid w:val="00FD423C"/>
    <w:rsid w:val="00FD639C"/>
    <w:rsid w:val="00FD6FD7"/>
    <w:rsid w:val="00FD7C35"/>
    <w:rsid w:val="00FE1083"/>
    <w:rsid w:val="00FE148E"/>
    <w:rsid w:val="00FE3137"/>
    <w:rsid w:val="00FE422C"/>
    <w:rsid w:val="00FE6946"/>
    <w:rsid w:val="00FF09B5"/>
    <w:rsid w:val="00FF269A"/>
    <w:rsid w:val="00FF42BA"/>
    <w:rsid w:val="00FF545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132</Words>
  <Characters>759</Characters>
  <Application>Microsoft Office Word</Application>
  <DocSecurity>0</DocSecurity>
  <Lines>6</Lines>
  <Paragraphs>1</Paragraphs>
  <ScaleCrop>false</ScaleCrop>
  <Company>浙江省固体废物监督管理中心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539</cp:revision>
  <dcterms:created xsi:type="dcterms:W3CDTF">2016-04-06T00:12:00Z</dcterms:created>
  <dcterms:modified xsi:type="dcterms:W3CDTF">2017-02-21T00:32:00Z</dcterms:modified>
</cp:coreProperties>
</file>