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left"/>
        <w:rPr>
          <w:rFonts w:hint="eastAsia"/>
        </w:rPr>
      </w:pPr>
      <w:r>
        <w:rPr>
          <w:rFonts w:hint="eastAsia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《矿产资源开发利用方案》、《矿山地质环境保护与恢复治理方案》和《矿山土地复垦</w:t>
      </w:r>
    </w:p>
    <w:p>
      <w:pPr>
        <w:adjustRightInd w:val="0"/>
        <w:snapToGrid w:val="0"/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方案》审查工作程序及要求</w:t>
      </w:r>
    </w:p>
    <w:p>
      <w:pPr>
        <w:adjustRightInd w:val="0"/>
        <w:snapToGrid w:val="0"/>
        <w:spacing w:line="600" w:lineRule="exact"/>
        <w:ind w:firstLine="883" w:firstLineChars="200"/>
        <w:rPr>
          <w:rFonts w:hint="eastAsia" w:ascii="宋体" w:hAnsi="宋体"/>
          <w:b/>
          <w:sz w:val="44"/>
          <w:szCs w:val="44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  <w:kern w:val="0"/>
        </w:rPr>
      </w:pPr>
      <w:r>
        <w:rPr>
          <w:kern w:val="0"/>
        </w:rPr>
        <w:t>根据</w:t>
      </w:r>
      <w:r>
        <w:t>省厅《关于进一步做好稳增长国土资源服务保障工作的通知》（</w:t>
      </w:r>
      <w:r>
        <w:rPr>
          <w:kern w:val="0"/>
        </w:rPr>
        <w:t>浙土资发〔2014〕26号</w:t>
      </w:r>
      <w:r>
        <w:t>）</w:t>
      </w:r>
      <w:r>
        <w:rPr>
          <w:kern w:val="0"/>
        </w:rPr>
        <w:t>精神，省级登记发证采矿权的矿产资源开发利用方案、矿山地质环境保护与恢复治理方案及矿山土地复垦方案（以下统称“方案”）的审</w:t>
      </w:r>
      <w:r>
        <w:rPr>
          <w:rFonts w:hint="eastAsia"/>
          <w:kern w:val="0"/>
        </w:rPr>
        <w:t>定</w:t>
      </w:r>
      <w:r>
        <w:rPr>
          <w:kern w:val="0"/>
        </w:rPr>
        <w:t>权限下放</w:t>
      </w:r>
      <w:r>
        <w:rPr>
          <w:rFonts w:hint="eastAsia"/>
          <w:kern w:val="0"/>
        </w:rPr>
        <w:t>到</w:t>
      </w:r>
      <w:r>
        <w:rPr>
          <w:kern w:val="0"/>
        </w:rPr>
        <w:t>采矿权所在地县级国土资源</w:t>
      </w:r>
      <w:r>
        <w:rPr>
          <w:rFonts w:hint="eastAsia"/>
          <w:kern w:val="0"/>
        </w:rPr>
        <w:t>部门</w:t>
      </w:r>
      <w:r>
        <w:rPr>
          <w:kern w:val="0"/>
        </w:rPr>
        <w:t>。</w:t>
      </w:r>
      <w:r>
        <w:t>县级国土资源局</w:t>
      </w:r>
      <w:r>
        <w:rPr>
          <w:kern w:val="0"/>
        </w:rPr>
        <w:t>应按照“依法依规、便民高效”的原则，严格按照要求做好方案审查</w:t>
      </w:r>
      <w:r>
        <w:rPr>
          <w:rFonts w:hint="eastAsia"/>
          <w:kern w:val="0"/>
        </w:rPr>
        <w:t>、审定</w:t>
      </w:r>
      <w:r>
        <w:rPr>
          <w:kern w:val="0"/>
        </w:rPr>
        <w:t>工作</w:t>
      </w:r>
      <w:r>
        <w:t>。</w:t>
      </w:r>
      <w:r>
        <w:rPr>
          <w:rFonts w:hint="eastAsia"/>
        </w:rPr>
        <w:t>具体程序及要求如下：</w:t>
      </w:r>
    </w:p>
    <w:p>
      <w:pPr>
        <w:autoSpaceDE w:val="0"/>
        <w:autoSpaceDN w:val="0"/>
        <w:adjustRightInd w:val="0"/>
        <w:snapToGrid w:val="0"/>
        <w:spacing w:line="600" w:lineRule="exact"/>
        <w:ind w:firstLine="640" w:firstLineChars="200"/>
        <w:rPr>
          <w:kern w:val="0"/>
        </w:rPr>
      </w:pPr>
      <w:r>
        <w:rPr>
          <w:rFonts w:hint="eastAsia" w:ascii="黑体" w:hAnsi="黑体" w:eastAsia="黑体"/>
        </w:rPr>
        <w:t>一、</w:t>
      </w:r>
      <w:r>
        <w:rPr>
          <w:rFonts w:ascii="黑体" w:hAnsi="黑体" w:eastAsia="黑体"/>
        </w:rPr>
        <w:t>受理。</w:t>
      </w:r>
      <w:r>
        <w:t>申请审查的方案报件由</w:t>
      </w:r>
      <w:r>
        <w:rPr>
          <w:kern w:val="0"/>
        </w:rPr>
        <w:t>采矿权所在地的</w:t>
      </w:r>
      <w:r>
        <w:t>县</w:t>
      </w:r>
      <w:r>
        <w:rPr>
          <w:kern w:val="0"/>
        </w:rPr>
        <w:t>级国土资源局窗口统一收件。窗口收件后，须对照《方案收件审查清单》（附件1）及时对送审报件进行审查，填写审查意见。审查意见应一次性告知，对符合目录要求的报件，应予受理，将审查清单注明受理时间后交给申请人；对不符合目录要求的报件，应不予受理，在审查意见中说明理由，将报件附审查清单退回。</w:t>
      </w:r>
    </w:p>
    <w:p>
      <w:pPr>
        <w:adjustRightInd w:val="0"/>
        <w:snapToGrid w:val="0"/>
        <w:spacing w:line="600" w:lineRule="exact"/>
        <w:ind w:firstLine="640" w:firstLineChars="200"/>
      </w:pPr>
      <w:r>
        <w:rPr>
          <w:rFonts w:ascii="黑体" w:hAnsi="黑体" w:eastAsia="黑体"/>
          <w:kern w:val="0"/>
        </w:rPr>
        <w:t xml:space="preserve"> </w:t>
      </w:r>
      <w:r>
        <w:rPr>
          <w:rFonts w:hint="eastAsia" w:ascii="黑体" w:hAnsi="黑体" w:eastAsia="黑体"/>
          <w:kern w:val="0"/>
        </w:rPr>
        <w:t>二、</w:t>
      </w:r>
      <w:r>
        <w:rPr>
          <w:rFonts w:ascii="黑体" w:hAnsi="黑体" w:eastAsia="黑体"/>
          <w:kern w:val="0"/>
        </w:rPr>
        <w:t>评审（论证）。</w:t>
      </w:r>
      <w:r>
        <w:rPr>
          <w:kern w:val="0"/>
        </w:rPr>
        <w:t>县级国土资源部门受理方案后，</w:t>
      </w:r>
      <w:r>
        <w:t>须及时选聘5人以上的专家组组织评审（论证）。其中，开发利用方案评审必须有地质、采矿专业的专家，且采矿专业专家不得少于2人；治理方案评审必须有水工环（水文地质、工程地质、环境地质）、生态环境治理和经济专业方面的专家；复垦方案论证必须有水工环（水文地质、工程地质、环境地质）、生态环境治理、经济专业方面的专家和1-2名土地专业中级职称以上的专家。</w:t>
      </w:r>
    </w:p>
    <w:p>
      <w:pPr>
        <w:adjustRightInd w:val="0"/>
        <w:snapToGrid w:val="0"/>
        <w:spacing w:line="600" w:lineRule="exact"/>
        <w:ind w:firstLine="643" w:firstLineChars="200"/>
      </w:pPr>
      <w:r>
        <w:rPr>
          <w:rFonts w:hint="eastAsia" w:ascii="楷体_GB2312" w:eastAsia="楷体_GB2312"/>
          <w:b/>
        </w:rPr>
        <w:t>（一）专家选聘。</w:t>
      </w:r>
      <w:r>
        <w:t>评审（论证）专家（除土地专业的专家外）应从省厅《关于调整浙江省矿产资源开发利用与保护专家库人员名单的通知》（浙土资办〔2014〕24号）公布的评审类专家中选取，采矿专业专家也可以从省安监局《关于公布非煤矿山安全生产技术专家名单的通知》（浙安监管矿〔2013〕150号）公布的A类采矿专业专家中选取。土地专业的专家应另从具土地专业技术职称的人员中选聘。</w:t>
      </w:r>
    </w:p>
    <w:p>
      <w:pPr>
        <w:adjustRightInd w:val="0"/>
        <w:snapToGrid w:val="0"/>
        <w:spacing w:line="600" w:lineRule="exact"/>
        <w:ind w:firstLine="640" w:firstLineChars="200"/>
      </w:pPr>
      <w:r>
        <w:t>专家组成员必须由不同单位的专家组成；有回避情形的人员和方案编制委托双方单位的人员不得聘为评审（论证）专家；市级、县级国土资源部门的工作人员不得担任本辖区范围内方案的评审（论证）专家。</w:t>
      </w:r>
    </w:p>
    <w:p>
      <w:pPr>
        <w:adjustRightInd w:val="0"/>
        <w:snapToGrid w:val="0"/>
        <w:spacing w:line="600" w:lineRule="exact"/>
        <w:ind w:firstLine="643" w:firstLineChars="200"/>
      </w:pPr>
      <w:r>
        <w:rPr>
          <w:rFonts w:hint="eastAsia" w:ascii="楷体_GB2312" w:eastAsia="楷体_GB2312"/>
          <w:b/>
        </w:rPr>
        <w:t>（二）组织召开评审（论证）会。</w:t>
      </w:r>
      <w:r>
        <w:t>方案评审（认证）一律采用会议形式。组织评审（论证）的国土资源局应在会前书面通知评审（论证）专家、编制单位相关技术人员和管理人员、采矿权人代表及相关部门管理人员等参加会议。应到会人员未全部到会的，不得召开评审（论证）会。</w:t>
      </w:r>
    </w:p>
    <w:p>
      <w:pPr>
        <w:adjustRightInd w:val="0"/>
        <w:snapToGrid w:val="0"/>
        <w:spacing w:line="600" w:lineRule="exact"/>
        <w:ind w:firstLine="640" w:firstLineChars="200"/>
      </w:pPr>
      <w:r>
        <w:t>评审（论证）会应按照方案编制规范（规程）和有关文件要求，查验野外记录和资料收集情况，核对编写单位、编写人员、主编人员、审核人员的资质、资格和编制单位的内审及方案修改情况，审查报告、图件、附件等内容，应逐项提出明确的审查意见以及需整改的问题。评审（认证）时，专家组长应充分听取各专家、代表的意见，形成评审结论，最终结论须明确合格或不合格。专家组对评审意见不能统一的，应按少数服从多数的原则投票确定。方案若</w:t>
      </w:r>
      <w:r>
        <w:rPr>
          <w:rFonts w:hint="eastAsia"/>
        </w:rPr>
        <w:t>存在</w:t>
      </w:r>
      <w:r>
        <w:t>编制单位超越从业范围或联合编制单位有资质不符合要求的，编制人员资格不符合要求的，报告数据和结论有严重错误的，或有其他不符规定情形的，应确定为不合格，不得通过评审（论证）。</w:t>
      </w:r>
    </w:p>
    <w:p>
      <w:pPr>
        <w:adjustRightInd w:val="0"/>
        <w:snapToGrid w:val="0"/>
        <w:spacing w:line="600" w:lineRule="exact"/>
        <w:ind w:firstLine="640" w:firstLineChars="200"/>
      </w:pPr>
      <w:r>
        <w:t>组织评审（论证）的国土资源局要对会议情况作详细记录并形成会议纪要，随会议签到册留存。</w:t>
      </w:r>
    </w:p>
    <w:p>
      <w:pPr>
        <w:adjustRightInd w:val="0"/>
        <w:snapToGrid w:val="0"/>
        <w:spacing w:line="600" w:lineRule="exact"/>
        <w:ind w:firstLine="643" w:firstLineChars="200"/>
      </w:pPr>
      <w:r>
        <w:rPr>
          <w:rFonts w:hint="eastAsia" w:ascii="楷体_GB2312" w:eastAsia="楷体_GB2312"/>
          <w:b/>
        </w:rPr>
        <w:t>（三）形成评审（认证）书面意见。</w:t>
      </w:r>
      <w:r>
        <w:t>评审（论证）会议结束时，专家组长应根据会议讨论的情况，签字形成方案审查</w:t>
      </w:r>
      <w:r>
        <w:rPr>
          <w:rFonts w:hint="eastAsia"/>
        </w:rPr>
        <w:t>（</w:t>
      </w:r>
      <w:r>
        <w:t>论证</w:t>
      </w:r>
      <w:r>
        <w:rPr>
          <w:rFonts w:hint="eastAsia"/>
        </w:rPr>
        <w:t>）</w:t>
      </w:r>
      <w:r>
        <w:t>专家组的书面意见，专家个人提交书面审查意见，由采矿权所在地的县级国土资源局一并存档。专家组意见和专家个人的书面意见同时提供给方案送审单位，以便对方案进行修改完善。专家组组长对专家组意见负总责，专家对其个人书面意见负责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/>
        </w:rPr>
        <w:t>三、</w:t>
      </w:r>
      <w:r>
        <w:rPr>
          <w:rFonts w:ascii="黑体" w:hAnsi="黑体" w:eastAsia="黑体"/>
        </w:rPr>
        <w:t>审定。</w:t>
      </w:r>
      <w:r>
        <w:t>县级国土资源局对通过评审（论证）的方案进行最终审定时，主要审查评审（论证）专家的资格、专家组评审（论证）意见，方案修改及专家组长确认等情况，出具《方案审定意见表》（附件2）。方案若</w:t>
      </w:r>
      <w:r>
        <w:rPr>
          <w:rFonts w:hint="eastAsia"/>
        </w:rPr>
        <w:t>存在</w:t>
      </w:r>
      <w:r>
        <w:t>评审（论证）专家组成不符合规定的，专家组意见不符合会议纪要的，方案修改不到位或未经专家组长确的，或有其他不符规定情形的，方案审定不得通过，应退回补正后重新申报审定。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  <w:kern w:val="0"/>
        </w:rPr>
      </w:pPr>
      <w:r>
        <w:rPr>
          <w:rFonts w:hint="eastAsia" w:ascii="黑体" w:hAnsi="黑体" w:eastAsia="黑体"/>
        </w:rPr>
        <w:t>四、归档。</w:t>
      </w:r>
      <w:r>
        <w:rPr>
          <w:rFonts w:hint="eastAsia"/>
        </w:rPr>
        <w:t>方案审定通过后，县级国土资源部门应及时将审查意见和方案等资料进行归档，并按照《方案审定情况统计表》（见附件3）做好统计汇总工作，在当季末月的25日前上报省厅（纸质件和Word格式电子档）。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</w:rPr>
      </w:pPr>
    </w:p>
    <w:p>
      <w:pPr>
        <w:adjustRightInd w:val="0"/>
        <w:snapToGrid w:val="0"/>
        <w:spacing w:line="600" w:lineRule="exact"/>
        <w:ind w:firstLine="640" w:firstLineChars="200"/>
      </w:pPr>
      <w:r>
        <w:t>附</w:t>
      </w:r>
      <w:r>
        <w:rPr>
          <w:rFonts w:hint="eastAsia"/>
        </w:rPr>
        <w:t>件</w:t>
      </w:r>
      <w:r>
        <w:t>：1.方案收件审查清单</w:t>
      </w:r>
    </w:p>
    <w:p>
      <w:pPr>
        <w:adjustRightInd w:val="0"/>
        <w:snapToGrid w:val="0"/>
        <w:spacing w:line="600" w:lineRule="exact"/>
        <w:ind w:firstLine="1600" w:firstLineChars="500"/>
      </w:pPr>
      <w:r>
        <w:t>2.方案审定意见表</w:t>
      </w:r>
    </w:p>
    <w:p>
      <w:pPr>
        <w:adjustRightInd w:val="0"/>
        <w:snapToGrid w:val="0"/>
        <w:spacing w:line="600" w:lineRule="exact"/>
        <w:ind w:firstLine="1600" w:firstLineChars="500"/>
        <w:rPr>
          <w:rFonts w:hint="eastAsia"/>
        </w:rPr>
      </w:pPr>
      <w:r>
        <w:t>3.季度方案审定情况统计表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/>
        </w:rPr>
        <w:sectPr>
          <w:footerReference r:id="rId3" w:type="default"/>
          <w:footerReference r:id="rId4" w:type="even"/>
          <w:pgSz w:w="11907" w:h="16840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spacing w:line="560" w:lineRule="exact"/>
        <w:jc w:val="left"/>
        <w:rPr>
          <w:kern w:val="0"/>
        </w:rPr>
      </w:pPr>
      <w:r>
        <w:rPr>
          <w:kern w:val="0"/>
        </w:rPr>
        <w:t>附件1</w:t>
      </w:r>
    </w:p>
    <w:p>
      <w:pPr>
        <w:autoSpaceDE w:val="0"/>
        <w:autoSpaceDN w:val="0"/>
        <w:adjustRightInd w:val="0"/>
        <w:spacing w:line="560" w:lineRule="exact"/>
        <w:rPr>
          <w:rFonts w:hint="eastAsia" w:ascii="方正小标宋简体" w:hAnsi="宋体" w:eastAsia="方正小标宋简体"/>
          <w:kern w:val="0"/>
          <w:sz w:val="44"/>
          <w:szCs w:val="44"/>
        </w:rPr>
      </w:pPr>
      <w:r>
        <w:rPr>
          <w:rFonts w:ascii="宋体" w:hAnsi="宋体"/>
          <w:b/>
          <w:kern w:val="0"/>
          <w:sz w:val="44"/>
          <w:szCs w:val="44"/>
        </w:rPr>
        <w:t xml:space="preserve">             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 xml:space="preserve">  </w:t>
      </w:r>
      <w:r>
        <w:rPr>
          <w:rFonts w:hint="eastAsia" w:ascii="方正小标宋简体" w:hAnsi="宋体" w:eastAsia="方正小标宋简体"/>
          <w:kern w:val="0"/>
          <w:sz w:val="44"/>
          <w:szCs w:val="44"/>
          <w:u w:val="single"/>
        </w:rPr>
        <w:t xml:space="preserve">                    </w:t>
      </w:r>
      <w:r>
        <w:rPr>
          <w:rFonts w:hint="eastAsia" w:ascii="方正小标宋简体" w:hAnsi="宋体" w:eastAsia="方正小标宋简体"/>
          <w:kern w:val="0"/>
          <w:sz w:val="44"/>
          <w:szCs w:val="44"/>
        </w:rPr>
        <w:t>方案收件审查清单</w:t>
      </w:r>
    </w:p>
    <w:p>
      <w:pPr>
        <w:autoSpaceDE w:val="0"/>
        <w:autoSpaceDN w:val="0"/>
        <w:adjustRightInd w:val="0"/>
        <w:spacing w:line="560" w:lineRule="exact"/>
        <w:rPr>
          <w:rFonts w:eastAsia="黑体"/>
          <w:kern w:val="0"/>
        </w:rPr>
      </w:pPr>
    </w:p>
    <w:tbl>
      <w:tblPr>
        <w:tblStyle w:val="6"/>
        <w:tblW w:w="149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8"/>
        <w:gridCol w:w="1462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center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资料目录</w:t>
            </w:r>
          </w:p>
        </w:tc>
        <w:tc>
          <w:tcPr>
            <w:tcW w:w="1462" w:type="dxa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提交情况</w:t>
            </w:r>
          </w:p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w w:val="60"/>
                <w:sz w:val="28"/>
                <w:szCs w:val="28"/>
              </w:rPr>
              <w:t>（已提交的打</w:t>
            </w:r>
            <w:r>
              <w:rPr>
                <w:rFonts w:eastAsia="宋体"/>
                <w:w w:val="60"/>
                <w:sz w:val="28"/>
                <w:szCs w:val="28"/>
              </w:rPr>
              <w:t>√</w:t>
            </w:r>
            <w:r>
              <w:rPr>
                <w:rFonts w:hAnsi="宋体" w:eastAsia="宋体"/>
                <w:w w:val="60"/>
                <w:sz w:val="28"/>
                <w:szCs w:val="28"/>
              </w:rPr>
              <w:t>）</w:t>
            </w:r>
          </w:p>
        </w:tc>
        <w:tc>
          <w:tcPr>
            <w:tcW w:w="1463" w:type="dxa"/>
            <w:vAlign w:val="top"/>
          </w:tcPr>
          <w:p>
            <w:pPr>
              <w:spacing w:line="40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b/>
                <w:sz w:val="28"/>
                <w:szCs w:val="28"/>
              </w:rPr>
              <w:t>审查意见</w:t>
            </w:r>
            <w:r>
              <w:rPr>
                <w:rFonts w:hAnsi="宋体" w:eastAsia="宋体"/>
                <w:w w:val="60"/>
                <w:sz w:val="28"/>
                <w:szCs w:val="28"/>
              </w:rPr>
              <w:t>（补充或修正）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b/>
                <w:kern w:val="0"/>
                <w:sz w:val="28"/>
                <w:szCs w:val="28"/>
              </w:rPr>
            </w:pPr>
            <w:r>
              <w:rPr>
                <w:rFonts w:hAnsi="宋体" w:eastAsia="宋体"/>
                <w:b/>
                <w:kern w:val="0"/>
                <w:sz w:val="28"/>
                <w:szCs w:val="28"/>
              </w:rPr>
              <w:t>一、基础资料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hAnsi="宋体" w:eastAsia="宋体"/>
                <w:sz w:val="28"/>
                <w:szCs w:val="28"/>
              </w:rPr>
              <w:t>、采矿权（申请）人填报的方案审查申请表（加盖公章，原件）；</w:t>
            </w:r>
          </w:p>
        </w:tc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hAnsi="宋体" w:eastAsia="宋体"/>
                <w:sz w:val="28"/>
                <w:szCs w:val="28"/>
              </w:rPr>
              <w:t>、方案编制委托书（加盖委托单位公章，原件）；</w:t>
            </w:r>
          </w:p>
        </w:tc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hAnsi="宋体" w:eastAsia="宋体"/>
                <w:sz w:val="28"/>
                <w:szCs w:val="28"/>
              </w:rPr>
              <w:t>、方案文本及附图（文本由编制人员、主编人员、审核人员签字，并加盖编制单位和采矿权（申请）人公章，其中土地复垦方案的土地利用现状图需当地国土资源部门确认盖章，原件）。</w:t>
            </w:r>
          </w:p>
        </w:tc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hAnsi="宋体" w:eastAsia="宋体"/>
                <w:sz w:val="28"/>
                <w:szCs w:val="28"/>
              </w:rPr>
              <w:t>、方案内审意见和修改确认书（内审人员签字，原件）。</w:t>
            </w:r>
          </w:p>
        </w:tc>
        <w:tc>
          <w:tcPr>
            <w:tcW w:w="1462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b/>
                <w:kern w:val="0"/>
                <w:sz w:val="28"/>
                <w:szCs w:val="28"/>
              </w:rPr>
            </w:pPr>
            <w:r>
              <w:rPr>
                <w:rFonts w:hAnsi="宋体" w:eastAsia="宋体"/>
                <w:b/>
                <w:kern w:val="0"/>
                <w:sz w:val="28"/>
                <w:szCs w:val="28"/>
              </w:rPr>
              <w:t>二、其他资料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1</w:t>
            </w:r>
            <w:r>
              <w:rPr>
                <w:rFonts w:hAnsi="宋体" w:eastAsia="宋体"/>
                <w:b/>
                <w:sz w:val="28"/>
                <w:szCs w:val="28"/>
              </w:rPr>
              <w:t>、开发利用方案还需提供以下材料：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hAnsi="宋体" w:eastAsia="宋体"/>
                <w:sz w:val="28"/>
                <w:szCs w:val="28"/>
              </w:rPr>
              <w:t>）探矿权转采矿权的，提供《矿区范围划定批复》（复印件）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hAnsi="宋体" w:eastAsia="宋体"/>
                <w:sz w:val="28"/>
                <w:szCs w:val="28"/>
              </w:rPr>
              <w:t>）有偿出让的，提供《采矿权有偿出让合同》（复印件）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hAnsi="宋体" w:eastAsia="宋体"/>
                <w:sz w:val="28"/>
                <w:szCs w:val="28"/>
              </w:rPr>
              <w:t>）申请变更开采规模或开采方式的，需提交有效期内的采矿许可证副本（复印件）。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2</w:t>
            </w:r>
            <w:r>
              <w:rPr>
                <w:rFonts w:hAnsi="宋体" w:eastAsia="宋体"/>
                <w:b/>
                <w:sz w:val="28"/>
                <w:szCs w:val="28"/>
              </w:rPr>
              <w:t>、治理方案还需提供以下材料：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hAnsi="宋体" w:eastAsia="宋体"/>
                <w:sz w:val="28"/>
                <w:szCs w:val="28"/>
              </w:rPr>
              <w:t>）编制单位资质证书和方案编制人员的培训证书（复印件）。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hAnsi="宋体" w:eastAsia="宋体"/>
                <w:sz w:val="28"/>
                <w:szCs w:val="28"/>
              </w:rPr>
              <w:t>）缴纳矿山地质环境保护与恢复治理保证金（矿山自然生态环境治理备用金）承诺书（加盖委托单位公章，原件）；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hAnsi="宋体" w:eastAsia="宋体"/>
                <w:sz w:val="28"/>
                <w:szCs w:val="28"/>
              </w:rPr>
              <w:t>）《开发利用方案审定意见表》（复印件）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b/>
                <w:sz w:val="28"/>
                <w:szCs w:val="28"/>
              </w:rPr>
            </w:pPr>
            <w:r>
              <w:rPr>
                <w:rFonts w:eastAsia="宋体"/>
                <w:b/>
                <w:sz w:val="28"/>
                <w:szCs w:val="28"/>
              </w:rPr>
              <w:t>3</w:t>
            </w:r>
            <w:r>
              <w:rPr>
                <w:rFonts w:hAnsi="宋体" w:eastAsia="宋体"/>
                <w:b/>
                <w:sz w:val="28"/>
                <w:szCs w:val="28"/>
              </w:rPr>
              <w:t>、复垦方案还需提供以下材料：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1</w:t>
            </w:r>
            <w:r>
              <w:rPr>
                <w:rFonts w:hAnsi="宋体" w:eastAsia="宋体"/>
                <w:sz w:val="28"/>
                <w:szCs w:val="28"/>
              </w:rPr>
              <w:t>）县级国土资源管理等相关部门土地复垦意见（加盖公章，原件）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2</w:t>
            </w:r>
            <w:r>
              <w:rPr>
                <w:rFonts w:hAnsi="宋体" w:eastAsia="宋体"/>
                <w:sz w:val="28"/>
                <w:szCs w:val="28"/>
              </w:rPr>
              <w:t>）土地权属证明及土地复垦意向（加盖土地所有权人公章，原件）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3</w:t>
            </w:r>
            <w:r>
              <w:rPr>
                <w:rFonts w:hAnsi="宋体" w:eastAsia="宋体"/>
                <w:sz w:val="28"/>
                <w:szCs w:val="28"/>
              </w:rPr>
              <w:t>）土地复垦义务人的土地复垦承诺书（加盖委托单位公章，原件）</w:t>
            </w:r>
            <w:r>
              <w:rPr>
                <w:rFonts w:eastAsia="宋体"/>
                <w:sz w:val="28"/>
                <w:szCs w:val="28"/>
              </w:rPr>
              <w:t xml:space="preserve"> 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4</w:t>
            </w:r>
            <w:r>
              <w:rPr>
                <w:rFonts w:hAnsi="宋体" w:eastAsia="宋体"/>
                <w:sz w:val="28"/>
                <w:szCs w:val="28"/>
              </w:rPr>
              <w:t>）《开发利用方案审定意见表》和《治理方案审定意见表》（复印件）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5</w:t>
            </w:r>
            <w:r>
              <w:rPr>
                <w:rFonts w:hAnsi="宋体" w:eastAsia="宋体"/>
                <w:sz w:val="28"/>
                <w:szCs w:val="28"/>
              </w:rPr>
              <w:t>）公众土地复垦意向等相关资料（签名，原件）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6</w:t>
            </w:r>
            <w:r>
              <w:rPr>
                <w:rFonts w:hAnsi="宋体" w:eastAsia="宋体"/>
                <w:sz w:val="28"/>
                <w:szCs w:val="28"/>
              </w:rPr>
              <w:t>）相关地区近期建设工程材料信息价格资料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88" w:type="dxa"/>
            <w:vAlign w:val="top"/>
          </w:tcPr>
          <w:p>
            <w:pPr>
              <w:spacing w:line="400" w:lineRule="exact"/>
              <w:rPr>
                <w:rFonts w:eastAsia="宋体"/>
                <w:sz w:val="28"/>
                <w:szCs w:val="28"/>
              </w:rPr>
            </w:pPr>
            <w:r>
              <w:rPr>
                <w:rFonts w:hAnsi="宋体" w:eastAsia="宋体"/>
                <w:sz w:val="28"/>
                <w:szCs w:val="28"/>
              </w:rPr>
              <w:t>（</w:t>
            </w:r>
            <w:r>
              <w:rPr>
                <w:rFonts w:eastAsia="宋体"/>
                <w:sz w:val="28"/>
                <w:szCs w:val="28"/>
              </w:rPr>
              <w:t>7</w:t>
            </w:r>
            <w:r>
              <w:rPr>
                <w:rFonts w:hAnsi="宋体" w:eastAsia="宋体"/>
                <w:sz w:val="28"/>
                <w:szCs w:val="28"/>
              </w:rPr>
              <w:t>）项目区及复垦区照片及其他影像资料</w:t>
            </w:r>
          </w:p>
        </w:tc>
        <w:tc>
          <w:tcPr>
            <w:tcW w:w="1462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463" w:type="dxa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2" w:hRule="atLeast"/>
        </w:trPr>
        <w:tc>
          <w:tcPr>
            <w:tcW w:w="14913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Ansi="宋体" w:eastAsia="宋体"/>
                <w:kern w:val="0"/>
                <w:sz w:val="28"/>
                <w:szCs w:val="28"/>
              </w:rPr>
              <w:t>审查意见：（明确受理或不予受理，对不予受理的应说明理由）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eastAsia="宋体"/>
                <w:kern w:val="0"/>
                <w:sz w:val="28"/>
                <w:szCs w:val="28"/>
              </w:rPr>
              <w:t xml:space="preserve">                                                     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eastAsia="宋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400" w:lineRule="exact"/>
              <w:ind w:firstLine="7980" w:firstLineChars="285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Ansi="宋体" w:eastAsia="宋体"/>
                <w:kern w:val="0"/>
                <w:sz w:val="28"/>
                <w:szCs w:val="28"/>
              </w:rPr>
              <w:t>审查人签名：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8120" w:firstLineChars="2900"/>
              <w:jc w:val="left"/>
              <w:rPr>
                <w:rFonts w:eastAsia="宋体"/>
                <w:kern w:val="0"/>
                <w:sz w:val="28"/>
                <w:szCs w:val="28"/>
              </w:rPr>
            </w:pPr>
            <w:r>
              <w:rPr>
                <w:rFonts w:hAnsi="宋体" w:eastAsia="宋体"/>
                <w:kern w:val="0"/>
                <w:sz w:val="28"/>
                <w:szCs w:val="28"/>
              </w:rPr>
              <w:t>审查时间：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 </w:t>
            </w:r>
            <w:r>
              <w:rPr>
                <w:rFonts w:hAnsi="宋体" w:eastAsia="宋体"/>
                <w:kern w:val="0"/>
                <w:sz w:val="28"/>
                <w:szCs w:val="28"/>
              </w:rPr>
              <w:t>年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  </w:t>
            </w:r>
            <w:r>
              <w:rPr>
                <w:rFonts w:hAnsi="宋体" w:eastAsia="宋体"/>
                <w:kern w:val="0"/>
                <w:sz w:val="28"/>
                <w:szCs w:val="28"/>
              </w:rPr>
              <w:t>月</w:t>
            </w:r>
            <w:r>
              <w:rPr>
                <w:rFonts w:eastAsia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Ansi="宋体" w:eastAsia="宋体"/>
                <w:kern w:val="0"/>
                <w:sz w:val="28"/>
                <w:szCs w:val="28"/>
              </w:rPr>
              <w:t>日</w:t>
            </w:r>
          </w:p>
        </w:tc>
      </w:tr>
    </w:tbl>
    <w:p>
      <w:pPr>
        <w:autoSpaceDE w:val="0"/>
        <w:autoSpaceDN w:val="0"/>
        <w:adjustRightInd w:val="0"/>
        <w:jc w:val="left"/>
        <w:rPr>
          <w:kern w:val="0"/>
          <w:sz w:val="28"/>
          <w:szCs w:val="28"/>
        </w:rPr>
        <w:sectPr>
          <w:footerReference r:id="rId5" w:type="default"/>
          <w:footerReference r:id="rId6" w:type="even"/>
          <w:pgSz w:w="16840" w:h="11907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/>
          <w:kern w:val="0"/>
          <w:sz w:val="28"/>
          <w:szCs w:val="28"/>
        </w:rPr>
        <w:t>注：方案收件审查清单填写时应一式两份，一份存档，一份交给申请单位；如不予受理的，同时将报件资料退回给申请单位。</w:t>
      </w:r>
    </w:p>
    <w:p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t>附件2</w:t>
      </w:r>
    </w:p>
    <w:p>
      <w:pPr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方案审定意见表</w:t>
      </w:r>
    </w:p>
    <w:tbl>
      <w:tblPr>
        <w:tblStyle w:val="6"/>
        <w:tblpPr w:leftFromText="180" w:rightFromText="180" w:vertAnchor="text" w:horzAnchor="margin" w:tblpY="470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0"/>
        <w:gridCol w:w="1458"/>
        <w:gridCol w:w="1095"/>
        <w:gridCol w:w="1353"/>
        <w:gridCol w:w="287"/>
        <w:gridCol w:w="1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方案名称</w:t>
            </w:r>
          </w:p>
        </w:tc>
        <w:tc>
          <w:tcPr>
            <w:tcW w:w="5834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编制单位名称</w:t>
            </w:r>
          </w:p>
        </w:tc>
        <w:tc>
          <w:tcPr>
            <w:tcW w:w="5834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编制单位资格等级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资格审查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76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编写人员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资格审查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主编专家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资格审查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审核专家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资格审查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评审时间</w:t>
            </w:r>
          </w:p>
        </w:tc>
        <w:tc>
          <w:tcPr>
            <w:tcW w:w="2553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53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评审地点</w:t>
            </w:r>
          </w:p>
        </w:tc>
        <w:tc>
          <w:tcPr>
            <w:tcW w:w="1928" w:type="dxa"/>
            <w:gridSpan w:val="2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Align w:val="center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参加评审人员</w:t>
            </w:r>
          </w:p>
        </w:tc>
        <w:tc>
          <w:tcPr>
            <w:tcW w:w="5834" w:type="dxa"/>
            <w:gridSpan w:val="5"/>
            <w:vAlign w:val="top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（包含编制单位、组织部门及其他部门的参加人员）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评审专家组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成员</w:t>
            </w: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  位</w:t>
            </w: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</w:trPr>
        <w:tc>
          <w:tcPr>
            <w:tcW w:w="276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276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760" w:type="dxa"/>
            <w:vMerge w:val="continue"/>
            <w:vAlign w:val="top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35" w:type="dxa"/>
            <w:gridSpan w:val="3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Align w:val="top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2760" w:type="dxa"/>
            <w:vAlign w:val="top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专家组成及资质审查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2760" w:type="dxa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方案评审结果</w:t>
            </w:r>
          </w:p>
        </w:tc>
        <w:tc>
          <w:tcPr>
            <w:tcW w:w="5834" w:type="dxa"/>
            <w:gridSpan w:val="5"/>
            <w:vAlign w:val="top"/>
          </w:tcPr>
          <w:p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□合格    □不合格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7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方案审定意见</w:t>
            </w:r>
          </w:p>
        </w:tc>
        <w:tc>
          <w:tcPr>
            <w:tcW w:w="5834" w:type="dxa"/>
            <w:gridSpan w:val="5"/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明确以下意见：专家组意见是否符合评审（论证）会议纪要精神，修改情况是否已经专家组长确认，是否同意通过审查；如不同意通过审查的，应说明理由。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最终审定：</w:t>
            </w:r>
          </w:p>
          <w:p>
            <w:pPr>
              <w:spacing w:line="400" w:lineRule="exact"/>
              <w:rPr>
                <w:sz w:val="28"/>
                <w:szCs w:val="28"/>
              </w:rPr>
            </w:pPr>
          </w:p>
          <w:p>
            <w:pPr>
              <w:spacing w:line="440" w:lineRule="exact"/>
              <w:ind w:right="700" w:firstLine="420" w:firstLineChars="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审定人（签名）：</w:t>
            </w:r>
          </w:p>
          <w:p>
            <w:pPr>
              <w:spacing w:line="440" w:lineRule="exact"/>
              <w:ind w:right="140" w:firstLine="420" w:firstLineChars="1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XXX国土资源局（盖公章）       </w:t>
            </w:r>
          </w:p>
          <w:p>
            <w:pPr>
              <w:spacing w:line="440" w:lineRule="exact"/>
              <w:ind w:firstLine="2800" w:firstLineChars="1000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年    月   日</w:t>
            </w:r>
          </w:p>
        </w:tc>
      </w:tr>
    </w:tbl>
    <w:p>
      <w:pPr>
        <w:jc w:val="center"/>
        <w:rPr>
          <w:rFonts w:eastAsia="华文中宋"/>
          <w:sz w:val="44"/>
          <w:szCs w:val="44"/>
        </w:rPr>
      </w:pPr>
    </w:p>
    <w:p>
      <w:pPr>
        <w:spacing w:line="360" w:lineRule="exact"/>
        <w:rPr>
          <w:rFonts w:hint="eastAsia"/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注：方案（文本、附图、附件）和县级国土资源局出具的《方案审定意见表》，作为采矿登记要件。</w:t>
      </w:r>
    </w:p>
    <w:p>
      <w:pPr>
        <w:spacing w:line="360" w:lineRule="exac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填写说明</w:t>
      </w:r>
      <w:r>
        <w:rPr>
          <w:kern w:val="0"/>
          <w:sz w:val="28"/>
          <w:szCs w:val="28"/>
        </w:rPr>
        <w:t>：</w:t>
      </w:r>
    </w:p>
    <w:p>
      <w:pPr>
        <w:spacing w:line="360" w:lineRule="exac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1.“资格审查”和“</w:t>
      </w:r>
      <w:r>
        <w:rPr>
          <w:sz w:val="28"/>
          <w:szCs w:val="28"/>
        </w:rPr>
        <w:t>专家组成及资质审查”</w:t>
      </w:r>
      <w:r>
        <w:rPr>
          <w:kern w:val="0"/>
          <w:sz w:val="28"/>
          <w:szCs w:val="28"/>
        </w:rPr>
        <w:t>栏的填写，对符合要求的，填“符合要求”；对不符合要求的，填写具体不符的事项。</w:t>
      </w:r>
    </w:p>
    <w:p>
      <w:pPr>
        <w:spacing w:line="360" w:lineRule="exac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2.审定同意通过的方案，应按以下分类要求填写“最终审定”的具体内容： </w:t>
      </w:r>
    </w:p>
    <w:p>
      <w:pPr>
        <w:tabs>
          <w:tab w:val="left" w:pos="360"/>
        </w:tabs>
        <w:spacing w:line="360" w:lineRule="exact"/>
        <w:ind w:left="360" w:hanging="36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①.</w:t>
      </w:r>
      <w:r>
        <w:rPr>
          <w:kern w:val="0"/>
          <w:sz w:val="14"/>
          <w:szCs w:val="14"/>
        </w:rPr>
        <w:t> </w:t>
      </w:r>
      <w:r>
        <w:rPr>
          <w:kern w:val="0"/>
          <w:sz w:val="28"/>
          <w:szCs w:val="28"/>
        </w:rPr>
        <w:t>开发利用方案填写：开采矿种</w:t>
      </w:r>
      <w:r>
        <w:rPr>
          <w:kern w:val="0"/>
          <w:sz w:val="28"/>
          <w:szCs w:val="28"/>
          <w:u w:val="single"/>
        </w:rPr>
        <w:t>　　　 　</w:t>
      </w:r>
      <w:r>
        <w:rPr>
          <w:kern w:val="0"/>
          <w:sz w:val="28"/>
          <w:szCs w:val="28"/>
        </w:rPr>
        <w:t>，开采方式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，开拓方式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，生产规模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，服务年限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 xml:space="preserve">，开采回采率: </w:t>
      </w:r>
      <w:r>
        <w:rPr>
          <w:kern w:val="0"/>
          <w:sz w:val="28"/>
          <w:szCs w:val="28"/>
          <w:u w:val="single"/>
        </w:rPr>
        <w:t>　　</w:t>
      </w:r>
      <w:r>
        <w:rPr>
          <w:kern w:val="0"/>
          <w:sz w:val="28"/>
          <w:szCs w:val="28"/>
        </w:rPr>
        <w:t>%（部要求</w:t>
      </w:r>
      <w:r>
        <w:rPr>
          <w:kern w:val="0"/>
          <w:sz w:val="28"/>
          <w:szCs w:val="28"/>
          <w:u w:val="single"/>
        </w:rPr>
        <w:t>　　</w:t>
      </w:r>
      <w:r>
        <w:rPr>
          <w:kern w:val="0"/>
          <w:sz w:val="28"/>
          <w:szCs w:val="28"/>
        </w:rPr>
        <w:t>%），选矿回收率:</w:t>
      </w:r>
      <w:r>
        <w:rPr>
          <w:kern w:val="0"/>
          <w:sz w:val="28"/>
          <w:szCs w:val="28"/>
          <w:u w:val="single"/>
        </w:rPr>
        <w:t xml:space="preserve"> 　　</w:t>
      </w:r>
      <w:r>
        <w:rPr>
          <w:kern w:val="0"/>
          <w:sz w:val="28"/>
          <w:szCs w:val="28"/>
        </w:rPr>
        <w:t>%（部要求</w:t>
      </w:r>
      <w:r>
        <w:rPr>
          <w:kern w:val="0"/>
          <w:sz w:val="28"/>
          <w:szCs w:val="28"/>
          <w:u w:val="single"/>
        </w:rPr>
        <w:t>　　</w:t>
      </w:r>
      <w:r>
        <w:rPr>
          <w:kern w:val="0"/>
          <w:sz w:val="28"/>
          <w:szCs w:val="28"/>
        </w:rPr>
        <w:t>%），综合利用率:</w:t>
      </w:r>
      <w:r>
        <w:rPr>
          <w:kern w:val="0"/>
          <w:sz w:val="28"/>
          <w:szCs w:val="28"/>
          <w:u w:val="single"/>
        </w:rPr>
        <w:t xml:space="preserve"> 　　</w:t>
      </w:r>
      <w:r>
        <w:rPr>
          <w:kern w:val="0"/>
          <w:sz w:val="28"/>
          <w:szCs w:val="28"/>
        </w:rPr>
        <w:t>%（部要求</w:t>
      </w:r>
      <w:r>
        <w:rPr>
          <w:kern w:val="0"/>
          <w:sz w:val="28"/>
          <w:szCs w:val="28"/>
          <w:u w:val="single"/>
        </w:rPr>
        <w:t>　　</w:t>
      </w:r>
      <w:r>
        <w:rPr>
          <w:kern w:val="0"/>
          <w:sz w:val="28"/>
          <w:szCs w:val="28"/>
        </w:rPr>
        <w:t>%），矿山建设投资总额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万元。</w:t>
      </w:r>
    </w:p>
    <w:p>
      <w:pPr>
        <w:widowControl/>
        <w:tabs>
          <w:tab w:val="left" w:pos="360"/>
        </w:tabs>
        <w:spacing w:line="360" w:lineRule="exact"/>
        <w:ind w:left="360" w:hanging="3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②.</w:t>
      </w:r>
      <w:r>
        <w:rPr>
          <w:kern w:val="0"/>
          <w:sz w:val="14"/>
          <w:szCs w:val="14"/>
        </w:rPr>
        <w:t> </w:t>
      </w:r>
      <w:r>
        <w:rPr>
          <w:kern w:val="0"/>
          <w:sz w:val="28"/>
          <w:szCs w:val="28"/>
        </w:rPr>
        <w:t>治理方案填写：矿区面积</w:t>
      </w:r>
      <w:r>
        <w:rPr>
          <w:kern w:val="0"/>
          <w:sz w:val="28"/>
          <w:szCs w:val="28"/>
          <w:u w:val="single"/>
        </w:rPr>
        <w:t xml:space="preserve">        </w:t>
      </w:r>
      <w:r>
        <w:rPr>
          <w:kern w:val="0"/>
          <w:sz w:val="28"/>
          <w:szCs w:val="28"/>
        </w:rPr>
        <w:t>m²</w:t>
      </w:r>
      <w:r>
        <w:rPr>
          <w:rFonts w:hAnsi="宋体"/>
          <w:kern w:val="0"/>
          <w:sz w:val="28"/>
          <w:szCs w:val="28"/>
        </w:rPr>
        <w:t>，</w:t>
      </w:r>
      <w:r>
        <w:rPr>
          <w:kern w:val="0"/>
          <w:sz w:val="28"/>
          <w:szCs w:val="28"/>
        </w:rPr>
        <w:t>治理面积</w:t>
      </w:r>
      <w:r>
        <w:rPr>
          <w:kern w:val="0"/>
          <w:sz w:val="28"/>
          <w:szCs w:val="28"/>
          <w:u w:val="single"/>
        </w:rPr>
        <w:t>　　　　　</w:t>
      </w:r>
      <w:r>
        <w:rPr>
          <w:kern w:val="0"/>
          <w:sz w:val="28"/>
          <w:szCs w:val="28"/>
        </w:rPr>
        <w:t>m²,其中，边坡</w:t>
      </w:r>
      <w:r>
        <w:rPr>
          <w:kern w:val="0"/>
          <w:sz w:val="28"/>
          <w:szCs w:val="28"/>
          <w:u w:val="single"/>
        </w:rPr>
        <w:t>　　　</w:t>
      </w:r>
      <w:r>
        <w:rPr>
          <w:kern w:val="0"/>
          <w:sz w:val="28"/>
          <w:szCs w:val="28"/>
        </w:rPr>
        <w:t>m²，平台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m²，底盘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m²，堆场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m²，地面塌陷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m²；治理经费估算：</w:t>
      </w:r>
      <w:r>
        <w:rPr>
          <w:kern w:val="0"/>
          <w:sz w:val="28"/>
          <w:szCs w:val="28"/>
          <w:u w:val="single"/>
        </w:rPr>
        <w:t>　　　　　　</w:t>
      </w:r>
      <w:r>
        <w:rPr>
          <w:kern w:val="0"/>
          <w:sz w:val="28"/>
          <w:szCs w:val="28"/>
        </w:rPr>
        <w:t xml:space="preserve">万元，符合不低于最低标准的要求。  </w:t>
      </w:r>
    </w:p>
    <w:p>
      <w:pPr>
        <w:widowControl/>
        <w:tabs>
          <w:tab w:val="left" w:pos="360"/>
        </w:tabs>
        <w:spacing w:line="360" w:lineRule="exact"/>
        <w:ind w:left="360" w:hanging="360"/>
        <w:jc w:val="left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③.</w:t>
      </w:r>
      <w:r>
        <w:rPr>
          <w:kern w:val="0"/>
          <w:sz w:val="14"/>
          <w:szCs w:val="14"/>
        </w:rPr>
        <w:t> </w:t>
      </w:r>
      <w:r>
        <w:rPr>
          <w:kern w:val="0"/>
          <w:sz w:val="28"/>
          <w:szCs w:val="28"/>
        </w:rPr>
        <w:t>复垦方案填写：土地复垦区面积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 xml:space="preserve"> hm²,其中，已损毁</w:t>
      </w:r>
      <w:r>
        <w:rPr>
          <w:kern w:val="0"/>
          <w:sz w:val="28"/>
          <w:szCs w:val="28"/>
          <w:u w:val="single"/>
        </w:rPr>
        <w:t>　　　</w:t>
      </w:r>
      <w:r>
        <w:rPr>
          <w:kern w:val="0"/>
          <w:sz w:val="28"/>
          <w:szCs w:val="28"/>
        </w:rPr>
        <w:t>hm²，已占用</w:t>
      </w:r>
      <w:r>
        <w:rPr>
          <w:kern w:val="0"/>
          <w:sz w:val="28"/>
          <w:szCs w:val="28"/>
          <w:u w:val="single"/>
        </w:rPr>
        <w:t>　　　　　</w:t>
      </w:r>
      <w:r>
        <w:rPr>
          <w:kern w:val="0"/>
          <w:sz w:val="28"/>
          <w:szCs w:val="28"/>
        </w:rPr>
        <w:t>hm²，拟损毁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hm²，拟占用</w:t>
      </w:r>
      <w:r>
        <w:rPr>
          <w:kern w:val="0"/>
          <w:sz w:val="28"/>
          <w:szCs w:val="28"/>
          <w:u w:val="single"/>
        </w:rPr>
        <w:t>　　　</w:t>
      </w:r>
      <w:r>
        <w:rPr>
          <w:kern w:val="0"/>
          <w:sz w:val="28"/>
          <w:szCs w:val="28"/>
        </w:rPr>
        <w:t>hm²；责任范围　　　　hm²，其中，损毁</w:t>
      </w:r>
      <w:r>
        <w:rPr>
          <w:kern w:val="0"/>
          <w:sz w:val="28"/>
          <w:szCs w:val="28"/>
          <w:u w:val="single"/>
        </w:rPr>
        <w:t xml:space="preserve">　     </w:t>
      </w:r>
      <w:r>
        <w:rPr>
          <w:kern w:val="0"/>
          <w:sz w:val="28"/>
          <w:szCs w:val="28"/>
        </w:rPr>
        <w:t>hm²，不再留续使用的占用</w:t>
      </w:r>
      <w:r>
        <w:rPr>
          <w:kern w:val="0"/>
          <w:sz w:val="28"/>
          <w:szCs w:val="28"/>
          <w:u w:val="single"/>
        </w:rPr>
        <w:t>　　　</w:t>
      </w:r>
      <w:r>
        <w:rPr>
          <w:kern w:val="0"/>
          <w:sz w:val="28"/>
          <w:szCs w:val="28"/>
        </w:rPr>
        <w:t>hm²；复垦区面积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hm²；复垦率</w:t>
      </w:r>
      <w:r>
        <w:rPr>
          <w:kern w:val="0"/>
          <w:sz w:val="28"/>
          <w:szCs w:val="28"/>
          <w:u w:val="single"/>
        </w:rPr>
        <w:t>　　　</w:t>
      </w:r>
      <w:r>
        <w:rPr>
          <w:kern w:val="0"/>
          <w:sz w:val="28"/>
          <w:szCs w:val="28"/>
        </w:rPr>
        <w:t>%；复垦费用</w:t>
      </w:r>
      <w:r>
        <w:rPr>
          <w:kern w:val="0"/>
          <w:sz w:val="28"/>
          <w:szCs w:val="28"/>
          <w:u w:val="single"/>
        </w:rPr>
        <w:t>　　　　</w:t>
      </w:r>
      <w:r>
        <w:rPr>
          <w:kern w:val="0"/>
          <w:sz w:val="28"/>
          <w:szCs w:val="28"/>
        </w:rPr>
        <w:t>万元。</w:t>
      </w:r>
    </w:p>
    <w:p>
      <w:pPr>
        <w:jc w:val="left"/>
        <w:rPr>
          <w:kern w:val="0"/>
          <w:sz w:val="28"/>
          <w:szCs w:val="28"/>
        </w:rPr>
        <w:sectPr>
          <w:pgSz w:w="11907" w:h="16840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p>
      <w:pPr>
        <w:autoSpaceDE w:val="0"/>
        <w:autoSpaceDN w:val="0"/>
        <w:adjustRightInd w:val="0"/>
        <w:jc w:val="left"/>
        <w:rPr>
          <w:kern w:val="0"/>
        </w:rPr>
      </w:pPr>
      <w:r>
        <w:rPr>
          <w:kern w:val="0"/>
        </w:rPr>
        <w:t>附件3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 xml:space="preserve">         </w:t>
      </w:r>
      <w:r>
        <w:rPr>
          <w:rFonts w:hint="eastAsia" w:ascii="方正小标宋简体" w:eastAsia="方正小标宋简体"/>
          <w:sz w:val="44"/>
          <w:szCs w:val="44"/>
        </w:rPr>
        <w:t>季度方案审定情况统计表</w:t>
      </w:r>
    </w:p>
    <w:p>
      <w:pPr>
        <w:spacing w:after="156" w:afterLines="50"/>
        <w:rPr>
          <w:sz w:val="24"/>
        </w:rPr>
      </w:pPr>
      <w:r>
        <w:rPr>
          <w:sz w:val="24"/>
        </w:rPr>
        <w:t>填报单位：</w:t>
      </w:r>
      <w:r>
        <w:rPr>
          <w:sz w:val="24"/>
          <w:u w:val="single"/>
        </w:rPr>
        <w:t xml:space="preserve">                                   </w:t>
      </w:r>
      <w:r>
        <w:rPr>
          <w:sz w:val="24"/>
        </w:rPr>
        <w:t>（盖章）</w:t>
      </w:r>
    </w:p>
    <w:tbl>
      <w:tblPr>
        <w:tblStyle w:val="6"/>
        <w:tblW w:w="13800" w:type="dxa"/>
        <w:jc w:val="center"/>
        <w:tblInd w:w="-3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009"/>
        <w:gridCol w:w="1620"/>
        <w:gridCol w:w="2110"/>
        <w:gridCol w:w="1620"/>
        <w:gridCol w:w="1356"/>
        <w:gridCol w:w="1316"/>
        <w:gridCol w:w="1440"/>
        <w:gridCol w:w="16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方案名称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开采矿种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及规模</w:t>
            </w: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编制单位</w:t>
            </w: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编写人员</w:t>
            </w: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主编专家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审核专家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评审时间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评审（论证）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组专家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r>
        <w:rPr>
          <w:sz w:val="24"/>
        </w:rPr>
        <w:t>审核人（签名）：                             　填报人（签名）：　　　　　　　　　　　　　　填报时间：      年    月   日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美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17</w:t>
    </w:r>
    <w:r>
      <w:rPr>
        <w:rStyle w:val="5"/>
      </w:rPr>
      <w:fldChar w:fldCharType="end"/>
    </w:r>
  </w:p>
  <w:p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4B22"/>
    <w:rsid w:val="12BD4B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link w:val="4"/>
    <w:semiHidden/>
    <w:uiPriority w:val="0"/>
    <w:rPr>
      <w:rFonts w:ascii="宋体" w:hAnsi="宋体" w:eastAsia="宋体"/>
      <w:sz w:val="21"/>
      <w:szCs w:val="21"/>
    </w:rPr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 Char"/>
    <w:basedOn w:val="1"/>
    <w:link w:val="3"/>
    <w:qFormat/>
    <w:uiPriority w:val="0"/>
    <w:pPr>
      <w:ind w:left="960" w:leftChars="400" w:firstLine="420" w:firstLineChars="200"/>
    </w:pPr>
    <w:rPr>
      <w:rFonts w:ascii="宋体" w:hAnsi="宋体" w:eastAsia="宋体"/>
      <w:sz w:val="21"/>
      <w:szCs w:val="21"/>
    </w:rPr>
  </w:style>
  <w:style w:type="character" w:styleId="5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2017-01-11T03:53:00Z</dcterms:created>
  <dc:creator>薛成</dc:creator>
  <cp:lastModifiedBy>薛成</cp:lastModifiedBy>
  <dcterms:modified xsi:type="dcterms:W3CDTF">2017-01-11T03:54:32Z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